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A4F1B" w:rsidP="005A14C4" w:rsidR="007A4F1B">
            <w:pPr>
              <w:jc w:val="center"/>
              <w:rPr>
                <w:sz w:val="24"/>
                <w:szCs w:val="24"/>
              </w:rPr>
            </w:pP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8254c41" w14:paraId="8254c41" w:rsidRDefault="005A14C4" w:rsidP="00FC3C98" w:rsidR="00B50505">
      <w:pPr>
        <w:jc w:val="right"/>
        <w15:collapsed w:val="false"/>
        <w:rPr>
          <w:szCs w:val="24"/>
        </w:rPr>
      </w:pPr>
      <w:r>
        <w:rPr>
          <w:szCs w:val="24"/>
        </w:rPr>
        <w:br w:clear="all" w:type="textWrapping"/>
      </w:r>
      <w:r w:rsidR="00B50505" w:rsidRPr="00B50505">
        <w:rPr>
          <w:szCs w:val="24"/>
        </w:rPr>
        <w:t>Poslovni broj: 4. St-</w:t>
      </w:r>
      <w:r w:rsidR="00263CF9">
        <w:rPr>
          <w:szCs w:val="24"/>
        </w:rPr>
        <w:t>68/2017-</w:t>
      </w:r>
      <w:r w:rsidR="007A4F1B">
        <w:rPr>
          <w:szCs w:val="24"/>
        </w:rPr>
        <w:t>31</w:t>
      </w:r>
    </w:p>
    <w:p w:rsidRDefault="005A14C4" w:rsidP="005A14C4" w:rsidR="005A14C4" w:rsidRPr="00B50505">
      <w:pPr>
        <w:rPr>
          <w:szCs w:val="24"/>
        </w:rPr>
      </w:pPr>
    </w:p>
    <w:p w:rsidRDefault="007A4F1B" w:rsidP="00936304" w:rsidR="007A4F1B">
      <w:pPr>
        <w:jc w:val="center"/>
        <w:rPr>
          <w:spacing w:val="100"/>
          <w:szCs w:val="24"/>
        </w:rPr>
      </w:pPr>
    </w:p>
    <w:p w:rsidRDefault="00B50505" w:rsidP="00936304" w:rsidR="005A14C4">
      <w:pPr>
        <w:jc w:val="center"/>
        <w:rPr>
          <w:spacing w:val="100"/>
          <w:szCs w:val="24"/>
        </w:rPr>
      </w:pPr>
      <w:r w:rsidRPr="00B50505">
        <w:rPr>
          <w:spacing w:val="100"/>
          <w:szCs w:val="24"/>
        </w:rPr>
        <w:t xml:space="preserve">U IME REPUBLIKE HRVATSKE </w:t>
      </w:r>
    </w:p>
    <w:p w:rsidRDefault="00263CF9" w:rsidP="005A14C4" w:rsidR="00263CF9">
      <w:pPr>
        <w:jc w:val="center"/>
        <w:rPr>
          <w:spacing w:val="100"/>
          <w:szCs w:val="24"/>
        </w:rPr>
      </w:pPr>
    </w:p>
    <w:p w:rsidRDefault="00B50505" w:rsidP="005A14C4" w:rsidR="00B50505">
      <w:pPr>
        <w:jc w:val="center"/>
        <w:rPr>
          <w:spacing w:val="100"/>
          <w:szCs w:val="24"/>
        </w:rPr>
      </w:pPr>
      <w:r w:rsidRPr="00B50505">
        <w:rPr>
          <w:spacing w:val="100"/>
          <w:szCs w:val="24"/>
        </w:rPr>
        <w:t xml:space="preserve">RJEŠENJE </w:t>
      </w:r>
    </w:p>
    <w:p w:rsidRDefault="007A4F1B" w:rsidP="005A14C4" w:rsidR="007A4F1B">
      <w:pPr>
        <w:jc w:val="center"/>
        <w:rPr>
          <w:spacing w:val="100"/>
          <w:szCs w:val="24"/>
        </w:rPr>
      </w:pP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 xml:space="preserve">Trgovački sud u Splitu, po sucu ovog suda Katarini Mikulić, kao stečajnom sucu, </w:t>
      </w:r>
      <w:r w:rsidR="00263CF9">
        <w:t xml:space="preserve">u stečajnom postupku </w:t>
      </w:r>
      <w:r w:rsidR="002F063C">
        <w:t xml:space="preserve">nad </w:t>
      </w:r>
      <w:r w:rsidR="00263CF9" w:rsidRPr="00C74E83">
        <w:t>stečajn</w:t>
      </w:r>
      <w:r w:rsidR="002F063C">
        <w:t>om</w:t>
      </w:r>
      <w:r w:rsidR="00263CF9" w:rsidRPr="00C74E83">
        <w:t xml:space="preserve"> mas</w:t>
      </w:r>
      <w:r w:rsidR="002F063C">
        <w:t>om</w:t>
      </w:r>
      <w:r w:rsidR="00263CF9" w:rsidRPr="00C74E83">
        <w:t xml:space="preserve"> iza NEO ARGENTUM d. o. o. u stečaju, Smiljanićeva 2, Split</w:t>
      </w:r>
      <w:r w:rsidR="00263CF9" w:rsidRPr="0038456C">
        <w:t>,</w:t>
      </w:r>
      <w:r w:rsidR="00263CF9">
        <w:t xml:space="preserve"> OIB: 50530590521</w:t>
      </w:r>
      <w:r w:rsidRPr="00B50505">
        <w:t xml:space="preserve">, </w:t>
      </w:r>
      <w:r w:rsidR="00263CF9">
        <w:t>1. ožujka</w:t>
      </w:r>
      <w:r w:rsidRPr="00B50505">
        <w:t xml:space="preserve"> 2018. </w:t>
      </w:r>
    </w:p>
    <w:p w:rsidRDefault="007A4F1B" w:rsidP="005A14C4" w:rsidR="007A4F1B">
      <w:pPr>
        <w:jc w:val="center"/>
        <w:rPr>
          <w:szCs w:val="24"/>
        </w:rPr>
      </w:pP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0D7F93" w:rsidP="00C5715A" w:rsidR="00C5715A">
      <w:pPr>
        <w:pStyle w:val="Odlomakpopisa"/>
        <w:numPr>
          <w:ilvl w:val="0"/>
          <w:numId w:val="1"/>
        </w:numPr>
        <w:jc w:val="both"/>
        <w:rPr>
          <w:szCs w:val="24"/>
        </w:rPr>
      </w:pPr>
      <w:r w:rsidRPr="009B7DB6">
        <w:rPr>
          <w:szCs w:val="24"/>
        </w:rPr>
        <w:t xml:space="preserve">Zaključuje se stečajni postupak </w:t>
      </w:r>
      <w:r w:rsidR="002F063C" w:rsidRPr="009B7DB6">
        <w:rPr>
          <w:szCs w:val="24"/>
        </w:rPr>
        <w:t xml:space="preserve">nad </w:t>
      </w:r>
      <w:r w:rsidR="00263CF9" w:rsidRPr="00C74E83">
        <w:t>stečajn</w:t>
      </w:r>
      <w:r w:rsidR="002F063C">
        <w:t>om</w:t>
      </w:r>
      <w:r w:rsidR="00263CF9" w:rsidRPr="00C74E83">
        <w:t xml:space="preserve"> mas</w:t>
      </w:r>
      <w:r w:rsidR="002F063C">
        <w:t>om</w:t>
      </w:r>
      <w:r w:rsidR="00C5715A">
        <w:t xml:space="preserve"> </w:t>
      </w:r>
      <w:r w:rsidR="00263CF9" w:rsidRPr="00C74E83">
        <w:t>iza NEO ARGENTUM d. o. o. u stečaju, Smiljanićeva 2, Split</w:t>
      </w:r>
      <w:r w:rsidR="00263CF9" w:rsidRPr="0038456C">
        <w:t>,</w:t>
      </w:r>
      <w:r w:rsidR="00263CF9">
        <w:t xml:space="preserve"> OIB: 50530590521</w:t>
      </w:r>
      <w:r w:rsidR="009B7DB6">
        <w:rPr>
          <w:szCs w:val="24"/>
        </w:rPr>
        <w:t>.</w:t>
      </w:r>
    </w:p>
    <w:p w:rsidRDefault="009B7DB6" w:rsidP="009B7DB6" w:rsidR="009B7DB6" w:rsidRPr="009B7DB6">
      <w:pPr>
        <w:pStyle w:val="Odlomakpopisa"/>
        <w:jc w:val="both"/>
        <w:rPr>
          <w:szCs w:val="24"/>
        </w:rPr>
      </w:pPr>
    </w:p>
    <w:p w:rsidRDefault="00C5715A" w:rsidP="000D7F93" w:rsidR="00C5715A" w:rsidRPr="00B50505">
      <w:pPr>
        <w:pStyle w:val="Odlomakpopisa"/>
        <w:numPr>
          <w:ilvl w:val="0"/>
          <w:numId w:val="1"/>
        </w:numPr>
        <w:jc w:val="both"/>
        <w:rPr>
          <w:szCs w:val="24"/>
        </w:rPr>
      </w:pPr>
      <w:r>
        <w:rPr>
          <w:szCs w:val="24"/>
        </w:rPr>
        <w:t xml:space="preserve">Određuje se brisanje stečajnog dužnika iz točke I. ovog rješenja iz sudskog registra, što će registarski odjel ovog suda provesti po pravomoćnosti ovog rješenja. </w:t>
      </w:r>
    </w:p>
    <w:p w:rsidRDefault="000D7F93" w:rsidP="000D7F93" w:rsidR="000D7F93" w:rsidRPr="00B50505">
      <w:pPr>
        <w:pStyle w:val="Odlomakpopisa"/>
        <w:jc w:val="both"/>
        <w:rPr>
          <w:szCs w:val="24"/>
        </w:rPr>
      </w:pPr>
    </w:p>
    <w:p w:rsidRDefault="000D7F93" w:rsidP="000D7F93" w:rsidR="000D7F93">
      <w:pPr>
        <w:pStyle w:val="Odlomakpopisa"/>
        <w:numPr>
          <w:ilvl w:val="0"/>
          <w:numId w:val="1"/>
        </w:numPr>
        <w:jc w:val="both"/>
        <w:rPr>
          <w:szCs w:val="24"/>
        </w:rPr>
      </w:pPr>
      <w:r w:rsidRPr="00B50505">
        <w:rPr>
          <w:szCs w:val="24"/>
        </w:rPr>
        <w:t>Ovlašćuje se stečajn</w:t>
      </w:r>
      <w:r w:rsidR="00263CF9">
        <w:rPr>
          <w:szCs w:val="24"/>
        </w:rPr>
        <w:t>a</w:t>
      </w:r>
      <w:r w:rsidRPr="00B50505">
        <w:rPr>
          <w:szCs w:val="24"/>
        </w:rPr>
        <w:t xml:space="preserve"> upravitelj</w:t>
      </w:r>
      <w:r w:rsidR="00263CF9">
        <w:rPr>
          <w:szCs w:val="24"/>
        </w:rPr>
        <w:t>ica</w:t>
      </w:r>
      <w:r w:rsidRPr="00B50505">
        <w:rPr>
          <w:szCs w:val="24"/>
        </w:rPr>
        <w:t xml:space="preserve"> nakon zaključenja stečajnog postupka zastupati stečajnu masu</w:t>
      </w:r>
      <w:r w:rsidR="00C5715A">
        <w:rPr>
          <w:szCs w:val="24"/>
        </w:rPr>
        <w:t xml:space="preserve"> u skladu sa Stečajnim zakonom. </w:t>
      </w:r>
    </w:p>
    <w:p w:rsidRDefault="00C5715A" w:rsidP="00C5715A" w:rsidR="00C5715A" w:rsidRPr="00C5715A">
      <w:pPr>
        <w:pStyle w:val="Odlomakpopisa"/>
        <w:rPr>
          <w:szCs w:val="24"/>
        </w:rPr>
      </w:pPr>
    </w:p>
    <w:p w:rsidRDefault="00C5715A" w:rsidP="00C5715A" w:rsidR="00C5715A" w:rsidRPr="00B50505">
      <w:pPr>
        <w:pStyle w:val="Odlomakpopisa"/>
        <w:jc w:val="both"/>
        <w:rPr>
          <w:szCs w:val="24"/>
        </w:rPr>
      </w:pP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0D7F93" w:rsidP="00263CF9" w:rsidR="00263CF9" w:rsidRPr="00F974BF">
      <w:pPr>
        <w:jc w:val="both"/>
      </w:pPr>
      <w:r w:rsidRPr="00B50505">
        <w:rPr>
          <w:szCs w:val="24"/>
        </w:rPr>
        <w:tab/>
      </w:r>
      <w:r w:rsidR="00263CF9">
        <w:rPr>
          <w:lang w:val="de-DE"/>
        </w:rPr>
        <w:t>Nad uvodno navedenim dužnikom proveden je ste</w:t>
      </w:r>
      <w:r w:rsidR="00263CF9">
        <w:t>č</w:t>
      </w:r>
      <w:r w:rsidR="00263CF9">
        <w:rPr>
          <w:lang w:val="de-DE"/>
        </w:rPr>
        <w:t xml:space="preserve">ajni postupak koji je rješenjem ovog suda od 24. ožujka 2015. pod poslovnim brojem 4.St-70/2014 otvoren i istovremeno zaključen zbog toga što niti jedan vjerovnik nije u zakonskom roku podnio prijedlog za otvaranjem stečajnoga postupka, pa je temeljem odredbe čl. 63. st. 1. </w:t>
      </w:r>
      <w:r w:rsidR="00263CF9">
        <w:t xml:space="preserve">Stečajnog zakona (NN br. 44/96, 29/99, 129/00, 123/03, 82/06, 116/10, 25/12 i 133/12-dalje SZ) sud riješio otvoriti i zaključiti stečajni postupak. </w:t>
      </w:r>
      <w:r w:rsidR="00263CF9">
        <w:rPr>
          <w:lang w:val="de-DE"/>
        </w:rPr>
        <w:t>Isto je rješenje objavljeno u „Narodne novine“ br.: 38 od 03. travnja 2015. Stečajni je dužnik brisan iz sudskog registra.</w:t>
      </w:r>
    </w:p>
    <w:p w:rsidRDefault="00263CF9" w:rsidP="00263CF9" w:rsidR="00263CF9">
      <w:pPr>
        <w:jc w:val="both"/>
      </w:pPr>
    </w:p>
    <w:p w:rsidRDefault="00263CF9" w:rsidP="00263CF9" w:rsidR="00263CF9">
      <w:pPr>
        <w:jc w:val="both"/>
      </w:pPr>
      <w:r>
        <w:rPr>
          <w:b/>
        </w:rPr>
        <w:tab/>
      </w:r>
      <w:r>
        <w:t xml:space="preserve">Podneskom stečajni i razlučni vjerovnik AMEC RIJEKATEKSTIL d.o.o., Jadranski trg 4, Rijeka, OIB: 67641553147 zastupan po punomoćniku Robertu Kopajtiću, odvjetniku u Rijeci, je naveo da dužnik ima imovine koja ulazi u stečajnu masu i to teretni automobil N1, marke Citroen Berlingo 1.6. HDI, godina proizvodnje 2007., broj šasije VF7GC9HWWC94330267, reg. oznake RI 202 TD. Nadalje, navodi da je vjerovnik  AMEC RIJEKATEKSTIL d.o.o. ima razlučno pravo na navedenom vozilu. Slijedom navedenog navodi da prijavljuje svoju tražbinu, razlučno pravo sa osnova pruženih usluga zakupa, za koje je dostavio odgovarajuću dokaze, te prijavljuju naknadno pronađenu imovinu – motorno </w:t>
      </w:r>
      <w:r>
        <w:lastRenderedPageBreak/>
        <w:t>vozilo na kojem ima razlučno pravo te predlaže sudu odrediti nastavak postupka radi naknade diobe budući da se pronašla imovina koja ulazi u stečajnu masu.</w:t>
      </w:r>
    </w:p>
    <w:p w:rsidRDefault="000D7F93" w:rsidP="00263CF9" w:rsidR="000D7F93" w:rsidRPr="00B50505">
      <w:pPr>
        <w:tabs>
          <w:tab w:pos="0" w:val="left"/>
        </w:tabs>
        <w:jc w:val="both"/>
        <w:rPr>
          <w:szCs w:val="24"/>
        </w:rPr>
      </w:pPr>
    </w:p>
    <w:p w:rsidRDefault="000D7F93" w:rsidP="000D7F93" w:rsidR="00263CF9">
      <w:pPr>
        <w:ind w:firstLine="708"/>
        <w:jc w:val="both"/>
      </w:pPr>
      <w:r w:rsidRPr="00B50505">
        <w:rPr>
          <w:szCs w:val="24"/>
        </w:rPr>
        <w:t xml:space="preserve">Rješenjem ovog suda posl. br. </w:t>
      </w:r>
      <w:r w:rsidR="00263CF9">
        <w:rPr>
          <w:szCs w:val="24"/>
        </w:rPr>
        <w:t>4.S</w:t>
      </w:r>
      <w:r w:rsidRPr="00B50505">
        <w:rPr>
          <w:szCs w:val="24"/>
        </w:rPr>
        <w:t>t-</w:t>
      </w:r>
      <w:r w:rsidR="00263CF9">
        <w:rPr>
          <w:szCs w:val="24"/>
        </w:rPr>
        <w:t xml:space="preserve">68/2017 sud je odredio nastavak postupak radi naknadne diobe stečajne mase iza stečajnog dužnika </w:t>
      </w:r>
      <w:r w:rsidR="00263CF9">
        <w:t xml:space="preserve">NEO ARGENTUM d.o.o. u stečaju, </w:t>
      </w:r>
      <w:r w:rsidR="00263CF9" w:rsidRPr="00074854">
        <w:t xml:space="preserve">Put brodarice 6, </w:t>
      </w:r>
      <w:r w:rsidR="00263CF9">
        <w:t>Split.</w:t>
      </w:r>
    </w:p>
    <w:p w:rsidRDefault="00263CF9" w:rsidP="00263CF9" w:rsidR="00263CF9">
      <w:pPr>
        <w:pStyle w:val="Bezproreda"/>
        <w:jc w:val="both"/>
        <w:rPr>
          <w:rFonts w:cs="Times New Roman" w:eastAsia="Times New Roman" w:hAnsi="Times New Roman" w:ascii="Times New Roman"/>
          <w:sz w:val="24"/>
          <w:szCs w:val="20"/>
          <w:lang w:eastAsia="hr-HR"/>
        </w:rPr>
      </w:pPr>
    </w:p>
    <w:p w:rsidRDefault="00263CF9" w:rsidP="00263CF9" w:rsidR="00263CF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Dana 11. travnja 2017. godine u spis zaprimljeno izvješće stečajne upraviteljice o stanju stečajne mase i obveza dužnika nakon donošenja rješenja o nastavku postupka radi naknade diobe stečajne mase iza stečajnog dužnika Neo Argentum d.o.o. u stečaju. Ista je istaknula da je po zaključenju stečajnog postupka koji se vodio kod ovog suda  pod poslovnim brojem St-70/2014 javio stečajni i razlučni vjerovnik AMEC RIJEKATEKSTIL d.o.o. navodeći da dužnik ima imovine koja ulazi u stečajnu masu i to teretni </w:t>
      </w:r>
      <w:r w:rsidRPr="0002009D">
        <w:rPr>
          <w:rFonts w:cs="Times New Roman" w:hAnsi="Times New Roman" w:ascii="Times New Roman"/>
          <w:sz w:val="24"/>
          <w:szCs w:val="24"/>
        </w:rPr>
        <w:t>automobil N1, marke Citroen Berlingo 1.6. HDI, godina proizvodnje 2007., broj šasije VF7GC9HWWC</w:t>
      </w:r>
      <w:r>
        <w:rPr>
          <w:rFonts w:cs="Times New Roman" w:hAnsi="Times New Roman" w:ascii="Times New Roman"/>
          <w:sz w:val="24"/>
          <w:szCs w:val="24"/>
        </w:rPr>
        <w:t xml:space="preserve">94330267, reg. oznake RI 202 TD, te da navedeni </w:t>
      </w:r>
      <w:r w:rsidRPr="0002009D">
        <w:rPr>
          <w:rFonts w:cs="Times New Roman" w:hAnsi="Times New Roman" w:ascii="Times New Roman"/>
          <w:sz w:val="24"/>
          <w:szCs w:val="24"/>
        </w:rPr>
        <w:t>vjerovnik  AMEC RIJEKATEKSTIL d.o.o. ima razlučno pravo na navedenom vozilu.</w:t>
      </w:r>
      <w:r>
        <w:rPr>
          <w:rFonts w:cs="Times New Roman" w:hAnsi="Times New Roman" w:ascii="Times New Roman"/>
          <w:sz w:val="24"/>
          <w:szCs w:val="24"/>
        </w:rPr>
        <w:t xml:space="preserve"> Isti vjerovnik je prijavio svoju tražbinu te izvijestio o razlučnom pravu s osnova pruženih usluga zakupa, za koje je dostavio odgovarajuće dokaze te predložio sudu odrediti nastavak postupak radi naknadne diobe. Nastavno na spomenutu prijavu i činjenicu da se pronašla imovina koja ulazi u stečajnu masu pribavljeno je mišljenje vještaka o nabavnoj i knjigovodstvenoj vrijednosti automobila koji je predmet stečajne mase, izvršen je uvid u oglasnike radi pribavljanja podataka o tržišnoj vrijednosti navedenog vozila. Navedeno vozilo procijenjeno je od strane sudskog vještaka za promet i vozila Borivoja Blanuše koji je utvrdio vrijednost na iznos od 9.425,38 kuna (sve sa uključenim PDV-om). Uvidom u oglasnike utvrđeno je da se prosječna cijena vozila tog godišta automobila kreće od 22.-28.000,00 kuna pa se može konstatirati da je prosječna tržišna cijena sa PDV-om za vozilo kakvo je ono u imovini stečajnog dužnika oko 25.000,00 kuna. </w:t>
      </w:r>
    </w:p>
    <w:p w:rsidRDefault="00263CF9" w:rsidP="00263CF9" w:rsidR="00263CF9">
      <w:pPr>
        <w:pStyle w:val="Bezproreda"/>
        <w:jc w:val="both"/>
        <w:rPr>
          <w:rFonts w:cs="Times New Roman" w:hAnsi="Times New Roman" w:ascii="Times New Roman"/>
          <w:sz w:val="24"/>
          <w:szCs w:val="24"/>
        </w:rPr>
      </w:pPr>
    </w:p>
    <w:p w:rsidRDefault="00700AB9" w:rsidP="00700AB9" w:rsidR="00263CF9">
      <w:pPr>
        <w:jc w:val="both"/>
        <w:rPr>
          <w:szCs w:val="24"/>
        </w:rPr>
      </w:pPr>
      <w:r>
        <w:rPr>
          <w:szCs w:val="24"/>
        </w:rPr>
        <w:tab/>
        <w:t xml:space="preserve">Dana 6. lipnja 2017. stečajna upraviteljica je u spis dostavila završni računa te predložila sazivanje skupštine vjerovnika na kojoj će se donijeti odluka o zaključenju ovog stečajnog postupka. </w:t>
      </w:r>
    </w:p>
    <w:p w:rsidRDefault="00700AB9" w:rsidP="00700AB9" w:rsidR="00700AB9">
      <w:pPr>
        <w:jc w:val="both"/>
        <w:rPr>
          <w:szCs w:val="24"/>
        </w:rPr>
      </w:pPr>
      <w:r>
        <w:rPr>
          <w:szCs w:val="24"/>
        </w:rPr>
        <w:tab/>
      </w:r>
    </w:p>
    <w:p w:rsidRDefault="00700AB9" w:rsidP="00700AB9" w:rsidR="00700AB9">
      <w:pPr>
        <w:pStyle w:val="Tijeloteksta"/>
        <w:jc w:val="both"/>
      </w:pPr>
      <w:r>
        <w:tab/>
        <w:t>Na skupštini vjerovnika</w:t>
      </w:r>
      <w:r w:rsidR="00171F20">
        <w:t xml:space="preserve"> održanoj dana 28. veljače 2018.</w:t>
      </w:r>
      <w:r>
        <w:t xml:space="preserve"> stečajna upraviteljica je navela da je jedina pronađena imovina stečajnog dužnika bila teretni automobil marke Citroen Berlingo. Postupak naknadne diobe okončan je unovčenjem navedenog teretnog motornog vozila prijebojem i predajom predmeta stečajne mase razlučnom vjerovniku, te je predložila zaključenje stečajnog postupka</w:t>
      </w:r>
      <w:r w:rsidR="00171F20">
        <w:t xml:space="preserve">. </w:t>
      </w:r>
    </w:p>
    <w:p w:rsidRDefault="00700AB9" w:rsidP="00700AB9" w:rsidR="000D7F93">
      <w:pPr>
        <w:pStyle w:val="Tijeloteksta"/>
        <w:ind w:firstLine="708"/>
        <w:jc w:val="both"/>
      </w:pPr>
      <w:r>
        <w:t>Punomoćnica</w:t>
      </w:r>
      <w:r w:rsidR="00FC3C98">
        <w:t xml:space="preserve"> stečajnog vjerovnika RH, Ministarstvo financija </w:t>
      </w:r>
      <w:r w:rsidR="00171F20">
        <w:t xml:space="preserve">je na navedenoj skupštini vjerovnika istaknula kako nema primjedbi na završni račun kao ni  </w:t>
      </w:r>
      <w:r>
        <w:t xml:space="preserve">na prijedlog stečajne upraviteljica za zaključenje ovog stečajnog postupka. </w:t>
      </w:r>
      <w:r w:rsidR="00FC3C98">
        <w:t xml:space="preserve"> </w:t>
      </w:r>
    </w:p>
    <w:p w:rsidRDefault="0045432B" w:rsidP="0045432B" w:rsidR="0045432B">
      <w:pPr>
        <w:ind w:firstLine="708"/>
        <w:jc w:val="both"/>
        <w:rPr>
          <w:lang w:val="en-AU"/>
        </w:rPr>
      </w:pPr>
      <w:r w:rsidRPr="0045432B">
        <w:t xml:space="preserve">Odredbom članka 289. stavak 8. Stečajnog zakona ("Narodne novine" broj 71/05 i 104/17, dalje SZ) </w:t>
      </w:r>
      <w:r>
        <w:t xml:space="preserve">propisano je da će </w:t>
      </w:r>
      <w:r w:rsidRPr="0045432B">
        <w:t>n</w:t>
      </w:r>
      <w:r w:rsidRPr="0045432B">
        <w:rPr>
          <w:lang w:val="de-DE"/>
        </w:rPr>
        <w:t>akon provedene naknadne diobe sud donijeti rješenje o zaključenju stečajnog postupka.</w:t>
      </w:r>
      <w:r w:rsidRPr="0045432B">
        <w:rPr>
          <w:lang w:val="en-AU"/>
        </w:rPr>
        <w:t xml:space="preserve"> </w:t>
      </w:r>
    </w:p>
    <w:p w:rsidRDefault="00C5715A" w:rsidP="0045432B" w:rsidR="00C5715A">
      <w:pPr>
        <w:ind w:firstLine="708"/>
        <w:jc w:val="both"/>
        <w:rPr>
          <w:lang w:val="en-AU"/>
        </w:rPr>
      </w:pPr>
    </w:p>
    <w:p w:rsidRDefault="00C5715A" w:rsidP="0045432B" w:rsidR="00C5715A" w:rsidRPr="0045432B">
      <w:pPr>
        <w:ind w:firstLine="708"/>
        <w:jc w:val="both"/>
      </w:pPr>
      <w:r>
        <w:rPr>
          <w:lang w:val="en-AU"/>
        </w:rPr>
        <w:t xml:space="preserve">Temeljem odredbe članka 286. stavak 3. SZ odlučeno je kao u izreci ovog rješenja pod točkom II. </w:t>
      </w:r>
    </w:p>
    <w:p w:rsidRDefault="0045432B" w:rsidP="0045432B" w:rsidR="0045432B">
      <w:pPr>
        <w:jc w:val="both"/>
        <w:rPr>
          <w:lang w:val="de-DE"/>
        </w:rPr>
      </w:pPr>
    </w:p>
    <w:p w:rsidRDefault="0045432B" w:rsidP="0045432B" w:rsidR="0045432B">
      <w:pPr>
        <w:jc w:val="both"/>
        <w:rPr>
          <w:lang w:val="en-AU"/>
        </w:rPr>
      </w:pPr>
      <w:r>
        <w:t xml:space="preserve">          Č</w:t>
      </w:r>
      <w:r>
        <w:rPr>
          <w:lang w:val="de-DE"/>
        </w:rPr>
        <w:t xml:space="preserve">lankom  438. stavkom 2.  SZ, propisano je </w:t>
      </w:r>
      <w:r w:rsidRPr="0045432B">
        <w:rPr>
          <w:lang w:val="de-DE"/>
        </w:rPr>
        <w:t>da se stečajna masa briše se iz sudskog registra na temelju rješenja suda. Sud će donijeti rješenje o brisanju stečajne mase po službenoj dužnosti nakon pravomoćnosti rješenja o zaključenja stečajnog postupka.</w:t>
      </w:r>
      <w:r w:rsidRPr="0045432B">
        <w:rPr>
          <w:lang w:val="en-AU"/>
        </w:rPr>
        <w:t xml:space="preserve"> </w:t>
      </w:r>
    </w:p>
    <w:p w:rsidRDefault="0045432B" w:rsidP="0045432B" w:rsidR="0045432B">
      <w:pPr>
        <w:jc w:val="both"/>
      </w:pPr>
    </w:p>
    <w:p w:rsidRDefault="0045432B" w:rsidP="00C5715A" w:rsidR="00171F20">
      <w:pPr>
        <w:jc w:val="both"/>
      </w:pPr>
      <w:r w:rsidRPr="0045432B">
        <w:tab/>
        <w:t>Slijedom naprijed iznijeto</w:t>
      </w:r>
      <w:r w:rsidR="00C5715A">
        <w:t>g</w:t>
      </w:r>
      <w:r w:rsidRPr="0045432B">
        <w:t xml:space="preserve"> odlučeno je kao u izreci ovog rješenja. </w:t>
      </w:r>
    </w:p>
    <w:p w:rsidRDefault="00C5715A" w:rsidP="00C5715A" w:rsidR="00C5715A">
      <w:pPr>
        <w:jc w:val="both"/>
      </w:pPr>
    </w:p>
    <w:p w:rsidRDefault="00FC3C98" w:rsidP="00171F20" w:rsidR="006745A0">
      <w:pPr>
        <w:jc w:val="center"/>
      </w:pPr>
      <w:r>
        <w:t xml:space="preserve">U Splitu </w:t>
      </w:r>
      <w:r w:rsidR="00700AB9">
        <w:t>1. ožujka 2018</w:t>
      </w:r>
      <w:r>
        <w:t>.</w:t>
      </w:r>
    </w:p>
    <w:tbl>
      <w:tblPr>
        <w:tblStyle w:val="Reetkatablice"/>
        <w:tblW w:type="dxa" w:w="431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17"/>
      </w:tblGrid>
      <w:tr w:rsidTr="006C1F58" w:rsidR="006745A0">
        <w:trPr>
          <w:trHeight w:val="124"/>
        </w:trPr>
        <w:tc>
          <w:tcPr>
            <w:tcW w:type="dxa" w:w="4317"/>
          </w:tcPr>
          <w:p w:rsidRDefault="006745A0" w:rsidP="005A14C4" w:rsidR="006745A0">
            <w:pPr>
              <w:jc w:val="center"/>
              <w:rPr>
                <w:bCs/>
                <w:sz w:val="24"/>
              </w:rPr>
            </w:pPr>
            <w:r w:rsidRPr="00F12081">
              <w:rPr>
                <w:bCs/>
                <w:sz w:val="24"/>
              </w:rPr>
              <w:t>Sudac</w:t>
            </w:r>
          </w:p>
          <w:p w:rsidRDefault="00936304" w:rsidP="00936304" w:rsidR="00936304">
            <w:pPr>
              <w:rPr>
                <w:bCs/>
                <w:sz w:val="24"/>
              </w:rPr>
            </w:pPr>
          </w:p>
          <w:p w:rsidRDefault="00936304" w:rsidP="00936304" w:rsidR="00936304" w:rsidRPr="00F12081">
            <w:pPr>
              <w:rPr>
                <w:bCs/>
                <w:sz w:val="24"/>
              </w:rPr>
            </w:pPr>
          </w:p>
        </w:tc>
      </w:tr>
      <w:tr w:rsidTr="006C1F58" w:rsidR="006745A0">
        <w:trPr>
          <w:trHeight w:val="53"/>
        </w:trPr>
        <w:tc>
          <w:tcPr>
            <w:tcW w:type="dxa" w:w="4317"/>
          </w:tcPr>
          <w:p w:rsidRDefault="006C1F58" w:rsidP="006C1F58" w:rsidR="006C1F58">
            <w:pPr>
              <w:jc w:val="center"/>
              <w:rPr>
                <w:bCs/>
                <w:sz w:val="24"/>
              </w:rPr>
            </w:pPr>
            <w:r>
              <w:rPr>
                <w:bCs/>
                <w:sz w:val="24"/>
              </w:rPr>
              <w:t>Katarina Mikulić,v.r.</w:t>
            </w:r>
          </w:p>
          <w:p w:rsidRDefault="006C1F58" w:rsidP="006C1F58" w:rsidR="006C1F58" w:rsidRPr="006C1F58">
            <w:pPr>
              <w:jc w:val="center"/>
              <w:rPr>
                <w:bCs/>
                <w:sz w:val="24"/>
              </w:rPr>
            </w:pPr>
            <w:r>
              <w:rPr>
                <w:bCs/>
                <w:sz w:val="24"/>
              </w:rPr>
              <w:t xml:space="preserve">za </w:t>
            </w:r>
            <w:r>
              <w:rPr>
                <w:sz w:val="24"/>
                <w:szCs w:val="24"/>
              </w:rPr>
              <w:t>točnost otpravka – ovlašteni službenik</w:t>
            </w:r>
          </w:p>
          <w:p w:rsidRDefault="006C1F58" w:rsidP="006C1F58" w:rsidR="006C1F58"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6C1F58" w:rsidP="00936304" w:rsidR="006C1F58">
            <w:pPr>
              <w:jc w:val="center"/>
              <w:rPr>
                <w:bCs/>
                <w:sz w:val="24"/>
              </w:rPr>
            </w:pPr>
          </w:p>
          <w:p w:rsidRDefault="007A4F1B" w:rsidP="00936304" w:rsidR="007A4F1B">
            <w:pPr>
              <w:jc w:val="center"/>
              <w:rPr>
                <w:bCs/>
                <w:sz w:val="24"/>
              </w:rPr>
            </w:pPr>
          </w:p>
          <w:p w:rsidRDefault="00936304" w:rsidP="00936304" w:rsidR="00936304" w:rsidRPr="00F12081">
            <w:pPr>
              <w:jc w:val="center"/>
              <w:rPr>
                <w:bCs/>
                <w:sz w:val="24"/>
              </w:rPr>
            </w:pPr>
          </w:p>
        </w:tc>
      </w:tr>
    </w:tbl>
    <w:p w:rsidRDefault="006745A0" w:rsidP="000D7F93" w:rsidR="005A14C4">
      <w:pPr>
        <w:jc w:val="both"/>
        <w:rPr>
          <w:szCs w:val="24"/>
        </w:rPr>
      </w:pPr>
      <w:r w:rsidRPr="00B50505">
        <w:rPr>
          <w:szCs w:val="24"/>
        </w:rPr>
        <w:t>Pouka o pravnom lijeku</w:t>
      </w:r>
      <w:r>
        <w:rPr>
          <w:szCs w:val="24"/>
        </w:rPr>
        <w:t xml:space="preserve">: </w:t>
      </w:r>
      <w:r w:rsidR="000D7F93" w:rsidRPr="00B50505">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700AB9" w:rsidP="000D7F93" w:rsidR="00700AB9">
      <w:pPr>
        <w:jc w:val="both"/>
        <w:rPr>
          <w:szCs w:val="24"/>
        </w:rPr>
      </w:pPr>
    </w:p>
    <w:p w:rsidRDefault="00700AB9" w:rsidP="00936304" w:rsidR="00700AB9" w:rsidRPr="00B50505">
      <w:pPr>
        <w:tabs>
          <w:tab w:pos="284" w:val="left"/>
        </w:tabs>
        <w:jc w:val="both"/>
        <w:rPr>
          <w:szCs w:val="24"/>
        </w:rPr>
      </w:pPr>
      <w:r>
        <w:rPr>
          <w:szCs w:val="24"/>
        </w:rPr>
        <w:t xml:space="preserve"> </w:t>
      </w:r>
    </w:p>
    <w:sectPr w:rsidSect="00B50505" w:rsidR="00700AB9" w:rsidRPr="00B505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6C1F58">
          <w:rPr>
            <w:noProof/>
          </w:rPr>
          <w:t>3</w:t>
        </w:r>
        <w:r>
          <w:fldChar w:fldCharType="end"/>
        </w:r>
        <w:r>
          <w:t xml:space="preserve"> </w:t>
        </w:r>
        <w:r>
          <w:tab/>
        </w:r>
        <w:r>
          <w:tab/>
        </w:r>
        <w:r>
          <w:tab/>
        </w:r>
        <w:r w:rsidRPr="00B50505">
          <w:t>Poslovni broj: 4. St-</w:t>
        </w:r>
        <w:r w:rsidR="00263CF9">
          <w:t>68/2017-</w:t>
        </w:r>
        <w:r w:rsidR="007A4F1B">
          <w:t>31</w:t>
        </w:r>
      </w:p>
      <w:p w:rsidRDefault="006C1F58"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A574CD5E"/>
    <w:lvl w:tplc="1C5409DE" w:ilvl="0">
      <w:start w:val="1"/>
      <w:numFmt w:val="upperRoman"/>
      <w:lvlText w:val="%1."/>
      <w:lvlJc w:val="left"/>
      <w:pPr>
        <w:ind w:hanging="720" w:left="720"/>
      </w:pPr>
      <w:rPr>
        <w:b w:val="false"/>
        <w:sz w:val="24"/>
        <w:szCs w:val="24"/>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5DFA7FE9"/>
    <w:multiLevelType w:val="hybridMultilevel"/>
    <w:tmpl w:val="3E8E530A"/>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66650"/>
    <w:rsid w:val="00085E7C"/>
    <w:rsid w:val="000B4D96"/>
    <w:rsid w:val="000D5416"/>
    <w:rsid w:val="000D7F93"/>
    <w:rsid w:val="000E6D83"/>
    <w:rsid w:val="00171F20"/>
    <w:rsid w:val="0024181F"/>
    <w:rsid w:val="00263CF9"/>
    <w:rsid w:val="002C285B"/>
    <w:rsid w:val="002F063C"/>
    <w:rsid w:val="003C2F22"/>
    <w:rsid w:val="00417EA6"/>
    <w:rsid w:val="0045432B"/>
    <w:rsid w:val="00471378"/>
    <w:rsid w:val="004D7C10"/>
    <w:rsid w:val="005A14C4"/>
    <w:rsid w:val="006745A0"/>
    <w:rsid w:val="006C1F58"/>
    <w:rsid w:val="00700AB9"/>
    <w:rsid w:val="0071519E"/>
    <w:rsid w:val="00785B05"/>
    <w:rsid w:val="007A4F1B"/>
    <w:rsid w:val="007F7A84"/>
    <w:rsid w:val="00814EDB"/>
    <w:rsid w:val="00815142"/>
    <w:rsid w:val="00853B3E"/>
    <w:rsid w:val="00936304"/>
    <w:rsid w:val="00981D37"/>
    <w:rsid w:val="009B7DB6"/>
    <w:rsid w:val="00A51DE9"/>
    <w:rsid w:val="00B50505"/>
    <w:rsid w:val="00B7506F"/>
    <w:rsid w:val="00C5715A"/>
    <w:rsid w:val="00D778AF"/>
    <w:rsid w:val="00D8632A"/>
    <w:rsid w:val="00DD0D50"/>
    <w:rsid w:val="00EB6A52"/>
    <w:rsid w:val="00F0512F"/>
    <w:rsid w:val="00F153A8"/>
    <w:rsid w:val="00F2599E"/>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263CF9"/>
    <w:rPr>
      <w:rFonts w:hAnsiTheme="minorHAnsi" w:asciiTheme="minorHAnsi"/>
      <w:sz w:val="22"/>
    </w:rPr>
  </w:style>
  <w:style w:styleId="Tekstrezerviranogmjesta" w:type="character">
    <w:name w:val="Placeholder Text"/>
    <w:basedOn w:val="Zadanifontodlomka"/>
    <w:uiPriority w:val="99"/>
    <w:semiHidden/>
    <w:rsid w:val="006C1F58"/>
    <w:rPr>
      <w:color w:val="808080"/>
      <w:bdr w:space="0" w:sz="0" w:color="auto" w:val="none"/>
      <w:shd w:fill="auto" w:color="auto" w:val="clear"/>
    </w:rPr>
  </w:style>
  <w:style w:customStyle="true" w:styleId="eSPISCCParagraphDefaultFont" w:type="character">
    <w:name w:val="eSPIS_CC_Paragraph Default Font"/>
    <w:basedOn w:val="Zadanifontodlomka"/>
    <w:rsid w:val="006C1F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1F5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C1F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1F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263CF9"/>
    <w:rPr>
      <w:rFonts w:asciiTheme="minorHAnsi" w:hAnsiTheme="minorHAnsi"/>
      <w:sz w:val="22"/>
    </w:rPr>
  </w:style>
  <w:style w:styleId="Tekstrezerviranogmjesta" w:type="character">
    <w:name w:val="Placeholder Text"/>
    <w:basedOn w:val="Zadanifontodlomka"/>
    <w:uiPriority w:val="99"/>
    <w:semiHidden/>
    <w:rsid w:val="006C1F58"/>
    <w:rPr>
      <w:color w:val="808080"/>
      <w:bdr w:color="auto" w:space="0" w:sz="0" w:val="none"/>
      <w:shd w:color="auto" w:fill="auto" w:val="clear"/>
    </w:rPr>
  </w:style>
  <w:style w:customStyle="1" w:styleId="eSPISCCParagraphDefaultFont" w:type="character">
    <w:name w:val="eSPIS_CC_Paragraph Default Font"/>
    <w:basedOn w:val="Zadanifontodlomka"/>
    <w:rsid w:val="006C1F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1F58"/>
    <w:rPr>
      <w:szCs w:val="24"/>
      <w:bdr w:color="auto" w:space="0" w:sz="0" w:val="none"/>
      <w:shd w:color="auto" w:fill="FFFFCC" w:val="clear"/>
      <w:lang w:val="hr-HR"/>
    </w:rPr>
  </w:style>
  <w:style w:customStyle="1" w:styleId="PozadinaSvijetloCrvena" w:type="character">
    <w:name w:val="Pozadina_SvijetloCrvena"/>
    <w:basedOn w:val="eSPISCCParagraphDefaultFont"/>
    <w:rsid w:val="006C1F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1F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 w:id="1123619539">
      <w:bodyDiv w:val="true"/>
      <w:marLeft w:val="0"/>
      <w:marRight w:val="0"/>
      <w:marTop w:val="0"/>
      <w:marBottom w:val="0"/>
      <w:divBdr>
        <w:top w:space="0" w:sz="0" w:color="auto" w:val="none"/>
        <w:left w:space="0" w:sz="0" w:color="auto" w:val="none"/>
        <w:bottom w:space="0" w:sz="0" w:color="auto" w:val="none"/>
        <w:right w:space="0" w:sz="0" w:color="auto" w:val="none"/>
      </w:divBdr>
    </w:div>
    <w:div w:id="1734935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NEO ARGENTUM društvo s ograničenom odgovornošću za trgovinu i usluge u stečaju</izvorni_sadrzaj>
    <derivirana_varijabla naziv="DomainObject.Predmet.ProtustrankaFormated_1">  Stečajna masa iza NEO ARGENTUM društvo s ograničenom odgovornošću za trgovinu i usluge u stečaju</derivirana_varijabla>
  </DomainObject.Predmet.ProtustrankaFormated>
  <DomainObject.Predmet.ProtustrankaFormatedOIB>
    <izvorni_sadrzaj>  Stečajna masa iza NEO ARGENTUM društvo s ograničenom odgovornošću za trgovinu i usluge u stečaju, OIB 50530590521</izvorni_sadrzaj>
    <derivirana_varijabla naziv="DomainObject.Predmet.ProtustrankaFormatedOIB_1">  Stečajna masa iza NEO ARGENTUM društvo s ograničenom odgovornošću za trgovinu i usluge u stečaju, OIB 50530590521</derivirana_varijabla>
  </DomainObject.Predmet.ProtustrankaFormatedOIB>
  <DomainObject.Predmet.ProtustrankaFormatedWithAdress>
    <izvorni_sadrzaj> Stečajna masa iza NEO ARGENTUM društvo s ograničenom odgovornošću za trgovinu i usluge u stečaju, Smiljanićeva 2, 21000 Split</izvorni_sadrzaj>
    <derivirana_varijabla naziv="DomainObject.Predmet.ProtustrankaFormatedWithAdress_1"> Stečajna masa iza NEO ARGENTUM društvo s ograničenom odgovornošću za trgovinu i usluge u stečaju, Smiljanićeva 2, 21000 Split</derivirana_varijabla>
  </DomainObject.Predmet.ProtustrankaFormatedWithAdress>
  <DomainObject.Predmet.ProtustrankaFormatedWithAdressOIB>
    <izvorni_sadrzaj> Stečajna masa iza NEO ARGENTUM društvo s ograničenom odgovornošću za trgovinu i usluge u stečaju, OIB 50530590521, Smiljanićeva 2, 21000 Split</izvorni_sadrzaj>
    <derivirana_varijabla naziv="DomainObject.Predmet.ProtustrankaFormatedWithAdressOIB_1"> Stečajna masa iza NEO ARGENTUM društvo s ograničenom odgovornošću za trgovinu i usluge u stečaju, OIB 50530590521, Smiljanićeva 2, 21000 Split</derivirana_varijabla>
  </DomainObject.Predmet.ProtustrankaFormatedWithAdressOIB>
  <DomainObject.Predmet.ProtustrankaWithAdress>
    <izvorni_sadrzaj>Stečajna masa iza NEO ARGENTUM društvo s ograničenom odgovornošću za trgovinu i usluge u stečaju Smiljanićeva 2, 21000 Split</izvorni_sadrzaj>
    <derivirana_varijabla naziv="DomainObject.Predmet.ProtustrankaWithAdress_1">Stečajna masa iza NEO ARGENTUM društvo s ograničenom odgovornošću za trgovinu i usluge u stečaju Smiljanićeva 2, 21000 Split</derivirana_varijabla>
  </DomainObject.Predmet.ProtustrankaWithAdress>
  <DomainObject.Predmet.ProtustrankaWithAdressOIB>
    <izvorni_sadrzaj>Stečajna masa iza NEO ARGENTUM društvo s ograničenom odgovornošću za trgovinu i usluge u stečaju, OIB 50530590521, Smiljanićeva 2, 21000 Split</izvorni_sadrzaj>
    <derivirana_varijabla naziv="DomainObject.Predmet.ProtustrankaWithAdressOIB_1">Stečajna masa iza NEO ARGENTUM društvo s ograničenom odgovornošću za trgovinu i usluge u stečaju, OIB 50530590521, Smiljanićeva 2, 21000 Split</derivirana_varijabla>
  </DomainObject.Predmet.ProtustrankaWithAdressOIB>
  <DomainObject.Predmet.ProtustrankaNazivFormated>
    <izvorni_sadrzaj>Stečajna masa iza NEO ARGENTUM društvo s ograničenom odgovornošću za trgovinu i usluge u stečaju</izvorni_sadrzaj>
    <derivirana_varijabla naziv="DomainObject.Predmet.ProtustrankaNazivFormated_1">Stečajna masa iza NEO ARGENTUM društvo s ograničenom odgovornošću za trgovinu i usluge u stečaju</derivirana_varijabla>
  </DomainObject.Predmet.ProtustrankaNazivFormated>
  <DomainObject.Predmet.ProtustrankaNazivFormatedOIB>
    <izvorni_sadrzaj>Stečajna masa iza NEO ARGENTUM društvo s ograničenom odgovornošću za trgovinu i usluge u stečaju, OIB 50530590521</izvorni_sadrzaj>
    <derivirana_varijabla naziv="DomainObject.Predmet.ProtustrankaNazivFormatedOIB_1">Stečajna masa iza NEO ARGENTUM društvo s ograničenom odgovornošću za trgovinu i usluge u stečaju, OIB 50530590521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izvorni_sadrzaj>
    <derivirana_varijabla naziv="DomainObject.Predmet.StrankaFormated_1">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derivirana_varijabla>
  </DomainObject.Predmet.StrankaFormated>
  <DomainObject.Predmet.StrankaFormatedOIB>
    <izvorni_sadrzaj>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izvorni_sadrzaj>
    <derivirana_varijabla naziv="DomainObject.Predmet.StrankaFormatedOIB_1">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derivirana_varijabla>
  </DomainObject.Predmet.StrankaFormatedOIB>
  <DomainObject.Predmet.StrankaFormatedWithAdress>
    <izvorni_sadrzaj>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izvorni_sadrzaj>
    <derivirana_varijabla naziv="DomainObject.Predmet.StrankaFormatedWithAdress_1">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derivirana_varijabla>
  </DomainObject.Predmet.StrankaFormatedWithAdress>
  <DomainObject.Predmet.StrankaFormatedWithAdressOIB>
    <izvorni_sadrzaj>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izvorni_sadrzaj>
    <derivirana_varijabla naziv="DomainObject.Predmet.StrankaFormatedWithAdressOIB_1">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derivirana_varijabla>
  </DomainObject.Predmet.StrankaFormatedWithAdressOIB>
  <DomainObject.Predmet.StrankaWithAdress>
    <izvorni_sadrzaj>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izvorni_sadrzaj>
    <derivirana_varijabla naziv="DomainObject.Predmet.StrankaWithAdress_1">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derivirana_varijabla>
  </DomainObject.Predmet.StrankaWithAdress>
  <DomainObject.Predmet.StrankaWithAdressOIB>
    <izvorni_sadrzaj>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izvorni_sadrzaj>
    <derivirana_varijabla naziv="DomainObject.Predmet.StrankaWithAdressOIB_1">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derivirana_varijabla>
  </DomainObject.Predmet.StrankaWithAdressOIB>
  <DomainObject.Predmet.StrankaNazivFormated>
    <izvorni_sadrzaj>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izvorni_sadrzaj>
    <derivirana_varijabla naziv="DomainObject.Predmet.StrankaNazivFormated_1">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derivirana_varijabla>
  </DomainObject.Predmet.StrankaNazivFormated>
  <DomainObject.Predmet.StrankaNazivFormatedOIB>
    <izvorni_sadrzaj>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izvorni_sadrzaj>
    <derivirana_varijabla naziv="DomainObject.Predmet.StrankaNazivFormatedOIB_1">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384786.68</izvorni_sadrzaj>
    <derivirana_varijabla naziv="DomainObject.Predmet.TrenutnaVrijednost_1">384786.68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izvorni_sadrzaj>
    <derivirana_varijabla naziv="DomainObject.Predmet.StrankaListFormated_1">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derivirana_varijabla>
  </DomainObject.Predmet.StrankaListFormated>
  <DomainObject.Predmet.StrankaList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izvorni_sadrzaj>
    <derivirana_varijabla naziv="DomainObject.Predmet.StrankaListFormatedOIB_1">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derivirana_varijabla>
  </DomainObject.Predmet.StrankaListFormatedOIB>
  <DomainObject.Predmet.StrankaListFormatedWithAdress>
    <izvorni_sadrzaj>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izvorni_sadrzaj>
    <derivirana_varijabla naziv="DomainObject.Predmet.StrankaListFormatedWithAdress_1">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derivirana_varijabla>
  </DomainObject.Predmet.StrankaListFormatedWithAdress>
  <DomainObject.Predmet.StrankaListFormatedWithAdressOIB>
    <izvorni_sadrzaj>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izvorni_sadrzaj>
    <derivirana_varijabla naziv="DomainObject.Predmet.StrankaListFormatedWithAdressOIB_1">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derivirana_varijabla>
  </DomainObject.Predmet.StrankaListFormatedWithAdressOIB>
  <DomainObject.Predmet.StrankaListNazivFormated>
    <izvorni_sadrzaj>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izvorni_sadrzaj>
    <derivirana_varijabla naziv="DomainObject.Predmet.StrankaListNazivFormated_1">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derivirana_varijabla>
  </DomainObject.Predmet.StrankaListNazivFormated>
  <DomainObject.Predmet.StrankaListNaziv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izvorni_sadrzaj>
    <derivirana_varijabla naziv="DomainObject.Predmet.StrankaListNazivFormatedOIB_1">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derivirana_varijabla>
  </DomainObject.Predmet.StrankaListNazivFormatedOIB>
  <DomainObject.Predmet.ProtuStrankaListFormated>
    <izvorni_sadrzaj>
      <item>Stečajna masa iza NEO ARGENTUM društvo s ograničenom odgovornošću za trgovinu i usluge u stečaju</item>
    </izvorni_sadrzaj>
    <derivirana_varijabla naziv="DomainObject.Predmet.ProtuStrankaListFormated_1">
      <item>Stečajna masa iza NEO ARGENTUM društvo s ograničenom odgovornošću za trgovinu i usluge u stečaju</item>
    </derivirana_varijabla>
  </DomainObject.Predmet.ProtuStrankaListFormated>
  <DomainObject.Predmet.ProtuStrankaListFormatedOIB>
    <izvorni_sadrzaj>
      <item>Stečajna masa iza NEO ARGENTUM društvo s ograničenom odgovornošću za trgovinu i usluge u stečaju, OIB 50530590521</item>
    </izvorni_sadrzaj>
    <derivirana_varijabla naziv="DomainObject.Predmet.ProtuStrankaListFormatedOIB_1">
      <item>Stečajna masa iza NEO ARGENTUM društvo s ograničenom odgovornošću za trgovinu i usluge u stečaju, OIB 50530590521</item>
    </derivirana_varijabla>
  </DomainObject.Predmet.ProtuStrankaListFormatedOIB>
  <DomainObject.Predmet.ProtuStrankaListFormatedWithAdress>
    <izvorni_sadrzaj>
      <item>Stečajna masa iza NEO ARGENTUM društvo s ograničenom odgovornošću za trgovinu i usluge u stečaju, Smiljanićeva 2, 21000 Split</item>
    </izvorni_sadrzaj>
    <derivirana_varijabla naziv="DomainObject.Predmet.ProtuStrankaListFormatedWithAdress_1">
      <item>Stečajna masa iza NEO ARGENTUM društvo s ograničenom odgovornošću za trgovinu i usluge u stečaju, Smiljanićeva 2, 21000 Split</item>
    </derivirana_varijabla>
  </DomainObject.Predmet.ProtuStrankaListFormatedWithAdress>
  <DomainObject.Predmet.ProtuStrankaListFormatedWithAdressOIB>
    <izvorni_sadrzaj>
      <item>Stečajna masa iza NEO ARGENTUM društvo s ograničenom odgovornošću za trgovinu i usluge u stečaju, OIB 50530590521, Smiljanićeva 2, 21000 Split</item>
    </izvorni_sadrzaj>
    <derivirana_varijabla naziv="DomainObject.Predmet.ProtuStrankaListFormatedWithAdressOIB_1">
      <item>Stečajna masa iza NEO ARGENTUM društvo s ograničenom odgovornošću za trgovinu i usluge u stečaju, OIB 50530590521, Smiljanićeva 2, 21000 Split</item>
    </derivirana_varijabla>
  </DomainObject.Predmet.ProtuStrankaListFormatedWithAdressOIB>
  <DomainObject.Predmet.ProtuStrankaListNazivFormated>
    <izvorni_sadrzaj>
      <item>Stečajna masa iza NEO ARGENTUM društvo s ograničenom odgovornošću za trgovinu i usluge u stečaju</item>
    </izvorni_sadrzaj>
    <derivirana_varijabla naziv="DomainObject.Predmet.ProtuStrankaListNazivFormated_1">
      <item>Stečajna masa iza NEO ARGENTUM društvo s ograničenom odgovornošću za trgovinu i usluge u stečaju</item>
    </derivirana_varijabla>
  </DomainObject.Predmet.ProtuStrankaListNazivFormated>
  <DomainObject.Predmet.ProtuStrankaListNazivFormatedOIB>
    <izvorni_sadrzaj>
      <item>Stečajna masa iza NEO ARGENTUM društvo s ograničenom odgovornošću za trgovinu i usluge u stečaju, OIB 50530590521</item>
    </izvorni_sadrzaj>
    <derivirana_varijabla naziv="DomainObject.Predmet.ProtuStrankaListNazivFormatedOIB_1">
      <item>Stečajna masa iza NEO ARGENTUM društvo s ograničenom odgovornošću za trgovinu i usluge u stečaju, OIB 50530590521</item>
    </derivirana_varijabla>
  </DomainObject.Predmet.ProtuStrankaListNazivFormatedOIB>
  <DomainObject.Predmet.OstaliListFormated>
    <izvorni_sadrzaj>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_1">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
  <DomainObject.Predmet.OstaliListFormatedOIB>
    <izvorni_sadrzaj>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OIB_1">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OIB>
  <DomainObject.Predmet.OstaliListFormatedWithAdress>
    <izvorni_sadrzaj>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_1">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
  <DomainObject.Predmet.OstaliListFormatedWithAdressOIB>
    <izvorni_sadrzaj>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OIB_1">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OIB>
  <DomainObject.Predmet.OstaliListNazivFormated>
    <izvorni_sadrzaj>
      <item>Zvonimir Bućan</item>
      <item>Robert Kopajtić</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_1">
      <item>Zvonimir Bućan</item>
      <item>Robert Kopajtić</item>
      <item>ZOU V.KNEŽEVIĆ, E.BRADAMANTE, M.HINIĆ MUSLIM, I. RADIĆ, B. PAVKOVIĆ, S.PERHAT SMILJANIĆ I N.KNEŽEVIĆ</item>
      <item>Županijsko državno odvjetništvo u Splitu</item>
      <item>Odvjetničko društvo Leko i partneri</item>
    </derivirana_varijabla>
  </DomainObject.Predmet.OstaliListNazivFormated>
  <DomainObject.Predmet.OstaliListNazivFormatedOIB>
    <izvorni_sadrzaj>
      <item>Zvonimir Bućan</item>
      <item>Robert Kopajtić, OIB 56671265188</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OIB_1">
      <item>Zvonimir Bućan</item>
      <item>Robert Kopajtić, OIB 56671265188</item>
      <item>ZOU V.KNEŽEVIĆ, E.BRADAMANTE, M.HINIĆ MUSLIM, I. RADIĆ, B. PAVKOVIĆ, S.PERHAT SMILJANIĆ I N.KNEŽEVIĆ</item>
      <item>Županijsko državno odvjetništvo u Splitu</item>
      <item>Odvjetničko društvo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ENERGO OPREMA društvo s ograničenom odgovornošću za trgovinu i usluge i dr.</izvorni_sadrzaj>
    <derivirana_varijabla naziv="DomainObject.Predmet.StrankaIDrugi_1">ENERGO OPREMA društvo s ograničenom odgovornošću za trgovinu i usluge i dr.</derivirana_varijabla>
  </DomainObject.Predmet.StrankaIDrugi>
  <DomainObject.Predmet.ProtustrankaIDrugi>
    <izvorni_sadrzaj>Stečajna masa iza NEO ARGENTUM društvo s ograničenom odgovornošću za trgovinu i usluge u stečaju</izvorni_sadrzaj>
    <derivirana_varijabla naziv="DomainObject.Predmet.ProtustrankaIDrugi_1">Stečajna masa iza NEO ARGENTUM društvo s ograničenom odgovornošću za trgovinu i usluge u stečaju</derivirana_varijabla>
  </DomainObject.Predmet.ProtustrankaIDrugi>
  <DomainObject.Predmet.StrankaIDrugiAdressOIB>
    <izvorni_sadrzaj>ENERGO OPREMA društvo s ograničenom odgovornošću za trgovinu i usluge, OIB 04455655766, Bačka 1, Zagreb i dr.</izvorni_sadrzaj>
    <derivirana_varijabla naziv="DomainObject.Predmet.StrankaIDrugiAdressOIB_1">ENERGO OPREMA društvo s ograničenom odgovornošću za trgovinu i usluge, OIB 04455655766, Bačka 1, Zagreb i dr.</derivirana_varijabla>
  </DomainObject.Predmet.StrankaIDrugiAdressOIB>
  <DomainObject.Predmet.ProtustrankaIDrugiAdressOIB>
    <izvorni_sadrzaj>Stečajna masa iza NEO ARGENTUM društvo s ograničenom odgovornošću za trgovinu i usluge u stečaju, OIB 50530590521, Smiljanićeva 2, 21000 Split</izvorni_sadrzaj>
    <derivirana_varijabla naziv="DomainObject.Predmet.ProtustrankaIDrugiAdressOIB_1">Stečajna masa iza NEO ARGENTUM društvo s ograničenom odgovornošću za trgovinu i usluge u stečaju, OIB 50530590521,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izvorni_sadrzaj>
    <derivirana_varijabla naziv="DomainObject.Predmet.SudioniciListNaziv_1">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derivirana_varijabla>
  </DomainObject.Predmet.SudioniciListNaziv>
  <DomainObject.Predmet.SudioniciListAdressOIB>
    <izvorni_sadrzaj>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izvorni_sadrzaj>
    <derivirana_varijabla naziv="DomainObject.Predmet.SudioniciListAdressOIB_1">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izvorni_sadrzaj>
    <derivirana_varijabla naziv="DomainObject.Predmet.SudioniciListNazivOIB_1">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899</properties:Words>
  <properties:Characters>5145</properties:Characters>
  <properties:Lines>117</properties:Lines>
  <properties:Paragraphs>29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2018-02-02T12:57:00Z</dcterms:created>
  <dc:creator>Katarina Mikulić</dc:creator>
  <cp:lastModifiedBy>Katarina Mikulić</cp:lastModifiedBy>
  <cp:lastPrinted>2018-03-01T11:56:00Z</cp:lastPrinted>
  <dcterms:modified xmlns:xsi="http://www.w3.org/2001/XMLSchema-instance" xsi:type="dcterms:W3CDTF">2018-03-01T11:56:00Z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STEČAJNOG POSTUPKA.docx)</vt:lpwstr>
  </prop:property>
  <prop:property name="CC_coloring" pid="4" fmtid="{D5CDD505-2E9C-101B-9397-08002B2CF9AE}">
    <vt:bool>false</vt:bool>
  </prop:property>
  <prop:property name="BrojStranica" pid="5" fmtid="{D5CDD505-2E9C-101B-9397-08002B2CF9AE}">
    <vt:i4>3</vt:i4>
  </prop:property>
</prop:Properties>
</file>