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e1dd9" w14:paraId="1ce1dd9" w:rsidRDefault="003E7D64" w:rsidP="00641162" w:rsidR="003E7D64">
      <w:pPr>
        <w:jc w:val="both"/>
        <w15:collapsed w:val="false"/>
        <w:rPr>
          <w:rFonts w:hAnsi="Times New Roman" w:ascii="Times New Roman"/>
          <w:szCs w:val="24"/>
        </w:rPr>
      </w:pPr>
      <w:bookmarkStart w:name="_GoBack" w:id="0"/>
      <w:bookmarkEnd w:id="0"/>
    </w:p>
    <w:p w:rsidRDefault="003E7D64" w:rsidP="003E7D64" w:rsidR="003E7D64">
      <w:pPr>
        <w:ind w:firstLine="708" w:left="6372"/>
        <w:jc w:val="right"/>
        <w:rPr>
          <w:rFonts w:hAnsi="Times New Roman" w:ascii="Times New Roman"/>
          <w:szCs w:val="24"/>
        </w:rPr>
      </w:pPr>
      <w:r>
        <w:rPr>
          <w:rFonts w:hAnsi="Times New Roman" w:ascii="Times New Roman"/>
          <w:szCs w:val="24"/>
        </w:rPr>
        <w:t>20. St-</w:t>
      </w:r>
      <w:r w:rsidR="00B759DA">
        <w:rPr>
          <w:rFonts w:hAnsi="Times New Roman" w:ascii="Times New Roman"/>
          <w:szCs w:val="24"/>
        </w:rPr>
        <w:t>81/17</w:t>
      </w:r>
      <w:r w:rsidR="001C51F8">
        <w:rPr>
          <w:rFonts w:hAnsi="Times New Roman" w:ascii="Times New Roman"/>
          <w:szCs w:val="24"/>
        </w:rPr>
        <w:t>-32</w:t>
      </w:r>
    </w:p>
    <w:p w:rsidRDefault="00C918E2" w:rsidP="003E7D64" w:rsidR="001F634C" w:rsidRPr="001F634C">
      <w:pPr>
        <w:ind w:firstLine="708" w:left="1416"/>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254897">
      <w:pPr>
        <w:jc w:val="both"/>
        <w:rPr>
          <w:rFonts w:hAnsi="Times New Roman" w:ascii="Times New Roman"/>
          <w:szCs w:val="24"/>
        </w:rPr>
      </w:pPr>
    </w:p>
    <w:p w:rsidRDefault="00641162" w:rsidP="00641162" w:rsidR="00641162" w:rsidRPr="00BA0D91">
      <w:pPr>
        <w:jc w:val="center"/>
        <w:rPr>
          <w:rFonts w:hAnsi="Times New Roman" w:ascii="Times New Roman"/>
          <w:szCs w:val="24"/>
        </w:rPr>
      </w:pPr>
      <w:r w:rsidRPr="00BA0D91">
        <w:rPr>
          <w:rFonts w:hAnsi="Times New Roman" w:ascii="Times New Roman"/>
          <w:szCs w:val="24"/>
        </w:rPr>
        <w:t>R J E Š E N J E</w:t>
      </w:r>
    </w:p>
    <w:p w:rsidRDefault="009E7DF7" w:rsidP="00641162" w:rsidR="009E7DF7" w:rsidRPr="00BA0D91">
      <w:pPr>
        <w:jc w:val="both"/>
        <w:rPr>
          <w:rFonts w:hAnsi="Times New Roman" w:ascii="Times New Roman"/>
          <w:szCs w:val="24"/>
        </w:rPr>
      </w:pPr>
    </w:p>
    <w:p w:rsidRDefault="00BA0D91" w:rsidP="00D83A9B" w:rsidR="00D83A9B" w:rsidRPr="00A540BE">
      <w:pPr>
        <w:ind w:firstLine="720"/>
        <w:jc w:val="both"/>
        <w:rPr>
          <w:rFonts w:hAnsi="Times New Roman" w:ascii="Times New Roman"/>
          <w:szCs w:val="24"/>
        </w:rPr>
      </w:pPr>
      <w:r w:rsidRPr="00BA0D91">
        <w:rPr>
          <w:rFonts w:hAnsi="Times New Roman" w:ascii="Times New Roman"/>
          <w:szCs w:val="24"/>
        </w:rPr>
        <w:t xml:space="preserve">Trgovački sud u Zagrebu, po sucu Luciji Butigan, </w:t>
      </w:r>
      <w:r w:rsidR="00B759DA" w:rsidRPr="00B759DA">
        <w:rPr>
          <w:rFonts w:hAnsi="Times New Roman" w:ascii="Times New Roman"/>
          <w:szCs w:val="24"/>
        </w:rPr>
        <w:t>nakon obustavljenog skraćenog stečajnog postupka nad dužnikom PRO-MONT VRATA d.o.o. za trgovinu i usluge, Zagreb (Grad Zagreb), Remetinečki Gaj 2K, OIB 67902719875,   povodom prijedloga vjerovnika RH, Ministarstvo financija, Porezna uprava, Područni ured Zagreb, zastupano po Županijskom državnom odvjetništvu u Zagrebu, za otvaranje stečajnog postupka nad dužnikom PRO-MONT VRATA d.o.o. za trgovinu i usluge, Zagreb (Grad Zagreb), Remetinečki Gaj 2K, OIB 67902719875</w:t>
      </w:r>
      <w:r w:rsidR="00D37CFC">
        <w:rPr>
          <w:rFonts w:hAnsi="Times New Roman" w:ascii="Times New Roman"/>
          <w:color w:val="000000"/>
          <w:szCs w:val="24"/>
        </w:rPr>
        <w:t xml:space="preserve">, dana </w:t>
      </w:r>
      <w:r w:rsidR="00D37CFC" w:rsidRPr="00A540BE">
        <w:rPr>
          <w:rFonts w:hAnsi="Times New Roman" w:ascii="Times New Roman"/>
          <w:szCs w:val="24"/>
        </w:rPr>
        <w:t>29</w:t>
      </w:r>
      <w:r w:rsidR="00D83A9B" w:rsidRPr="00A540BE">
        <w:rPr>
          <w:rFonts w:hAnsi="Times New Roman" w:ascii="Times New Roman"/>
          <w:szCs w:val="24"/>
        </w:rPr>
        <w:t xml:space="preserve">. </w:t>
      </w:r>
      <w:r w:rsidR="000318E7" w:rsidRPr="00A540BE">
        <w:rPr>
          <w:rFonts w:hAnsi="Times New Roman" w:ascii="Times New Roman"/>
          <w:szCs w:val="24"/>
        </w:rPr>
        <w:t>studenog</w:t>
      </w:r>
      <w:r w:rsidR="00D83A9B" w:rsidRPr="00A540BE">
        <w:rPr>
          <w:rFonts w:hAnsi="Times New Roman" w:ascii="Times New Roman"/>
          <w:szCs w:val="24"/>
        </w:rPr>
        <w:t xml:space="preserve"> 2018.g.</w:t>
      </w:r>
    </w:p>
    <w:p w:rsidRDefault="00D83A9B" w:rsidP="00641162" w:rsidR="00D83A9B" w:rsidRPr="00895CA8">
      <w:pPr>
        <w:jc w:val="both"/>
        <w:rPr>
          <w:rFonts w:hAnsi="Times New Roman" w:ascii="Times New Roman"/>
          <w:color w:val="000000"/>
          <w:szCs w:val="24"/>
        </w:rPr>
      </w:pPr>
    </w:p>
    <w:p w:rsidRDefault="008B5275" w:rsidP="00641162" w:rsidR="00641162" w:rsidRPr="00BA0D91">
      <w:pPr>
        <w:jc w:val="center"/>
        <w:rPr>
          <w:rFonts w:hAnsi="Times New Roman" w:ascii="Times New Roman"/>
          <w:szCs w:val="24"/>
        </w:rPr>
      </w:pPr>
      <w:r w:rsidRPr="00BA0D91">
        <w:rPr>
          <w:rFonts w:hAnsi="Times New Roman" w:ascii="Times New Roman"/>
          <w:szCs w:val="24"/>
        </w:rPr>
        <w:t xml:space="preserve">r i j e š i o   </w:t>
      </w:r>
      <w:r w:rsidR="00641162" w:rsidRPr="00BA0D91">
        <w:rPr>
          <w:rFonts w:hAnsi="Times New Roman" w:ascii="Times New Roman"/>
          <w:szCs w:val="24"/>
        </w:rPr>
        <w:t>j e</w:t>
      </w:r>
    </w:p>
    <w:p w:rsidRDefault="00A85058" w:rsidP="00A85058" w:rsidR="00A85058" w:rsidRPr="00BA0D91">
      <w:pPr>
        <w:jc w:val="both"/>
        <w:rPr>
          <w:rFonts w:hAnsi="Times New Roman" w:ascii="Times New Roman"/>
          <w:szCs w:val="24"/>
        </w:rPr>
      </w:pPr>
    </w:p>
    <w:p w:rsidRDefault="008B5275" w:rsidP="000318E7" w:rsidR="00CF3155" w:rsidRPr="00CF3155">
      <w:pPr>
        <w:pStyle w:val="Odlomakpopisa"/>
        <w:numPr>
          <w:ilvl w:val="0"/>
          <w:numId w:val="7"/>
        </w:numPr>
        <w:jc w:val="both"/>
        <w:rPr>
          <w:rFonts w:hAnsi="Times New Roman" w:ascii="Times New Roman"/>
          <w:szCs w:val="24"/>
          <w:u w:val="single"/>
        </w:rPr>
      </w:pPr>
      <w:r w:rsidRPr="00BA0D91">
        <w:rPr>
          <w:rFonts w:hAnsi="Times New Roman" w:ascii="Times New Roman"/>
          <w:szCs w:val="24"/>
        </w:rPr>
        <w:t xml:space="preserve">Otvara se </w:t>
      </w:r>
      <w:r w:rsidR="00F35A6E" w:rsidRPr="00BA0D91">
        <w:rPr>
          <w:rFonts w:hAnsi="Times New Roman" w:ascii="Times New Roman"/>
          <w:szCs w:val="24"/>
        </w:rPr>
        <w:t>stečajni postupak</w:t>
      </w:r>
      <w:r w:rsidR="00F35A6E" w:rsidRPr="008B5275">
        <w:rPr>
          <w:rFonts w:hAnsi="Times New Roman" w:ascii="Times New Roman"/>
          <w:szCs w:val="24"/>
        </w:rPr>
        <w:t xml:space="preserve"> nad dužnikom </w:t>
      </w:r>
      <w:r w:rsidR="00B759DA" w:rsidRPr="00B759DA">
        <w:rPr>
          <w:rFonts w:hAnsi="Times New Roman" w:ascii="Times New Roman"/>
          <w:szCs w:val="24"/>
        </w:rPr>
        <w:t>PRO-MONT VRATA d.o.o. za trgovinu i usluge, Zagreb (Grad Zagreb), Remetinečki Gaj 2K, OIB 67902719875</w:t>
      </w:r>
      <w:r w:rsidR="007C4194">
        <w:rPr>
          <w:rFonts w:hAnsi="Times New Roman" w:ascii="Times New Roman"/>
          <w:szCs w:val="24"/>
        </w:rPr>
        <w:t>.</w:t>
      </w:r>
    </w:p>
    <w:p w:rsidRDefault="00F35A6E" w:rsidP="00B759DA" w:rsidR="002F1924" w:rsidRPr="002F1924">
      <w:pPr>
        <w:pStyle w:val="Odlomakpopisa"/>
        <w:numPr>
          <w:ilvl w:val="0"/>
          <w:numId w:val="7"/>
        </w:numPr>
        <w:jc w:val="both"/>
        <w:rPr>
          <w:rFonts w:hAnsi="Times New Roman" w:ascii="Times New Roman"/>
          <w:szCs w:val="24"/>
        </w:rPr>
      </w:pPr>
      <w:r w:rsidRPr="002F1924">
        <w:rPr>
          <w:rFonts w:hAnsi="Times New Roman" w:ascii="Times New Roman"/>
          <w:szCs w:val="24"/>
        </w:rPr>
        <w:t>Za stečajnog upravitelja imenuje se</w:t>
      </w:r>
      <w:r w:rsidR="00254897" w:rsidRPr="002F1924">
        <w:rPr>
          <w:rFonts w:hAnsi="Times New Roman" w:ascii="Times New Roman"/>
          <w:szCs w:val="24"/>
        </w:rPr>
        <w:t xml:space="preserve"> </w:t>
      </w:r>
      <w:r w:rsidR="00B759DA" w:rsidRPr="00B759DA">
        <w:rPr>
          <w:rFonts w:hAnsi="Times New Roman" w:ascii="Times New Roman"/>
          <w:szCs w:val="24"/>
        </w:rPr>
        <w:t>Tomislav Orehovec, Zagreb, Smičiklasova 18, OIB 02009648274.</w:t>
      </w:r>
    </w:p>
    <w:p w:rsidRDefault="00F35A6E" w:rsidP="002F1924" w:rsidR="002F1924" w:rsidRPr="002F1924">
      <w:pPr>
        <w:pStyle w:val="Odlomakpopisa"/>
        <w:numPr>
          <w:ilvl w:val="0"/>
          <w:numId w:val="7"/>
        </w:numPr>
        <w:jc w:val="both"/>
        <w:rPr>
          <w:rFonts w:hAnsi="Times New Roman" w:ascii="Times New Roman"/>
          <w:szCs w:val="24"/>
        </w:rPr>
      </w:pPr>
      <w:r w:rsidRPr="002F1924">
        <w:rPr>
          <w:rFonts w:hAnsi="Times New Roman" w:ascii="Times New Roman"/>
          <w:szCs w:val="24"/>
        </w:rPr>
        <w:t xml:space="preserve">Zaključuje se stečajni postupak nad dužnikom </w:t>
      </w:r>
      <w:r w:rsidR="00B759DA" w:rsidRPr="00B759DA">
        <w:rPr>
          <w:rFonts w:hAnsi="Times New Roman" w:ascii="Times New Roman"/>
          <w:szCs w:val="24"/>
        </w:rPr>
        <w:t>PRO-MONT VRATA d.o.o. za trgovinu i usluge, Zagreb (Grad Zagreb), Remetinečki Gaj 2K, OIB 67902719875</w:t>
      </w:r>
      <w:r w:rsidR="007C4194" w:rsidRPr="002F1924">
        <w:rPr>
          <w:rFonts w:hAnsi="Times New Roman" w:ascii="Times New Roman"/>
          <w:szCs w:val="24"/>
        </w:rPr>
        <w:t xml:space="preserve">, </w:t>
      </w:r>
      <w:r w:rsidRPr="002F1924">
        <w:rPr>
          <w:rFonts w:hAnsi="Times New Roman" w:ascii="Times New Roman"/>
          <w:szCs w:val="24"/>
        </w:rPr>
        <w:t>temeljem odredbe</w:t>
      </w:r>
      <w:r w:rsidR="002F1924" w:rsidRPr="002F1924">
        <w:rPr>
          <w:rFonts w:hAnsi="Times New Roman" w:ascii="Times New Roman"/>
          <w:szCs w:val="24"/>
        </w:rPr>
        <w:t xml:space="preserve"> čl. 132. Stečajnog zakona.</w:t>
      </w:r>
    </w:p>
    <w:p w:rsidRDefault="00F35A6E" w:rsidP="002F1924" w:rsidR="00167E9E" w:rsidRPr="002F1924">
      <w:pPr>
        <w:pStyle w:val="Odlomakpopisa"/>
        <w:numPr>
          <w:ilvl w:val="0"/>
          <w:numId w:val="7"/>
        </w:numPr>
        <w:jc w:val="both"/>
        <w:rPr>
          <w:rFonts w:hAnsi="Times New Roman" w:ascii="Times New Roman"/>
          <w:szCs w:val="24"/>
        </w:rPr>
      </w:pPr>
      <w:r w:rsidRPr="002F1924">
        <w:rPr>
          <w:rFonts w:hAnsi="Times New Roman" w:ascii="Times New Roman"/>
          <w:szCs w:val="24"/>
        </w:rPr>
        <w:t xml:space="preserve">Ovo će se rješenje objaviti na </w:t>
      </w:r>
      <w:r w:rsidR="008B5275" w:rsidRPr="002F1924">
        <w:rPr>
          <w:rFonts w:hAnsi="Times New Roman" w:ascii="Times New Roman"/>
          <w:szCs w:val="24"/>
        </w:rPr>
        <w:t>mrežnoj stranici e-Oglasna ploča</w:t>
      </w:r>
      <w:r w:rsidRPr="002F1924">
        <w:rPr>
          <w:rFonts w:hAnsi="Times New Roman" w:ascii="Times New Roman"/>
          <w:szCs w:val="24"/>
        </w:rPr>
        <w:t xml:space="preserve"> </w:t>
      </w:r>
      <w:r w:rsidR="008B5275" w:rsidRPr="002F1924">
        <w:rPr>
          <w:rFonts w:hAnsi="Times New Roman" w:ascii="Times New Roman"/>
          <w:szCs w:val="24"/>
        </w:rPr>
        <w:t xml:space="preserve">Trgovačkog suda u Zagrebu, </w:t>
      </w:r>
      <w:r w:rsidRPr="002F1924">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CB2C5F" w:rsidP="00056747" w:rsidR="00CB2C5F">
      <w:pPr>
        <w:ind w:firstLine="709"/>
        <w:jc w:val="both"/>
        <w:rPr>
          <w:rFonts w:hAnsi="Times New Roman" w:ascii="Times New Roman"/>
          <w:szCs w:val="24"/>
        </w:rPr>
      </w:pPr>
    </w:p>
    <w:p w:rsidRDefault="00CB2C5F" w:rsidP="00B759DA" w:rsidR="00B759DA" w:rsidRPr="00B759DA">
      <w:pPr>
        <w:tabs>
          <w:tab w:pos="864" w:val="left"/>
        </w:tabs>
        <w:jc w:val="both"/>
        <w:rPr>
          <w:rFonts w:hAnsi="Times New Roman" w:ascii="Times New Roman"/>
          <w:szCs w:val="24"/>
        </w:rPr>
      </w:pPr>
      <w:r>
        <w:rPr>
          <w:rFonts w:hAnsi="Times New Roman" w:ascii="Times New Roman"/>
          <w:szCs w:val="24"/>
        </w:rPr>
        <w:tab/>
      </w:r>
      <w:r w:rsidR="00B759DA" w:rsidRPr="00B759DA">
        <w:rPr>
          <w:rFonts w:hAnsi="Times New Roman" w:ascii="Times New Roman"/>
          <w:szCs w:val="24"/>
        </w:rPr>
        <w:t>Rješenjem ovog suda pod posl. br. St-8160/15 od 2. rujna 2016. g., a koje je postalo pravomoćno dana  20. rujna 2016.g., obustavljen je skraćeni stečajni postupak. To iz razloga, jer je odredbom čl. 433. Stečajnog zakona (NN 71/15,104/17,dalje SZ) propisano je,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B759DA" w:rsidP="00B759DA" w:rsidR="00B759DA" w:rsidRPr="00B759DA">
      <w:pPr>
        <w:tabs>
          <w:tab w:pos="864" w:val="left"/>
        </w:tabs>
        <w:jc w:val="both"/>
        <w:rPr>
          <w:rFonts w:hAnsi="Times New Roman" w:ascii="Times New Roman"/>
          <w:szCs w:val="24"/>
        </w:rPr>
      </w:pPr>
    </w:p>
    <w:p w:rsidRDefault="00B759DA" w:rsidP="00B759DA" w:rsidR="00B759DA" w:rsidRPr="00B759DA">
      <w:pPr>
        <w:tabs>
          <w:tab w:pos="864" w:val="left"/>
        </w:tabs>
        <w:jc w:val="both"/>
        <w:rPr>
          <w:rFonts w:hAnsi="Times New Roman" w:ascii="Times New Roman"/>
          <w:szCs w:val="24"/>
        </w:rPr>
      </w:pPr>
      <w:r>
        <w:rPr>
          <w:rFonts w:hAnsi="Times New Roman" w:ascii="Times New Roman"/>
          <w:szCs w:val="24"/>
        </w:rPr>
        <w:tab/>
      </w:r>
      <w:r w:rsidRPr="00B759DA">
        <w:rPr>
          <w:rFonts w:hAnsi="Times New Roman" w:ascii="Times New Roman"/>
          <w:szCs w:val="24"/>
        </w:rPr>
        <w:t>Tijekom skraćenog postupka, po pozivu suda sukladno odredbi čl. 430. SZ-a dužnikov vjerovnik je predložio otvaranje redovnog stečajnog postupka nad dužnikom, čime su se ostvarili uvjeti iz čl. 433. SZ-a.</w:t>
      </w:r>
    </w:p>
    <w:p w:rsidRDefault="00B759DA" w:rsidP="00B759DA" w:rsidR="00B759DA" w:rsidRPr="00B759DA">
      <w:pPr>
        <w:tabs>
          <w:tab w:pos="864" w:val="left"/>
        </w:tabs>
        <w:jc w:val="both"/>
        <w:rPr>
          <w:rFonts w:hAnsi="Times New Roman" w:ascii="Times New Roman"/>
          <w:szCs w:val="24"/>
        </w:rPr>
      </w:pPr>
    </w:p>
    <w:p w:rsidRDefault="00B759DA" w:rsidP="00B759DA" w:rsidR="00497C72">
      <w:pPr>
        <w:tabs>
          <w:tab w:pos="864" w:val="left"/>
        </w:tabs>
        <w:jc w:val="both"/>
        <w:rPr>
          <w:rFonts w:hAnsi="Times New Roman" w:ascii="Times New Roman"/>
          <w:szCs w:val="24"/>
        </w:rPr>
      </w:pPr>
      <w:r>
        <w:rPr>
          <w:rFonts w:hAnsi="Times New Roman" w:ascii="Times New Roman"/>
          <w:szCs w:val="24"/>
        </w:rPr>
        <w:lastRenderedPageBreak/>
        <w:tab/>
      </w:r>
      <w:r w:rsidRPr="00B759DA">
        <w:rPr>
          <w:rFonts w:hAnsi="Times New Roman" w:ascii="Times New Roman"/>
          <w:szCs w:val="24"/>
        </w:rPr>
        <w:t>Konkretno, prijedlog za otvaranje stečajnog postupka podnio je vjerovnik Republika Hrvatska, Ministarstvo financija, Porezna uprava, koji u svom prijedlogu za otvaranje stečajnog postupka, podnesenim temeljem čl. 109. st. 1. i 2. SZ-a, navodi da ima tražbine prema dužniku u iznosu od 449.267,23 kn, a koji dug se temelji na knjigovodstvenom stanju duga na dan 23. ožujka 2016.g., te da kod dužnika postoji stečajni razlog, jer da je isti, a prema podacima FINA-e u neprekidnoj blokadi  912 dana.</w:t>
      </w:r>
    </w:p>
    <w:p w:rsidRDefault="00B759DA" w:rsidP="00B759DA" w:rsidR="00B759DA">
      <w:pPr>
        <w:tabs>
          <w:tab w:pos="864" w:val="left"/>
        </w:tabs>
        <w:jc w:val="both"/>
        <w:rPr>
          <w:rFonts w:hAnsi="Times New Roman" w:ascii="Times New Roman"/>
          <w:szCs w:val="24"/>
        </w:rPr>
      </w:pPr>
    </w:p>
    <w:p w:rsidRDefault="00CB2C5F" w:rsidP="00CB2C5F" w:rsidR="00CB2C5F">
      <w:pPr>
        <w:ind w:firstLine="720"/>
        <w:jc w:val="both"/>
        <w:rPr>
          <w:rFonts w:hAnsi="Times New Roman" w:ascii="Times New Roman"/>
          <w:szCs w:val="24"/>
        </w:rPr>
      </w:pPr>
      <w:r>
        <w:rPr>
          <w:rFonts w:hAnsi="Times New Roman" w:ascii="Times New Roman"/>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B2C5F" w:rsidP="00CB2C5F" w:rsidR="00CB2C5F">
      <w:pPr>
        <w:ind w:firstLine="720"/>
        <w:jc w:val="both"/>
        <w:rPr>
          <w:rFonts w:hAnsi="Times New Roman" w:ascii="Times New Roman"/>
          <w:szCs w:val="24"/>
        </w:rPr>
      </w:pPr>
    </w:p>
    <w:p w:rsidRDefault="00CB2C5F" w:rsidP="00CB2C5F" w:rsidR="00CB2C5F">
      <w:pPr>
        <w:ind w:firstLine="720"/>
        <w:jc w:val="both"/>
        <w:rPr>
          <w:rFonts w:hAnsi="Times New Roman" w:ascii="Times New Roman"/>
          <w:szCs w:val="24"/>
        </w:rPr>
      </w:pPr>
      <w:r>
        <w:rPr>
          <w:rFonts w:hAnsi="Times New Roman" w:ascii="Times New Roman"/>
          <w:szCs w:val="24"/>
        </w:rPr>
        <w:t>FINA navodi da u Očevidniku redoslijeda osnova za plaćanje dužnik ima evidentirane nepodmirene osnove za plaćanje u n</w:t>
      </w:r>
      <w:r w:rsidR="00496F97">
        <w:rPr>
          <w:rFonts w:hAnsi="Times New Roman" w:ascii="Times New Roman"/>
          <w:szCs w:val="24"/>
        </w:rPr>
        <w:t xml:space="preserve">eprekinutom razdoblju od </w:t>
      </w:r>
      <w:r w:rsidR="000150E3">
        <w:rPr>
          <w:rFonts w:hAnsi="Times New Roman" w:ascii="Times New Roman"/>
          <w:szCs w:val="24"/>
        </w:rPr>
        <w:t>709</w:t>
      </w:r>
      <w:r>
        <w:rPr>
          <w:rFonts w:hAnsi="Times New Roman" w:ascii="Times New Roman"/>
          <w:szCs w:val="24"/>
        </w:rPr>
        <w:t xml:space="preserve"> dana u iznosu od </w:t>
      </w:r>
      <w:r w:rsidR="000150E3">
        <w:rPr>
          <w:rFonts w:hAnsi="Times New Roman" w:ascii="Times New Roman"/>
          <w:szCs w:val="24"/>
        </w:rPr>
        <w:t>262.164,90</w:t>
      </w:r>
      <w:r>
        <w:rPr>
          <w:rFonts w:hAnsi="Times New Roman" w:ascii="Times New Roman"/>
          <w:szCs w:val="24"/>
        </w:rPr>
        <w:t xml:space="preserve"> kn (na dan 1. rujna 2015.</w:t>
      </w:r>
      <w:r w:rsidR="004E4C8F">
        <w:rPr>
          <w:rFonts w:hAnsi="Times New Roman" w:ascii="Times New Roman"/>
          <w:szCs w:val="24"/>
        </w:rPr>
        <w:t xml:space="preserve"> g.</w:t>
      </w:r>
      <w:r>
        <w:rPr>
          <w:rFonts w:hAnsi="Times New Roman" w:ascii="Times New Roman"/>
          <w:szCs w:val="24"/>
        </w:rPr>
        <w:t>).</w:t>
      </w:r>
    </w:p>
    <w:p w:rsidRDefault="00CB2C5F" w:rsidP="00CB2C5F" w:rsidR="00CB2C5F">
      <w:pPr>
        <w:ind w:firstLine="720"/>
        <w:jc w:val="both"/>
        <w:rPr>
          <w:rFonts w:hAnsi="Times New Roman" w:ascii="Times New Roman"/>
          <w:szCs w:val="24"/>
        </w:rPr>
      </w:pPr>
    </w:p>
    <w:p w:rsidRDefault="00CB2C5F" w:rsidP="00CB2C5F" w:rsidR="00CB2C5F">
      <w:pPr>
        <w:ind w:firstLine="709"/>
        <w:jc w:val="both"/>
        <w:rPr>
          <w:rFonts w:hAnsi="Times New Roman" w:ascii="Times New Roman"/>
          <w:szCs w:val="24"/>
        </w:rPr>
      </w:pPr>
      <w:r>
        <w:rPr>
          <w:rFonts w:hAnsi="Times New Roman" w:ascii="Times New Roman"/>
          <w:szCs w:val="24"/>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CB2C5F" w:rsidP="00CB2C5F" w:rsidR="00CB2C5F">
      <w:pPr>
        <w:ind w:firstLine="709"/>
        <w:jc w:val="both"/>
        <w:rPr>
          <w:rFonts w:hAnsi="Times New Roman" w:ascii="Times New Roman"/>
          <w:szCs w:val="24"/>
        </w:rPr>
      </w:pPr>
    </w:p>
    <w:p w:rsidRDefault="00CB2C5F" w:rsidP="00CB2C5F" w:rsidR="004E4C8F">
      <w:pPr>
        <w:ind w:firstLine="709"/>
        <w:jc w:val="both"/>
        <w:rPr>
          <w:rFonts w:hAnsi="Times New Roman" w:ascii="Times New Roman"/>
          <w:szCs w:val="24"/>
        </w:rPr>
      </w:pPr>
      <w:r>
        <w:rPr>
          <w:rFonts w:hAnsi="Times New Roman" w:ascii="Times New Roman"/>
          <w:szCs w:val="24"/>
        </w:rPr>
        <w:t>Odredbom čl. 115. st. 1. SZ-a propisano je da sud na temelju prijedloga za otvaranje stečajnoga postupka donosi rješenje o pokretanju prethodnoga postupka radi utvrđivanja pretpostavki za otvaranje stečajnoga postupka (prethodni postupak), pa slijedom iznesenog sud je pokrenuo prethodni postupak, te odredio i održao ročište radi očitovanja o prijedlog</w:t>
      </w:r>
      <w:r w:rsidR="0098222A">
        <w:rPr>
          <w:rFonts w:hAnsi="Times New Roman" w:ascii="Times New Roman"/>
          <w:szCs w:val="24"/>
        </w:rPr>
        <w:t>u</w:t>
      </w:r>
      <w:r>
        <w:rPr>
          <w:rFonts w:hAnsi="Times New Roman" w:ascii="Times New Roman"/>
          <w:szCs w:val="24"/>
        </w:rPr>
        <w:t xml:space="preserve"> u za otvaranje stečajnog postupka nad gore navedenim dužnikom. </w:t>
      </w:r>
    </w:p>
    <w:p w:rsidRDefault="00CB2C5F" w:rsidP="00194C05" w:rsidR="00CB2C5F">
      <w:pPr>
        <w:tabs>
          <w:tab w:pos="708" w:val="left"/>
          <w:tab w:pos="1290" w:val="left"/>
        </w:tabs>
        <w:jc w:val="both"/>
        <w:rPr>
          <w:rFonts w:hAnsi="Times New Roman" w:ascii="Times New Roman"/>
          <w:szCs w:val="24"/>
        </w:rPr>
      </w:pPr>
      <w:r>
        <w:rPr>
          <w:rFonts w:hAnsi="Times New Roman" w:ascii="Times New Roman"/>
          <w:color w:themeColor="text1" w:val="000000"/>
          <w:szCs w:val="24"/>
        </w:rPr>
        <w:tab/>
      </w:r>
    </w:p>
    <w:p w:rsidRDefault="00056747" w:rsidP="00056747" w:rsidR="0002020D">
      <w:pPr>
        <w:ind w:firstLine="709"/>
        <w:jc w:val="both"/>
        <w:rPr>
          <w:rFonts w:hAnsi="Times New Roman" w:ascii="Times New Roman"/>
          <w:szCs w:val="24"/>
        </w:rPr>
      </w:pPr>
      <w:r>
        <w:rPr>
          <w:rFonts w:hAnsi="Times New Roman" w:ascii="Times New Roman"/>
          <w:szCs w:val="24"/>
        </w:rPr>
        <w:t xml:space="preserve">Sud je </w:t>
      </w:r>
      <w:r w:rsidR="002D6074">
        <w:rPr>
          <w:rFonts w:hAnsi="Times New Roman" w:ascii="Times New Roman"/>
          <w:szCs w:val="24"/>
        </w:rPr>
        <w:t>imenova</w:t>
      </w:r>
      <w:r>
        <w:rPr>
          <w:rFonts w:hAnsi="Times New Roman" w:ascii="Times New Roman"/>
          <w:szCs w:val="24"/>
        </w:rPr>
        <w:t xml:space="preserve">o privremenog stečajnog upravitelja sa zadatkom da ispita da li kod dužnika i nadalje postoji koji od stečajnih razloga, kao i da ispita da li dužnik ima imovinu koja bi činila stečajnu masu, te da li se eventualnom imovinom mogu pokriti troškovi postupka, a nakon čega je u ovosudni spis privremeni stečajni upravitelj dostavio pisano izvješće (list </w:t>
      </w:r>
      <w:r w:rsidR="00897B8D">
        <w:rPr>
          <w:rFonts w:hAnsi="Times New Roman" w:ascii="Times New Roman"/>
          <w:szCs w:val="24"/>
        </w:rPr>
        <w:t>64-87</w:t>
      </w:r>
      <w:r w:rsidR="002D6074">
        <w:rPr>
          <w:rFonts w:hAnsi="Times New Roman" w:ascii="Times New Roman"/>
          <w:szCs w:val="24"/>
        </w:rPr>
        <w:t xml:space="preserve"> </w:t>
      </w:r>
      <w:r>
        <w:rPr>
          <w:rFonts w:hAnsi="Times New Roman" w:ascii="Times New Roman"/>
          <w:szCs w:val="24"/>
        </w:rPr>
        <w:t>spisa).</w:t>
      </w:r>
      <w:r w:rsidR="0002020D">
        <w:rPr>
          <w:rFonts w:hAnsi="Times New Roman" w:ascii="Times New Roman"/>
          <w:szCs w:val="24"/>
        </w:rPr>
        <w:t xml:space="preserve"> </w:t>
      </w:r>
    </w:p>
    <w:p w:rsidRDefault="0002020D" w:rsidP="00056747" w:rsidR="002D6074">
      <w:pPr>
        <w:ind w:firstLine="709"/>
        <w:jc w:val="both"/>
        <w:rPr>
          <w:rFonts w:hAnsi="Times New Roman" w:ascii="Times New Roman"/>
          <w:szCs w:val="24"/>
        </w:rPr>
      </w:pPr>
      <w:r>
        <w:rPr>
          <w:rFonts w:hAnsi="Times New Roman" w:ascii="Times New Roman"/>
          <w:szCs w:val="24"/>
        </w:rPr>
        <w:t xml:space="preserve">Na ročištu radi rasprave o </w:t>
      </w:r>
      <w:r w:rsidR="00CA21A3">
        <w:rPr>
          <w:rFonts w:hAnsi="Times New Roman" w:ascii="Times New Roman"/>
          <w:szCs w:val="24"/>
        </w:rPr>
        <w:t>uvjetima</w:t>
      </w:r>
      <w:r>
        <w:rPr>
          <w:rFonts w:hAnsi="Times New Roman" w:ascii="Times New Roman"/>
          <w:szCs w:val="24"/>
        </w:rPr>
        <w:t xml:space="preserve"> za otvaran</w:t>
      </w:r>
      <w:r w:rsidR="002D6074">
        <w:rPr>
          <w:rFonts w:hAnsi="Times New Roman" w:ascii="Times New Roman"/>
          <w:szCs w:val="24"/>
        </w:rPr>
        <w:t xml:space="preserve">je stečajnog postupka privremeni stečajni upravitelj ostao </w:t>
      </w:r>
      <w:r>
        <w:rPr>
          <w:rFonts w:hAnsi="Times New Roman" w:ascii="Times New Roman"/>
          <w:szCs w:val="24"/>
        </w:rPr>
        <w:t>je kao u svom pis</w:t>
      </w:r>
      <w:r w:rsidR="002D6074">
        <w:rPr>
          <w:rFonts w:hAnsi="Times New Roman" w:ascii="Times New Roman"/>
          <w:szCs w:val="24"/>
        </w:rPr>
        <w:t xml:space="preserve">anom izvješću, odnosno </w:t>
      </w:r>
      <w:r w:rsidR="00000E10">
        <w:rPr>
          <w:rFonts w:hAnsi="Times New Roman" w:ascii="Times New Roman"/>
          <w:szCs w:val="24"/>
        </w:rPr>
        <w:t xml:space="preserve">očitovao se </w:t>
      </w:r>
      <w:r w:rsidR="00CA21A3">
        <w:rPr>
          <w:rFonts w:hAnsi="Times New Roman" w:ascii="Times New Roman"/>
          <w:szCs w:val="24"/>
        </w:rPr>
        <w:t>da i nadalje nesporno postoji stečajni razlog nesposobnosti za plaćanje, da dužnik nema nikakve imovine</w:t>
      </w:r>
      <w:r w:rsidR="00C81FD6">
        <w:rPr>
          <w:rFonts w:hAnsi="Times New Roman" w:ascii="Times New Roman"/>
          <w:szCs w:val="24"/>
        </w:rPr>
        <w:t>,</w:t>
      </w:r>
      <w:r w:rsidR="00897B8D" w:rsidRPr="00897B8D">
        <w:t xml:space="preserve"> </w:t>
      </w:r>
      <w:r w:rsidR="00897B8D" w:rsidRPr="00897B8D">
        <w:rPr>
          <w:rFonts w:hAnsi="Times New Roman" w:ascii="Times New Roman"/>
          <w:szCs w:val="24"/>
        </w:rPr>
        <w:t>odnosno da su dva vozila koja su evidentirana kao vlasništvo dužnika prodana još 2013.g. i 2014.g. a o čemu su dostavljeni računi o prodaji, da dužnik zaposlenika nema, a eventualno potraživanje prema dužnikovim dužnicima da datiraju još od 2012.g.</w:t>
      </w:r>
      <w:r w:rsidR="0066465D">
        <w:rPr>
          <w:rFonts w:hAnsi="Times New Roman" w:ascii="Times New Roman"/>
          <w:szCs w:val="24"/>
        </w:rPr>
        <w:t>,</w:t>
      </w:r>
      <w:r w:rsidR="00897B8D" w:rsidRPr="00897B8D">
        <w:rPr>
          <w:rFonts w:hAnsi="Times New Roman" w:ascii="Times New Roman"/>
          <w:szCs w:val="24"/>
        </w:rPr>
        <w:t xml:space="preserve"> te da su ista u zastar</w:t>
      </w:r>
      <w:r w:rsidR="00897B8D">
        <w:rPr>
          <w:rFonts w:hAnsi="Times New Roman" w:ascii="Times New Roman"/>
          <w:szCs w:val="24"/>
        </w:rPr>
        <w:t>i, jer da su prethodno utuženi,</w:t>
      </w:r>
      <w:r w:rsidR="00C81FD6">
        <w:rPr>
          <w:rFonts w:hAnsi="Times New Roman" w:ascii="Times New Roman"/>
          <w:szCs w:val="24"/>
        </w:rPr>
        <w:t xml:space="preserve"> </w:t>
      </w:r>
      <w:r w:rsidR="00CA21A3">
        <w:rPr>
          <w:rFonts w:hAnsi="Times New Roman" w:ascii="Times New Roman"/>
          <w:szCs w:val="24"/>
        </w:rPr>
        <w:t>a što sve proizlazi iz raspoložive</w:t>
      </w:r>
      <w:r w:rsidR="00A540BE">
        <w:rPr>
          <w:rFonts w:hAnsi="Times New Roman" w:ascii="Times New Roman"/>
          <w:szCs w:val="24"/>
        </w:rPr>
        <w:t>,</w:t>
      </w:r>
      <w:r w:rsidR="00CA21A3">
        <w:rPr>
          <w:rFonts w:hAnsi="Times New Roman" w:ascii="Times New Roman"/>
          <w:szCs w:val="24"/>
        </w:rPr>
        <w:t xml:space="preserve"> od</w:t>
      </w:r>
      <w:r w:rsidR="00C81FD6">
        <w:rPr>
          <w:rFonts w:hAnsi="Times New Roman" w:ascii="Times New Roman"/>
          <w:szCs w:val="24"/>
        </w:rPr>
        <w:t>nosno prikupljene dokumentacije</w:t>
      </w:r>
      <w:r w:rsidR="000C323C">
        <w:rPr>
          <w:rFonts w:hAnsi="Times New Roman" w:ascii="Times New Roman"/>
          <w:szCs w:val="24"/>
        </w:rPr>
        <w:t>.</w:t>
      </w:r>
      <w:r w:rsidR="00C81FD6">
        <w:rPr>
          <w:rFonts w:hAnsi="Times New Roman" w:ascii="Times New Roman"/>
          <w:szCs w:val="24"/>
        </w:rPr>
        <w:t xml:space="preserve"> </w:t>
      </w:r>
      <w:r w:rsidR="000C323C" w:rsidRPr="000C323C">
        <w:rPr>
          <w:rFonts w:hAnsi="Times New Roman" w:ascii="Times New Roman"/>
          <w:szCs w:val="24"/>
        </w:rPr>
        <w:t>Iz navedenog da proizlazi da dužnik nema nikakve imovine koja bi činila stečajnu masu, a čijim unovčenjem bi se mogli podmiriti troškovi barem provedba stečajnog postupka,</w:t>
      </w:r>
      <w:r w:rsidR="000C323C">
        <w:rPr>
          <w:rFonts w:hAnsi="Times New Roman" w:ascii="Times New Roman"/>
          <w:szCs w:val="24"/>
        </w:rPr>
        <w:t xml:space="preserve"> </w:t>
      </w:r>
      <w:r w:rsidR="00C81FD6" w:rsidRPr="00C81FD6">
        <w:rPr>
          <w:rFonts w:hAnsi="Times New Roman" w:ascii="Times New Roman"/>
          <w:szCs w:val="24"/>
        </w:rPr>
        <w:t xml:space="preserve">pa </w:t>
      </w:r>
      <w:r w:rsidR="00C81FD6">
        <w:rPr>
          <w:rFonts w:hAnsi="Times New Roman" w:ascii="Times New Roman"/>
          <w:szCs w:val="24"/>
        </w:rPr>
        <w:t>je predložio</w:t>
      </w:r>
      <w:r w:rsidR="00C81FD6" w:rsidRPr="00C81FD6">
        <w:rPr>
          <w:rFonts w:hAnsi="Times New Roman" w:ascii="Times New Roman"/>
          <w:szCs w:val="24"/>
        </w:rPr>
        <w:t xml:space="preserve"> da se ovaj stečajni postupak otvori i zaključi sukladno čl. 132. SZ-a, a da se prethodno vjerovnici odnosno zainteresirane osobe pozovu na uplatu predujma troškova provedbe stečajnog postupka ukoliko smatraju da imaju pravni interes.</w:t>
      </w:r>
    </w:p>
    <w:p w:rsidRDefault="00056747" w:rsidP="00056747" w:rsidR="00056747">
      <w:pPr>
        <w:ind w:firstLine="709"/>
        <w:jc w:val="both"/>
        <w:rPr>
          <w:rFonts w:hAnsi="Times New Roman" w:ascii="Times New Roman"/>
          <w:szCs w:val="24"/>
        </w:rPr>
      </w:pPr>
    </w:p>
    <w:p w:rsidRDefault="00056747" w:rsidP="00DB6D36" w:rsidR="00056747">
      <w:pPr>
        <w:tabs>
          <w:tab w:pos="708" w:val="left"/>
          <w:tab w:pos="1290" w:val="left"/>
        </w:tabs>
        <w:jc w:val="both"/>
        <w:rPr>
          <w:rFonts w:hAnsi="Times New Roman" w:ascii="Times New Roman"/>
          <w:color w:themeColor="text1" w:val="000000"/>
          <w:szCs w:val="24"/>
        </w:rPr>
      </w:pPr>
      <w:r>
        <w:rPr>
          <w:rFonts w:hAnsi="Times New Roman" w:ascii="Times New Roman"/>
          <w:color w:themeColor="text1" w:val="000000"/>
          <w:szCs w:val="24"/>
        </w:rPr>
        <w:tab/>
        <w:t xml:space="preserve">Odredba  čl. 132. SZ-a propisuje da, ako prije otvaranja stečajnog postupka sud utvrdi da imovina dužnika koja bi ušla u stečajnu masu nije dovoljna ni za namirenje troškova toga postupka ili je neznatne vrijednosti, rješenjem će pozvati osobe koje imaju pravni interes za </w:t>
      </w:r>
      <w:r>
        <w:rPr>
          <w:rFonts w:hAnsi="Times New Roman" w:ascii="Times New Roman"/>
          <w:color w:themeColor="text1" w:val="000000"/>
          <w:szCs w:val="24"/>
        </w:rPr>
        <w:lastRenderedPageBreak/>
        <w:t>provedbom stečajnog postupka da u roku od 15 dana uplate predujam za namirenje troškova prethodnog i otvorenog stečajnog postupka.</w:t>
      </w:r>
    </w:p>
    <w:p w:rsidRDefault="002F07F7" w:rsidP="00DB6D36" w:rsidR="002F07F7">
      <w:pPr>
        <w:tabs>
          <w:tab w:pos="708" w:val="left"/>
          <w:tab w:pos="1290" w:val="left"/>
        </w:tabs>
        <w:jc w:val="both"/>
        <w:rPr>
          <w:rFonts w:hAnsi="Times New Roman" w:ascii="Times New Roman"/>
          <w:color w:themeColor="text1" w:val="000000"/>
          <w:szCs w:val="24"/>
        </w:rPr>
      </w:pPr>
    </w:p>
    <w:p w:rsidRDefault="0002020D" w:rsidP="00056747" w:rsidR="00056747">
      <w:pPr>
        <w:ind w:firstLine="708"/>
        <w:jc w:val="both"/>
        <w:rPr>
          <w:rFonts w:hAnsi="Times New Roman" w:ascii="Times New Roman"/>
          <w:color w:themeColor="text1" w:val="000000"/>
          <w:szCs w:val="24"/>
        </w:rPr>
      </w:pPr>
      <w:r>
        <w:rPr>
          <w:rFonts w:hAnsi="Times New Roman" w:ascii="Times New Roman"/>
          <w:color w:themeColor="text1" w:val="000000"/>
          <w:szCs w:val="24"/>
        </w:rPr>
        <w:t>Sud je Rješenjem</w:t>
      </w:r>
      <w:r w:rsidR="000C323C">
        <w:rPr>
          <w:rFonts w:hAnsi="Times New Roman" w:ascii="Times New Roman"/>
          <w:color w:themeColor="text1" w:val="000000"/>
          <w:szCs w:val="24"/>
        </w:rPr>
        <w:t xml:space="preserve"> od </w:t>
      </w:r>
      <w:r w:rsidR="006D1D2E">
        <w:rPr>
          <w:rFonts w:hAnsi="Times New Roman" w:ascii="Times New Roman"/>
          <w:color w:themeColor="text1" w:val="000000"/>
          <w:szCs w:val="24"/>
        </w:rPr>
        <w:t>28</w:t>
      </w:r>
      <w:r w:rsidR="00673B09">
        <w:rPr>
          <w:rFonts w:hAnsi="Times New Roman" w:ascii="Times New Roman"/>
          <w:color w:themeColor="text1" w:val="000000"/>
          <w:szCs w:val="24"/>
        </w:rPr>
        <w:t xml:space="preserve">. </w:t>
      </w:r>
      <w:r w:rsidR="006D1D2E">
        <w:rPr>
          <w:rFonts w:hAnsi="Times New Roman" w:ascii="Times New Roman"/>
          <w:color w:themeColor="text1" w:val="000000"/>
          <w:szCs w:val="24"/>
        </w:rPr>
        <w:t>lipnja</w:t>
      </w:r>
      <w:r w:rsidR="00EE346E">
        <w:rPr>
          <w:rFonts w:hAnsi="Times New Roman" w:ascii="Times New Roman"/>
          <w:color w:themeColor="text1" w:val="000000"/>
          <w:szCs w:val="24"/>
        </w:rPr>
        <w:t xml:space="preserve"> 2018</w:t>
      </w:r>
      <w:r w:rsidR="00673B09">
        <w:rPr>
          <w:rFonts w:hAnsi="Times New Roman" w:ascii="Times New Roman"/>
          <w:color w:themeColor="text1" w:val="000000"/>
          <w:szCs w:val="24"/>
        </w:rPr>
        <w:t>.g.</w:t>
      </w:r>
      <w:r w:rsidR="00056747">
        <w:rPr>
          <w:rFonts w:hAnsi="Times New Roman" w:ascii="Times New Roman"/>
          <w:color w:themeColor="text1" w:val="000000"/>
          <w:szCs w:val="24"/>
        </w:rPr>
        <w:t xml:space="preserve"> pozvao osobe koje imaju pravni interes za provedbom stečajnog postupka nad ovim dužnikom, da u roku od 15 dana predujme troškove prethodnog i stečajnog postupka, a koje rješenje je objavljeno na mrežnoj stranici e-Oglasna ploča Trgovačkog suda u Zagrebu, te sukladno odredbi čl. 12. SZ-a smatra se objavljenim istekom osmog dana od dana objave, a kako protekom roka od 15 dana nitko od pozvanih nije predujmio zatraženi iznos, to su ispunjeni uvjeti iz čl. 132. st. 2. SZ-a, odnosno ispunjeni su uvjeti za donošenjem rješenja o otvaranju i zaključenju stečajnog postupka, te je stoga odlučeno kao u izreci ovog rješenja.</w:t>
      </w:r>
    </w:p>
    <w:p w:rsidRDefault="00056747" w:rsidP="00056747" w:rsidR="00056747">
      <w:pPr>
        <w:ind w:firstLine="708"/>
        <w:jc w:val="both"/>
        <w:rPr>
          <w:rFonts w:hAnsi="Times New Roman" w:ascii="Times New Roman"/>
          <w:color w:themeColor="text1" w:val="000000"/>
          <w:szCs w:val="24"/>
        </w:rPr>
      </w:pPr>
    </w:p>
    <w:p w:rsidRDefault="00056747" w:rsidP="00C443E9" w:rsidR="00056747">
      <w:pPr>
        <w:ind w:firstLine="708"/>
        <w:jc w:val="both"/>
        <w:rPr>
          <w:rFonts w:hAnsi="Times New Roman" w:ascii="Times New Roman"/>
          <w:szCs w:val="24"/>
        </w:rPr>
      </w:pPr>
      <w:r>
        <w:rPr>
          <w:rFonts w:hAnsi="Times New Roman" w:ascii="Times New Roman"/>
          <w:szCs w:val="24"/>
        </w:rPr>
        <w:t xml:space="preserve">Na izbor i imenovanje stečajnog upravitelja na odgovarajući su način primijenjene odredbe o izboru i imenovanju stečajnog upravitelja </w:t>
      </w:r>
      <w:r w:rsidR="0002020D">
        <w:rPr>
          <w:rFonts w:hAnsi="Times New Roman" w:ascii="Times New Roman"/>
          <w:szCs w:val="24"/>
        </w:rPr>
        <w:t xml:space="preserve">sukladno </w:t>
      </w:r>
      <w:r>
        <w:rPr>
          <w:rFonts w:hAnsi="Times New Roman" w:ascii="Times New Roman"/>
          <w:szCs w:val="24"/>
        </w:rPr>
        <w:t>čl. 84. st. 1 SZ-a metodom slučajnog odabira</w:t>
      </w:r>
      <w:r w:rsidR="00C443E9">
        <w:rPr>
          <w:rFonts w:hAnsi="Times New Roman" w:ascii="Times New Roman"/>
          <w:szCs w:val="24"/>
        </w:rPr>
        <w:t>, odnosno automatskim odabirom, sud je</w:t>
      </w:r>
      <w:r>
        <w:rPr>
          <w:rFonts w:hAnsi="Times New Roman" w:ascii="Times New Roman"/>
          <w:szCs w:val="24"/>
        </w:rPr>
        <w:t xml:space="preserve"> izvršio izbor privremenog stečajnog upravitelja, </w:t>
      </w:r>
      <w:r w:rsidR="002D6074">
        <w:rPr>
          <w:rFonts w:hAnsi="Times New Roman" w:ascii="Times New Roman"/>
          <w:szCs w:val="24"/>
        </w:rPr>
        <w:t>te zatim sukladno čl</w:t>
      </w:r>
      <w:r w:rsidR="00C443E9">
        <w:rPr>
          <w:rFonts w:hAnsi="Times New Roman" w:ascii="Times New Roman"/>
          <w:szCs w:val="24"/>
        </w:rPr>
        <w:t>. 85. st. 1 SZ-a na temelju tako izabranog privremenog stečajnog upravitelja istog imenovao, a</w:t>
      </w:r>
      <w:r>
        <w:rPr>
          <w:rFonts w:hAnsi="Times New Roman" w:ascii="Times New Roman"/>
          <w:szCs w:val="24"/>
        </w:rPr>
        <w:t xml:space="preserve"> zatim </w:t>
      </w:r>
      <w:r w:rsidR="00C443E9">
        <w:rPr>
          <w:rFonts w:hAnsi="Times New Roman" w:ascii="Times New Roman"/>
          <w:szCs w:val="24"/>
        </w:rPr>
        <w:t>na temelju</w:t>
      </w:r>
      <w:r>
        <w:rPr>
          <w:rFonts w:hAnsi="Times New Roman" w:ascii="Times New Roman"/>
          <w:szCs w:val="24"/>
        </w:rPr>
        <w:t xml:space="preserve"> čl. 85. st. 2. SZ-a istog je imenovao za stečajnog upravitelja</w:t>
      </w:r>
      <w:r w:rsidR="00C443E9">
        <w:rPr>
          <w:rFonts w:hAnsi="Times New Roman" w:ascii="Times New Roman"/>
          <w:szCs w:val="24"/>
        </w:rPr>
        <w:t>, metodom promjene uloge.</w:t>
      </w:r>
    </w:p>
    <w:p w:rsidRDefault="00056747" w:rsidP="00056747" w:rsidR="00056747">
      <w:pPr>
        <w:ind w:firstLine="708"/>
        <w:jc w:val="both"/>
        <w:rPr>
          <w:rFonts w:hAnsi="Times New Roman" w:ascii="Times New Roman"/>
          <w:color w:themeColor="text1" w:val="000000"/>
          <w:szCs w:val="24"/>
        </w:rPr>
      </w:pPr>
    </w:p>
    <w:p w:rsidRDefault="00056747" w:rsidP="00056747" w:rsidR="00056747">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A915CF" w:rsidP="00056747" w:rsidR="00A915CF">
      <w:pPr>
        <w:jc w:val="both"/>
        <w:rPr>
          <w:rFonts w:hAnsi="Times New Roman" w:ascii="Times New Roman"/>
          <w:szCs w:val="24"/>
        </w:rPr>
      </w:pPr>
    </w:p>
    <w:p w:rsidRDefault="007E07B1" w:rsidP="00C443E9" w:rsidR="0039672D" w:rsidRPr="005E2BC4">
      <w:pPr>
        <w:jc w:val="center"/>
        <w:rPr>
          <w:rFonts w:hAnsi="Times New Roman" w:ascii="Times New Roman"/>
          <w:szCs w:val="24"/>
        </w:rPr>
      </w:pPr>
      <w:r w:rsidRPr="005E2BC4">
        <w:rPr>
          <w:rFonts w:hAnsi="Times New Roman" w:ascii="Times New Roman"/>
          <w:szCs w:val="24"/>
        </w:rPr>
        <w:t xml:space="preserve">U </w:t>
      </w:r>
      <w:r w:rsidR="00641162" w:rsidRPr="00D93EFA">
        <w:rPr>
          <w:rFonts w:hAnsi="Times New Roman" w:ascii="Times New Roman"/>
          <w:szCs w:val="24"/>
        </w:rPr>
        <w:t>Zagreb</w:t>
      </w:r>
      <w:r w:rsidRPr="00D93EFA">
        <w:rPr>
          <w:rFonts w:hAnsi="Times New Roman" w:ascii="Times New Roman"/>
          <w:szCs w:val="24"/>
        </w:rPr>
        <w:t>u</w:t>
      </w:r>
      <w:r w:rsidR="001F634C" w:rsidRPr="00D93EFA">
        <w:rPr>
          <w:rFonts w:hAnsi="Times New Roman" w:ascii="Times New Roman"/>
          <w:szCs w:val="24"/>
        </w:rPr>
        <w:t xml:space="preserve">, </w:t>
      </w:r>
      <w:r w:rsidR="00204F36">
        <w:rPr>
          <w:rFonts w:hAnsi="Times New Roman" w:ascii="Times New Roman"/>
          <w:szCs w:val="24"/>
        </w:rPr>
        <w:t>29</w:t>
      </w:r>
      <w:r w:rsidR="001F634C" w:rsidRPr="00D93EFA">
        <w:rPr>
          <w:rFonts w:hAnsi="Times New Roman" w:ascii="Times New Roman"/>
          <w:szCs w:val="24"/>
        </w:rPr>
        <w:t xml:space="preserve">. </w:t>
      </w:r>
      <w:r w:rsidR="00B25EAA">
        <w:rPr>
          <w:rFonts w:hAnsi="Times New Roman" w:ascii="Times New Roman"/>
          <w:szCs w:val="24"/>
        </w:rPr>
        <w:t>studenog</w:t>
      </w:r>
      <w:r w:rsidR="0092589F" w:rsidRPr="00D93EFA">
        <w:rPr>
          <w:rFonts w:hAnsi="Times New Roman" w:ascii="Times New Roman"/>
          <w:szCs w:val="24"/>
        </w:rPr>
        <w:t xml:space="preserve"> </w:t>
      </w:r>
      <w:r w:rsidR="007604D9" w:rsidRPr="00D93EFA">
        <w:rPr>
          <w:rFonts w:hAnsi="Times New Roman" w:ascii="Times New Roman"/>
          <w:szCs w:val="24"/>
        </w:rPr>
        <w:t>201</w:t>
      </w:r>
      <w:r w:rsidR="00243A77">
        <w:rPr>
          <w:rFonts w:hAnsi="Times New Roman" w:ascii="Times New Roman"/>
          <w:szCs w:val="24"/>
        </w:rPr>
        <w:t>8</w:t>
      </w:r>
      <w:r w:rsidR="00641162" w:rsidRPr="00D93EFA">
        <w:rPr>
          <w:rFonts w:hAnsi="Times New Roman" w:ascii="Times New Roman"/>
          <w:szCs w:val="24"/>
        </w:rPr>
        <w:t>.</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E07B1" w:rsidRPr="005E2BC4">
        <w:rPr>
          <w:rFonts w:hAnsi="Times New Roman" w:ascii="Times New Roman"/>
          <w:szCs w:val="24"/>
        </w:rPr>
        <w:tab/>
      </w:r>
      <w:r w:rsidRPr="005E2BC4">
        <w:rPr>
          <w:rFonts w:hAnsi="Times New Roman" w:ascii="Times New Roman"/>
          <w:szCs w:val="24"/>
        </w:rPr>
        <w:t xml:space="preserve"> </w:t>
      </w:r>
      <w:r w:rsidR="007604D9">
        <w:rPr>
          <w:rFonts w:hAnsi="Times New Roman" w:ascii="Times New Roman"/>
          <w:szCs w:val="24"/>
        </w:rPr>
        <w:tab/>
      </w:r>
      <w:r w:rsidR="001350E9">
        <w:rPr>
          <w:rFonts w:hAnsi="Times New Roman" w:ascii="Times New Roman"/>
          <w:szCs w:val="24"/>
        </w:rPr>
        <w:t xml:space="preserve"> </w:t>
      </w:r>
      <w:r w:rsidR="000F2934">
        <w:rPr>
          <w:rFonts w:hAnsi="Times New Roman" w:ascii="Times New Roman"/>
          <w:szCs w:val="24"/>
        </w:rPr>
        <w:t xml:space="preserve">  </w:t>
      </w:r>
      <w:r w:rsidR="001350E9">
        <w:rPr>
          <w:rFonts w:hAnsi="Times New Roman" w:ascii="Times New Roman"/>
          <w:szCs w:val="24"/>
        </w:rPr>
        <w:t xml:space="preserve">  </w:t>
      </w:r>
      <w:r w:rsidR="00243A77">
        <w:rPr>
          <w:rFonts w:hAnsi="Times New Roman" w:ascii="Times New Roman"/>
          <w:szCs w:val="24"/>
        </w:rPr>
        <w:t>SUDAC</w:t>
      </w:r>
    </w:p>
    <w:p w:rsidRDefault="00641162" w:rsidP="00641162" w:rsidR="00973BFF" w:rsidRPr="00973BFF">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604D9">
        <w:rPr>
          <w:rFonts w:hAnsi="Times New Roman" w:ascii="Times New Roman"/>
          <w:szCs w:val="24"/>
        </w:rPr>
        <w:tab/>
      </w:r>
      <w:r w:rsidR="000F2934">
        <w:rPr>
          <w:rFonts w:hAnsi="Times New Roman" w:ascii="Times New Roman"/>
          <w:szCs w:val="24"/>
        </w:rPr>
        <w:t xml:space="preserve">  </w:t>
      </w:r>
      <w:r w:rsidR="00973BFF">
        <w:rPr>
          <w:rFonts w:hAnsi="Times New Roman" w:ascii="Times New Roman"/>
          <w:szCs w:val="24"/>
        </w:rPr>
        <w:t>LUCIJA BUTIGAN</w:t>
      </w:r>
      <w:r w:rsidR="001C51F8">
        <w:rPr>
          <w:rFonts w:hAnsi="Times New Roman" w:ascii="Times New Roman"/>
          <w:szCs w:val="24"/>
        </w:rPr>
        <w:t>,v.r.</w:t>
      </w:r>
    </w:p>
    <w:p w:rsidRDefault="003A1E3E" w:rsidP="00E335E3" w:rsidR="003A1E3E" w:rsidRPr="00973BFF">
      <w:pPr>
        <w:jc w:val="both"/>
        <w:rPr>
          <w:rFonts w:hAnsi="Times New Roman" w:ascii="Times New Roman"/>
          <w:szCs w:val="24"/>
        </w:rPr>
      </w:pPr>
    </w:p>
    <w:p w:rsidRDefault="00E83B74" w:rsidP="00E335E3" w:rsidR="00E335E3" w:rsidRPr="00973BFF">
      <w:pPr>
        <w:jc w:val="both"/>
        <w:rPr>
          <w:rFonts w:hAnsi="Times New Roman" w:ascii="Times New Roman"/>
          <w:szCs w:val="24"/>
        </w:rPr>
      </w:pPr>
      <w:r w:rsidRPr="00973BFF">
        <w:rPr>
          <w:rFonts w:hAnsi="Times New Roman" w:ascii="Times New Roman"/>
          <w:szCs w:val="24"/>
        </w:rPr>
        <w:t>Uputa o pravnom lijeku</w:t>
      </w:r>
      <w:r w:rsidR="00E335E3" w:rsidRPr="00973BFF">
        <w:rPr>
          <w:rFonts w:hAnsi="Times New Roman" w:ascii="Times New Roman"/>
          <w:szCs w:val="24"/>
        </w:rPr>
        <w:t>:</w:t>
      </w:r>
    </w:p>
    <w:p w:rsidRDefault="00E335E3" w:rsidP="00E335E3" w:rsidR="00E335E3" w:rsidRPr="00973BFF">
      <w:pPr>
        <w:jc w:val="both"/>
        <w:rPr>
          <w:rFonts w:hAnsi="Times New Roman" w:ascii="Times New Roman"/>
          <w:szCs w:val="24"/>
        </w:rPr>
      </w:pPr>
      <w:r w:rsidRPr="00973BFF">
        <w:rPr>
          <w:rFonts w:hAnsi="Times New Roman" w:ascii="Times New Roman"/>
          <w:szCs w:val="24"/>
        </w:rPr>
        <w:t>Protiv rješenja</w:t>
      </w:r>
      <w:r w:rsidR="00F85A7F" w:rsidRPr="00973BFF">
        <w:rPr>
          <w:rFonts w:hAnsi="Times New Roman" w:ascii="Times New Roman"/>
          <w:szCs w:val="24"/>
        </w:rPr>
        <w:t xml:space="preserve"> dopuštena je </w:t>
      </w:r>
      <w:r w:rsidR="00173936" w:rsidRPr="00973BFF">
        <w:rPr>
          <w:rFonts w:hAnsi="Times New Roman" w:ascii="Times New Roman"/>
          <w:szCs w:val="24"/>
        </w:rPr>
        <w:t>žal</w:t>
      </w:r>
      <w:r w:rsidR="00F85A7F" w:rsidRPr="00973BFF">
        <w:rPr>
          <w:rFonts w:hAnsi="Times New Roman" w:ascii="Times New Roman"/>
          <w:szCs w:val="24"/>
        </w:rPr>
        <w:t xml:space="preserve">ba Visokom trgovačkom sudu RH, </w:t>
      </w:r>
      <w:r w:rsidR="00173936" w:rsidRPr="00973BFF">
        <w:rPr>
          <w:rFonts w:hAnsi="Times New Roman" w:ascii="Times New Roman"/>
          <w:szCs w:val="24"/>
        </w:rPr>
        <w:t>u roku od 8 dana, a koja se podnosi putem ovog suda u 3 primjerka.</w:t>
      </w:r>
    </w:p>
    <w:p w:rsidRDefault="00496D08" w:rsidP="00E45901" w:rsidR="00496D08">
      <w:pPr>
        <w:jc w:val="both"/>
        <w:rPr>
          <w:rFonts w:hAnsi="Times New Roman" w:ascii="Times New Roman"/>
          <w:szCs w:val="24"/>
        </w:rPr>
      </w:pPr>
    </w:p>
    <w:p w:rsidRDefault="00243A77" w:rsidP="00E45901" w:rsidR="00243A77">
      <w:pPr>
        <w:jc w:val="both"/>
        <w:rPr>
          <w:rFonts w:hAnsi="Times New Roman" w:ascii="Times New Roman"/>
          <w:szCs w:val="24"/>
        </w:rPr>
      </w:pPr>
    </w:p>
    <w:p w:rsidRDefault="001C51F8" w:rsidP="00692346" w:rsidR="001C51F8">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1C51F8" w:rsidP="00C662EE" w:rsidR="001C51F8" w:rsidRPr="00C662EE">
      <w:pPr>
        <w:ind w:firstLine="720" w:left="5760"/>
        <w:rPr>
          <w:rFonts w:hAnsi="Times New Roman" w:ascii="Times New Roman"/>
          <w:szCs w:val="24"/>
        </w:rPr>
      </w:pPr>
      <w:r w:rsidRPr="00C662EE">
        <w:rPr>
          <w:rFonts w:hAnsi="Times New Roman" w:ascii="Times New Roman"/>
          <w:color w:val="000000"/>
        </w:rPr>
        <w:t>Monika Grbac</w:t>
      </w:r>
    </w:p>
    <w:p w:rsidRDefault="00204F36" w:rsidP="00204F36" w:rsidR="00204F36" w:rsidRPr="005B3495">
      <w:pPr>
        <w:tabs>
          <w:tab w:pos="426" w:val="left"/>
        </w:tabs>
        <w:jc w:val="both"/>
        <w:rPr>
          <w:rFonts w:hAnsi="Times New Roman" w:ascii="Times New Roman"/>
          <w:szCs w:val="24"/>
        </w:rPr>
      </w:pPr>
    </w:p>
    <w:sectPr w:rsidSect="00243A77" w:rsidR="00204F36" w:rsidRPr="005B3495">
      <w:headerReference w:type="even" r:id="rId10"/>
      <w:headerReference w:type="default" r:id="rId11"/>
      <w:headerReference w:type="first" r:id="rId12"/>
      <w:pgSz w:code="9" w:h="16840" w:w="11907"/>
      <w:pgMar w:gutter="0" w:footer="720" w:header="720" w:left="1418" w:bottom="1276"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49A4" w:rsidR="00F349A4">
      <w:r>
        <w:separator/>
      </w:r>
    </w:p>
  </w:endnote>
  <w:endnote w:id="0" w:type="continuationSeparator">
    <w:p w:rsidRDefault="00F349A4" w:rsidR="00F349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49A4" w:rsidR="00F349A4">
      <w:r>
        <w:separator/>
      </w:r>
    </w:p>
  </w:footnote>
  <w:footnote w:id="0" w:type="continuationSeparator">
    <w:p w:rsidRDefault="00F349A4" w:rsidR="00F349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B759DA" w:rsidR="00CD5D35" w:rsidRPr="00AE6243">
    <w:pPr>
      <w:pStyle w:val="Zaglavlje"/>
      <w:framePr w:y="31" w:x="1411" w:vAnchor="text" w:hAnchor="page"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1C51F8">
      <w:rPr>
        <w:rStyle w:val="Brojstranice"/>
        <w:rFonts w:hAnsi="Times New Roman" w:ascii="Times New Roman"/>
        <w:noProof/>
      </w:rPr>
      <w:t>3</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C86DE9" w:rsidRPr="00C86DE9">
      <w:rPr>
        <w:rFonts w:hAnsi="Times New Roman" w:ascii="Times New Roman"/>
      </w:rPr>
      <w:t>20</w:t>
    </w:r>
    <w:r w:rsidR="00C86DE9" w:rsidRPr="00C86DE9">
      <w:rPr>
        <w:rFonts w:hAnsi="Times New Roman" w:ascii="Times New Roman"/>
        <w:szCs w:val="24"/>
      </w:rPr>
      <w:t>. St-</w:t>
    </w:r>
    <w:r w:rsidR="00B759DA">
      <w:rPr>
        <w:rFonts w:hAnsi="Times New Roman" w:ascii="Times New Roman"/>
        <w:szCs w:val="24"/>
      </w:rPr>
      <w:t>81/17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pPr>
    <w:r>
      <w:tab/>
    </w:r>
    <w:r>
      <w:tab/>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6F5997" w:rsidP="00953077" w:rsidR="006F5997">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FB0CC6E0"/>
    <w:lvl w:tplc="35C42824"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3">
    <w:nsid w:val="26670818"/>
    <w:multiLevelType w:val="hybridMultilevel"/>
    <w:tmpl w:val="95205426"/>
    <w:lvl w:tplc="8EAE3A28" w:ilvl="0">
      <w:start w:val="1"/>
      <w:numFmt w:val="upperRoman"/>
      <w:lvlText w:val="%1)"/>
      <w:lvlJc w:val="left"/>
      <w:pPr>
        <w:ind w:hanging="720" w:left="1080"/>
      </w:pPr>
      <w:rPr>
        <w:rFonts w:hint="default"/>
        <w:color w:val="auto"/>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5">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7">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6"/>
  </w:num>
  <w:num w:numId="3">
    <w:abstractNumId w:val="1"/>
  </w:num>
  <w:num w:numId="4">
    <w:abstractNumId w:val="7"/>
  </w:num>
  <w:num w:numId="5">
    <w:abstractNumId w:val="5"/>
  </w:num>
  <w:num w:numId="6">
    <w:abstractNumId w:val="0"/>
  </w:num>
  <w:num w:numId="7">
    <w:abstractNumId w:val="3"/>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0E10"/>
    <w:rsid w:val="00003DA2"/>
    <w:rsid w:val="0000509A"/>
    <w:rsid w:val="000054EC"/>
    <w:rsid w:val="0000725B"/>
    <w:rsid w:val="000110F0"/>
    <w:rsid w:val="000119D8"/>
    <w:rsid w:val="00012002"/>
    <w:rsid w:val="000149E5"/>
    <w:rsid w:val="000150E3"/>
    <w:rsid w:val="0002020D"/>
    <w:rsid w:val="00020FA2"/>
    <w:rsid w:val="000223F8"/>
    <w:rsid w:val="000318E7"/>
    <w:rsid w:val="00033811"/>
    <w:rsid w:val="00033B90"/>
    <w:rsid w:val="000363A8"/>
    <w:rsid w:val="000448CC"/>
    <w:rsid w:val="00045336"/>
    <w:rsid w:val="0004612F"/>
    <w:rsid w:val="00054622"/>
    <w:rsid w:val="00056747"/>
    <w:rsid w:val="0005693E"/>
    <w:rsid w:val="00057F89"/>
    <w:rsid w:val="00063045"/>
    <w:rsid w:val="0007123C"/>
    <w:rsid w:val="00084086"/>
    <w:rsid w:val="0008468D"/>
    <w:rsid w:val="00086014"/>
    <w:rsid w:val="00093FFD"/>
    <w:rsid w:val="000A4C4F"/>
    <w:rsid w:val="000A58A5"/>
    <w:rsid w:val="000A5E95"/>
    <w:rsid w:val="000A78D7"/>
    <w:rsid w:val="000B18BB"/>
    <w:rsid w:val="000C0DC7"/>
    <w:rsid w:val="000C1A8A"/>
    <w:rsid w:val="000C323C"/>
    <w:rsid w:val="000D128D"/>
    <w:rsid w:val="000D12F2"/>
    <w:rsid w:val="000D2B7A"/>
    <w:rsid w:val="000D4B7B"/>
    <w:rsid w:val="000D4B7E"/>
    <w:rsid w:val="000D6FE7"/>
    <w:rsid w:val="000E0825"/>
    <w:rsid w:val="000E19E7"/>
    <w:rsid w:val="000E32AE"/>
    <w:rsid w:val="000F1EE5"/>
    <w:rsid w:val="000F2934"/>
    <w:rsid w:val="0010029A"/>
    <w:rsid w:val="00104CD4"/>
    <w:rsid w:val="00106318"/>
    <w:rsid w:val="0010798E"/>
    <w:rsid w:val="00112060"/>
    <w:rsid w:val="00113683"/>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30E"/>
    <w:rsid w:val="001716CF"/>
    <w:rsid w:val="00171938"/>
    <w:rsid w:val="00171FE4"/>
    <w:rsid w:val="0017236D"/>
    <w:rsid w:val="00173936"/>
    <w:rsid w:val="0017526A"/>
    <w:rsid w:val="0017534F"/>
    <w:rsid w:val="00180739"/>
    <w:rsid w:val="00182D26"/>
    <w:rsid w:val="0018718B"/>
    <w:rsid w:val="00190D32"/>
    <w:rsid w:val="00192091"/>
    <w:rsid w:val="0019447F"/>
    <w:rsid w:val="00194C05"/>
    <w:rsid w:val="001A0437"/>
    <w:rsid w:val="001A4D8C"/>
    <w:rsid w:val="001B16B9"/>
    <w:rsid w:val="001B2821"/>
    <w:rsid w:val="001B3E77"/>
    <w:rsid w:val="001B6F9D"/>
    <w:rsid w:val="001B7C99"/>
    <w:rsid w:val="001C3CC8"/>
    <w:rsid w:val="001C51F8"/>
    <w:rsid w:val="001C6013"/>
    <w:rsid w:val="001D0730"/>
    <w:rsid w:val="001D722A"/>
    <w:rsid w:val="001D7342"/>
    <w:rsid w:val="001E280A"/>
    <w:rsid w:val="001E74FF"/>
    <w:rsid w:val="001F0FB7"/>
    <w:rsid w:val="001F346B"/>
    <w:rsid w:val="001F5360"/>
    <w:rsid w:val="001F634C"/>
    <w:rsid w:val="00200509"/>
    <w:rsid w:val="0020310C"/>
    <w:rsid w:val="00203D64"/>
    <w:rsid w:val="00204F36"/>
    <w:rsid w:val="00205159"/>
    <w:rsid w:val="002104E9"/>
    <w:rsid w:val="00211E6C"/>
    <w:rsid w:val="00212A5E"/>
    <w:rsid w:val="00212B6D"/>
    <w:rsid w:val="00214C06"/>
    <w:rsid w:val="0022375B"/>
    <w:rsid w:val="00227DCA"/>
    <w:rsid w:val="00233F52"/>
    <w:rsid w:val="00242BF3"/>
    <w:rsid w:val="00243A77"/>
    <w:rsid w:val="0024623E"/>
    <w:rsid w:val="0025441F"/>
    <w:rsid w:val="00254897"/>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727"/>
    <w:rsid w:val="002B798E"/>
    <w:rsid w:val="002B7EC0"/>
    <w:rsid w:val="002C349E"/>
    <w:rsid w:val="002C4A94"/>
    <w:rsid w:val="002D0A57"/>
    <w:rsid w:val="002D5DB1"/>
    <w:rsid w:val="002D6074"/>
    <w:rsid w:val="002D61BB"/>
    <w:rsid w:val="002D7EA5"/>
    <w:rsid w:val="002E0D6D"/>
    <w:rsid w:val="002E1E7E"/>
    <w:rsid w:val="002E501D"/>
    <w:rsid w:val="002F07F7"/>
    <w:rsid w:val="002F1924"/>
    <w:rsid w:val="002F2A18"/>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40586"/>
    <w:rsid w:val="003405B9"/>
    <w:rsid w:val="00342913"/>
    <w:rsid w:val="00344DBD"/>
    <w:rsid w:val="003518E7"/>
    <w:rsid w:val="0036128E"/>
    <w:rsid w:val="00366744"/>
    <w:rsid w:val="00370D41"/>
    <w:rsid w:val="0037315B"/>
    <w:rsid w:val="003771A0"/>
    <w:rsid w:val="0037763C"/>
    <w:rsid w:val="00380766"/>
    <w:rsid w:val="003829E3"/>
    <w:rsid w:val="00383B4B"/>
    <w:rsid w:val="00384561"/>
    <w:rsid w:val="0038673A"/>
    <w:rsid w:val="0038682F"/>
    <w:rsid w:val="00390BCF"/>
    <w:rsid w:val="0039672D"/>
    <w:rsid w:val="00397F88"/>
    <w:rsid w:val="003A0DAE"/>
    <w:rsid w:val="003A1A33"/>
    <w:rsid w:val="003A1D13"/>
    <w:rsid w:val="003A1E3E"/>
    <w:rsid w:val="003B2EC1"/>
    <w:rsid w:val="003C3021"/>
    <w:rsid w:val="003C31BF"/>
    <w:rsid w:val="003C5395"/>
    <w:rsid w:val="003C611C"/>
    <w:rsid w:val="003E6003"/>
    <w:rsid w:val="003E7D64"/>
    <w:rsid w:val="003F0E59"/>
    <w:rsid w:val="003F260E"/>
    <w:rsid w:val="003F462E"/>
    <w:rsid w:val="00402C63"/>
    <w:rsid w:val="0041114A"/>
    <w:rsid w:val="00412375"/>
    <w:rsid w:val="00415CFD"/>
    <w:rsid w:val="004171A6"/>
    <w:rsid w:val="00432D08"/>
    <w:rsid w:val="00434383"/>
    <w:rsid w:val="00436A60"/>
    <w:rsid w:val="004457F5"/>
    <w:rsid w:val="00445F3B"/>
    <w:rsid w:val="00454952"/>
    <w:rsid w:val="004570FE"/>
    <w:rsid w:val="00460E56"/>
    <w:rsid w:val="0046526F"/>
    <w:rsid w:val="00466569"/>
    <w:rsid w:val="00466E6B"/>
    <w:rsid w:val="00471315"/>
    <w:rsid w:val="004750F5"/>
    <w:rsid w:val="00481B26"/>
    <w:rsid w:val="00491B23"/>
    <w:rsid w:val="00496C00"/>
    <w:rsid w:val="00496D08"/>
    <w:rsid w:val="00496F97"/>
    <w:rsid w:val="00497C72"/>
    <w:rsid w:val="004A4135"/>
    <w:rsid w:val="004A4F4E"/>
    <w:rsid w:val="004B0D0A"/>
    <w:rsid w:val="004B26DD"/>
    <w:rsid w:val="004C1393"/>
    <w:rsid w:val="004C22F2"/>
    <w:rsid w:val="004C37F8"/>
    <w:rsid w:val="004C7461"/>
    <w:rsid w:val="004C7D4A"/>
    <w:rsid w:val="004D0E07"/>
    <w:rsid w:val="004D319F"/>
    <w:rsid w:val="004D55E7"/>
    <w:rsid w:val="004D641C"/>
    <w:rsid w:val="004E1877"/>
    <w:rsid w:val="004E4C8F"/>
    <w:rsid w:val="004E5C8A"/>
    <w:rsid w:val="004E66C8"/>
    <w:rsid w:val="004F3F9D"/>
    <w:rsid w:val="004F4030"/>
    <w:rsid w:val="004F53E3"/>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3495"/>
    <w:rsid w:val="005B4C8E"/>
    <w:rsid w:val="005B7CD5"/>
    <w:rsid w:val="005C7BDA"/>
    <w:rsid w:val="005D07C0"/>
    <w:rsid w:val="005D2497"/>
    <w:rsid w:val="005D7191"/>
    <w:rsid w:val="005D7AA9"/>
    <w:rsid w:val="005E083B"/>
    <w:rsid w:val="005E13C6"/>
    <w:rsid w:val="005E2BC4"/>
    <w:rsid w:val="005E3451"/>
    <w:rsid w:val="005E350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50DDE"/>
    <w:rsid w:val="006637D6"/>
    <w:rsid w:val="006644EF"/>
    <w:rsid w:val="0066465D"/>
    <w:rsid w:val="006703C1"/>
    <w:rsid w:val="00670FA7"/>
    <w:rsid w:val="006726A9"/>
    <w:rsid w:val="00673B09"/>
    <w:rsid w:val="00674259"/>
    <w:rsid w:val="00674F35"/>
    <w:rsid w:val="00680573"/>
    <w:rsid w:val="0068076F"/>
    <w:rsid w:val="00680867"/>
    <w:rsid w:val="00681038"/>
    <w:rsid w:val="006829DB"/>
    <w:rsid w:val="00682CB8"/>
    <w:rsid w:val="00693577"/>
    <w:rsid w:val="00696272"/>
    <w:rsid w:val="00697794"/>
    <w:rsid w:val="006A0271"/>
    <w:rsid w:val="006A05C2"/>
    <w:rsid w:val="006A09F8"/>
    <w:rsid w:val="006A1C75"/>
    <w:rsid w:val="006A25D5"/>
    <w:rsid w:val="006A674C"/>
    <w:rsid w:val="006B01FB"/>
    <w:rsid w:val="006B055B"/>
    <w:rsid w:val="006B5D4B"/>
    <w:rsid w:val="006C32B1"/>
    <w:rsid w:val="006C61FB"/>
    <w:rsid w:val="006D1D2E"/>
    <w:rsid w:val="006E3CD9"/>
    <w:rsid w:val="006E5739"/>
    <w:rsid w:val="006F0710"/>
    <w:rsid w:val="006F5997"/>
    <w:rsid w:val="00700CA7"/>
    <w:rsid w:val="00704AE2"/>
    <w:rsid w:val="00706CE5"/>
    <w:rsid w:val="00712E8A"/>
    <w:rsid w:val="00716992"/>
    <w:rsid w:val="00721192"/>
    <w:rsid w:val="007230F3"/>
    <w:rsid w:val="00725962"/>
    <w:rsid w:val="00727142"/>
    <w:rsid w:val="00727354"/>
    <w:rsid w:val="00727B88"/>
    <w:rsid w:val="00730EE8"/>
    <w:rsid w:val="00732A86"/>
    <w:rsid w:val="00740628"/>
    <w:rsid w:val="007457C0"/>
    <w:rsid w:val="00752928"/>
    <w:rsid w:val="007535F2"/>
    <w:rsid w:val="00756235"/>
    <w:rsid w:val="00757367"/>
    <w:rsid w:val="007604D9"/>
    <w:rsid w:val="007644FB"/>
    <w:rsid w:val="00764D91"/>
    <w:rsid w:val="007650F9"/>
    <w:rsid w:val="00766E32"/>
    <w:rsid w:val="00770AED"/>
    <w:rsid w:val="0077554D"/>
    <w:rsid w:val="007768AD"/>
    <w:rsid w:val="00783298"/>
    <w:rsid w:val="00786F13"/>
    <w:rsid w:val="0079123E"/>
    <w:rsid w:val="00794DC9"/>
    <w:rsid w:val="00795164"/>
    <w:rsid w:val="007A2767"/>
    <w:rsid w:val="007A3EB6"/>
    <w:rsid w:val="007A6379"/>
    <w:rsid w:val="007A69EF"/>
    <w:rsid w:val="007A6B5B"/>
    <w:rsid w:val="007B0F0D"/>
    <w:rsid w:val="007B126C"/>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1774"/>
    <w:rsid w:val="00802A45"/>
    <w:rsid w:val="00803557"/>
    <w:rsid w:val="0080441D"/>
    <w:rsid w:val="00810714"/>
    <w:rsid w:val="00813ECE"/>
    <w:rsid w:val="008162E0"/>
    <w:rsid w:val="008303E6"/>
    <w:rsid w:val="008312A8"/>
    <w:rsid w:val="00832EB0"/>
    <w:rsid w:val="00834DFA"/>
    <w:rsid w:val="00837786"/>
    <w:rsid w:val="00841636"/>
    <w:rsid w:val="00843175"/>
    <w:rsid w:val="0084437F"/>
    <w:rsid w:val="00845083"/>
    <w:rsid w:val="00853210"/>
    <w:rsid w:val="00854DA0"/>
    <w:rsid w:val="00860C7D"/>
    <w:rsid w:val="00863B92"/>
    <w:rsid w:val="0087297B"/>
    <w:rsid w:val="00874415"/>
    <w:rsid w:val="00875498"/>
    <w:rsid w:val="00891429"/>
    <w:rsid w:val="00891C44"/>
    <w:rsid w:val="00892C86"/>
    <w:rsid w:val="00893CD3"/>
    <w:rsid w:val="00894B08"/>
    <w:rsid w:val="00895CA8"/>
    <w:rsid w:val="00896643"/>
    <w:rsid w:val="00897B8D"/>
    <w:rsid w:val="008A2D90"/>
    <w:rsid w:val="008B17A3"/>
    <w:rsid w:val="008B185C"/>
    <w:rsid w:val="008B5275"/>
    <w:rsid w:val="008B559E"/>
    <w:rsid w:val="008B55DE"/>
    <w:rsid w:val="008B5B0B"/>
    <w:rsid w:val="008C07B9"/>
    <w:rsid w:val="008C624D"/>
    <w:rsid w:val="008C7A64"/>
    <w:rsid w:val="008D0AA7"/>
    <w:rsid w:val="008E2FDA"/>
    <w:rsid w:val="008E411C"/>
    <w:rsid w:val="008E547D"/>
    <w:rsid w:val="008E575D"/>
    <w:rsid w:val="008E6BBC"/>
    <w:rsid w:val="008F1073"/>
    <w:rsid w:val="008F1631"/>
    <w:rsid w:val="008F23AB"/>
    <w:rsid w:val="008F6834"/>
    <w:rsid w:val="00900AD1"/>
    <w:rsid w:val="009017F7"/>
    <w:rsid w:val="009023DB"/>
    <w:rsid w:val="00904E5F"/>
    <w:rsid w:val="009073E2"/>
    <w:rsid w:val="00912F97"/>
    <w:rsid w:val="00916877"/>
    <w:rsid w:val="00916A22"/>
    <w:rsid w:val="00920A62"/>
    <w:rsid w:val="0092589F"/>
    <w:rsid w:val="00925BB7"/>
    <w:rsid w:val="00925E1C"/>
    <w:rsid w:val="00937FC6"/>
    <w:rsid w:val="00941B53"/>
    <w:rsid w:val="0094202C"/>
    <w:rsid w:val="009450C7"/>
    <w:rsid w:val="00945604"/>
    <w:rsid w:val="00945AE8"/>
    <w:rsid w:val="0095194C"/>
    <w:rsid w:val="009545ED"/>
    <w:rsid w:val="00955CAD"/>
    <w:rsid w:val="0095677C"/>
    <w:rsid w:val="00956E9E"/>
    <w:rsid w:val="00970AA9"/>
    <w:rsid w:val="00971465"/>
    <w:rsid w:val="00971C38"/>
    <w:rsid w:val="00973B77"/>
    <w:rsid w:val="00973BFF"/>
    <w:rsid w:val="009752B0"/>
    <w:rsid w:val="00975990"/>
    <w:rsid w:val="00980D42"/>
    <w:rsid w:val="0098222A"/>
    <w:rsid w:val="00986574"/>
    <w:rsid w:val="009866F4"/>
    <w:rsid w:val="009934F5"/>
    <w:rsid w:val="00995F5E"/>
    <w:rsid w:val="0099793A"/>
    <w:rsid w:val="009A644F"/>
    <w:rsid w:val="009B213D"/>
    <w:rsid w:val="009B2AD7"/>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4199"/>
    <w:rsid w:val="00A0591B"/>
    <w:rsid w:val="00A07B69"/>
    <w:rsid w:val="00A07F7D"/>
    <w:rsid w:val="00A14749"/>
    <w:rsid w:val="00A22BFA"/>
    <w:rsid w:val="00A276F6"/>
    <w:rsid w:val="00A305F4"/>
    <w:rsid w:val="00A307D7"/>
    <w:rsid w:val="00A37926"/>
    <w:rsid w:val="00A40601"/>
    <w:rsid w:val="00A421CD"/>
    <w:rsid w:val="00A53351"/>
    <w:rsid w:val="00A540BE"/>
    <w:rsid w:val="00A615C2"/>
    <w:rsid w:val="00A67709"/>
    <w:rsid w:val="00A71300"/>
    <w:rsid w:val="00A71D26"/>
    <w:rsid w:val="00A724E6"/>
    <w:rsid w:val="00A73119"/>
    <w:rsid w:val="00A80FE8"/>
    <w:rsid w:val="00A81B57"/>
    <w:rsid w:val="00A85058"/>
    <w:rsid w:val="00A85943"/>
    <w:rsid w:val="00A911B1"/>
    <w:rsid w:val="00A915CF"/>
    <w:rsid w:val="00A94C58"/>
    <w:rsid w:val="00AC6DD8"/>
    <w:rsid w:val="00AC7C51"/>
    <w:rsid w:val="00AD0F34"/>
    <w:rsid w:val="00AD13E2"/>
    <w:rsid w:val="00AD4212"/>
    <w:rsid w:val="00AD4785"/>
    <w:rsid w:val="00AE0120"/>
    <w:rsid w:val="00AE0E9D"/>
    <w:rsid w:val="00AE3ADB"/>
    <w:rsid w:val="00AE6025"/>
    <w:rsid w:val="00AE6243"/>
    <w:rsid w:val="00AE7BD4"/>
    <w:rsid w:val="00AF4EA5"/>
    <w:rsid w:val="00AF595B"/>
    <w:rsid w:val="00B0157F"/>
    <w:rsid w:val="00B06C7D"/>
    <w:rsid w:val="00B107F2"/>
    <w:rsid w:val="00B1783A"/>
    <w:rsid w:val="00B22DD3"/>
    <w:rsid w:val="00B2542A"/>
    <w:rsid w:val="00B25EAA"/>
    <w:rsid w:val="00B27E41"/>
    <w:rsid w:val="00B33891"/>
    <w:rsid w:val="00B34DDB"/>
    <w:rsid w:val="00B36057"/>
    <w:rsid w:val="00B42A46"/>
    <w:rsid w:val="00B4571B"/>
    <w:rsid w:val="00B45E6D"/>
    <w:rsid w:val="00B5258F"/>
    <w:rsid w:val="00B53DA8"/>
    <w:rsid w:val="00B55483"/>
    <w:rsid w:val="00B611F1"/>
    <w:rsid w:val="00B613E6"/>
    <w:rsid w:val="00B721FC"/>
    <w:rsid w:val="00B753DD"/>
    <w:rsid w:val="00B759DA"/>
    <w:rsid w:val="00B75D50"/>
    <w:rsid w:val="00B778B4"/>
    <w:rsid w:val="00B81088"/>
    <w:rsid w:val="00B82911"/>
    <w:rsid w:val="00B842A9"/>
    <w:rsid w:val="00B8444E"/>
    <w:rsid w:val="00B86FF5"/>
    <w:rsid w:val="00B927D7"/>
    <w:rsid w:val="00B97B68"/>
    <w:rsid w:val="00BA0D91"/>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14539"/>
    <w:rsid w:val="00C152DB"/>
    <w:rsid w:val="00C168EC"/>
    <w:rsid w:val="00C17E85"/>
    <w:rsid w:val="00C20F74"/>
    <w:rsid w:val="00C268A7"/>
    <w:rsid w:val="00C2759A"/>
    <w:rsid w:val="00C3051B"/>
    <w:rsid w:val="00C333F4"/>
    <w:rsid w:val="00C351E6"/>
    <w:rsid w:val="00C36C08"/>
    <w:rsid w:val="00C41D92"/>
    <w:rsid w:val="00C44268"/>
    <w:rsid w:val="00C443E9"/>
    <w:rsid w:val="00C47687"/>
    <w:rsid w:val="00C50032"/>
    <w:rsid w:val="00C51FE8"/>
    <w:rsid w:val="00C53BCA"/>
    <w:rsid w:val="00C62217"/>
    <w:rsid w:val="00C63880"/>
    <w:rsid w:val="00C6493D"/>
    <w:rsid w:val="00C65179"/>
    <w:rsid w:val="00C65939"/>
    <w:rsid w:val="00C677CE"/>
    <w:rsid w:val="00C7170D"/>
    <w:rsid w:val="00C71FFC"/>
    <w:rsid w:val="00C754BD"/>
    <w:rsid w:val="00C81FD6"/>
    <w:rsid w:val="00C8299E"/>
    <w:rsid w:val="00C86DE9"/>
    <w:rsid w:val="00C918E2"/>
    <w:rsid w:val="00C93B25"/>
    <w:rsid w:val="00C9626D"/>
    <w:rsid w:val="00C966B9"/>
    <w:rsid w:val="00C9694A"/>
    <w:rsid w:val="00CA21A3"/>
    <w:rsid w:val="00CB0BD0"/>
    <w:rsid w:val="00CB2C5F"/>
    <w:rsid w:val="00CB4222"/>
    <w:rsid w:val="00CB7449"/>
    <w:rsid w:val="00CC05B0"/>
    <w:rsid w:val="00CC0DDF"/>
    <w:rsid w:val="00CC2BED"/>
    <w:rsid w:val="00CD5D35"/>
    <w:rsid w:val="00CD6FD2"/>
    <w:rsid w:val="00CE6185"/>
    <w:rsid w:val="00CF3155"/>
    <w:rsid w:val="00CF36C9"/>
    <w:rsid w:val="00CF4E78"/>
    <w:rsid w:val="00D01FF9"/>
    <w:rsid w:val="00D16509"/>
    <w:rsid w:val="00D172BD"/>
    <w:rsid w:val="00D2254F"/>
    <w:rsid w:val="00D226F9"/>
    <w:rsid w:val="00D2507E"/>
    <w:rsid w:val="00D31067"/>
    <w:rsid w:val="00D3314E"/>
    <w:rsid w:val="00D3316C"/>
    <w:rsid w:val="00D3694B"/>
    <w:rsid w:val="00D370B4"/>
    <w:rsid w:val="00D37CFC"/>
    <w:rsid w:val="00D4049A"/>
    <w:rsid w:val="00D406FB"/>
    <w:rsid w:val="00D4078B"/>
    <w:rsid w:val="00D4431A"/>
    <w:rsid w:val="00D508F9"/>
    <w:rsid w:val="00D526C0"/>
    <w:rsid w:val="00D54881"/>
    <w:rsid w:val="00D57812"/>
    <w:rsid w:val="00D63135"/>
    <w:rsid w:val="00D75C6C"/>
    <w:rsid w:val="00D83A9B"/>
    <w:rsid w:val="00D90465"/>
    <w:rsid w:val="00D91E50"/>
    <w:rsid w:val="00D93EFA"/>
    <w:rsid w:val="00DA09AC"/>
    <w:rsid w:val="00DA13B0"/>
    <w:rsid w:val="00DA1AAD"/>
    <w:rsid w:val="00DA2D83"/>
    <w:rsid w:val="00DA5DDD"/>
    <w:rsid w:val="00DB4CC2"/>
    <w:rsid w:val="00DB5026"/>
    <w:rsid w:val="00DB6D36"/>
    <w:rsid w:val="00DB7D0D"/>
    <w:rsid w:val="00DC0415"/>
    <w:rsid w:val="00DC1807"/>
    <w:rsid w:val="00DC24BA"/>
    <w:rsid w:val="00DC33F6"/>
    <w:rsid w:val="00DC5C1B"/>
    <w:rsid w:val="00DC7507"/>
    <w:rsid w:val="00DD077D"/>
    <w:rsid w:val="00DD19A3"/>
    <w:rsid w:val="00DD3F80"/>
    <w:rsid w:val="00DE44AA"/>
    <w:rsid w:val="00DE4A40"/>
    <w:rsid w:val="00DF23AC"/>
    <w:rsid w:val="00DF2468"/>
    <w:rsid w:val="00DF5CFC"/>
    <w:rsid w:val="00DF6CE5"/>
    <w:rsid w:val="00E002FE"/>
    <w:rsid w:val="00E02E69"/>
    <w:rsid w:val="00E04AB6"/>
    <w:rsid w:val="00E1472C"/>
    <w:rsid w:val="00E151B6"/>
    <w:rsid w:val="00E15496"/>
    <w:rsid w:val="00E20925"/>
    <w:rsid w:val="00E22A86"/>
    <w:rsid w:val="00E24C27"/>
    <w:rsid w:val="00E24EC9"/>
    <w:rsid w:val="00E25F59"/>
    <w:rsid w:val="00E3175E"/>
    <w:rsid w:val="00E335E3"/>
    <w:rsid w:val="00E371B1"/>
    <w:rsid w:val="00E40B2E"/>
    <w:rsid w:val="00E446E2"/>
    <w:rsid w:val="00E45901"/>
    <w:rsid w:val="00E50150"/>
    <w:rsid w:val="00E54B64"/>
    <w:rsid w:val="00E55F76"/>
    <w:rsid w:val="00E5638A"/>
    <w:rsid w:val="00E564EB"/>
    <w:rsid w:val="00E63D27"/>
    <w:rsid w:val="00E66430"/>
    <w:rsid w:val="00E7500E"/>
    <w:rsid w:val="00E75460"/>
    <w:rsid w:val="00E809EC"/>
    <w:rsid w:val="00E81621"/>
    <w:rsid w:val="00E81B8B"/>
    <w:rsid w:val="00E8210B"/>
    <w:rsid w:val="00E82669"/>
    <w:rsid w:val="00E8366A"/>
    <w:rsid w:val="00E83B74"/>
    <w:rsid w:val="00E84D8B"/>
    <w:rsid w:val="00E86A39"/>
    <w:rsid w:val="00E91E37"/>
    <w:rsid w:val="00E942EB"/>
    <w:rsid w:val="00E94719"/>
    <w:rsid w:val="00E9779C"/>
    <w:rsid w:val="00EA0491"/>
    <w:rsid w:val="00EA7565"/>
    <w:rsid w:val="00EB01AE"/>
    <w:rsid w:val="00EB471E"/>
    <w:rsid w:val="00EC0508"/>
    <w:rsid w:val="00EC40CD"/>
    <w:rsid w:val="00EC49EE"/>
    <w:rsid w:val="00ED360A"/>
    <w:rsid w:val="00ED5B21"/>
    <w:rsid w:val="00ED64A2"/>
    <w:rsid w:val="00ED791E"/>
    <w:rsid w:val="00EE0083"/>
    <w:rsid w:val="00EE346E"/>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49A4"/>
    <w:rsid w:val="00F3542F"/>
    <w:rsid w:val="00F35A6E"/>
    <w:rsid w:val="00F369C4"/>
    <w:rsid w:val="00F41FB7"/>
    <w:rsid w:val="00F42934"/>
    <w:rsid w:val="00F5584F"/>
    <w:rsid w:val="00F56463"/>
    <w:rsid w:val="00F57B07"/>
    <w:rsid w:val="00F62973"/>
    <w:rsid w:val="00F631F4"/>
    <w:rsid w:val="00F64C5A"/>
    <w:rsid w:val="00F71B5F"/>
    <w:rsid w:val="00F75D6C"/>
    <w:rsid w:val="00F77713"/>
    <w:rsid w:val="00F81BDE"/>
    <w:rsid w:val="00F82017"/>
    <w:rsid w:val="00F8210B"/>
    <w:rsid w:val="00F82D63"/>
    <w:rsid w:val="00F85A7F"/>
    <w:rsid w:val="00F95288"/>
    <w:rsid w:val="00F9789F"/>
    <w:rsid w:val="00FA5138"/>
    <w:rsid w:val="00FA5422"/>
    <w:rsid w:val="00FB61D1"/>
    <w:rsid w:val="00FB65B9"/>
    <w:rsid w:val="00FB7D3F"/>
    <w:rsid w:val="00FC7248"/>
    <w:rsid w:val="00FE5E1F"/>
    <w:rsid w:val="00FE76AC"/>
    <w:rsid w:val="00FF1C2F"/>
    <w:rsid w:val="00FF1D13"/>
    <w:rsid w:val="00FF43BE"/>
    <w:rsid w:val="00FF4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1C51F8"/>
    <w:rPr>
      <w:color w:val="808080"/>
      <w:bdr w:space="0" w:sz="0" w:color="auto" w:val="none"/>
      <w:shd w:fill="auto" w:color="auto" w:val="clear"/>
    </w:rPr>
  </w:style>
  <w:style w:customStyle="true" w:styleId="eSPISCCParagraphDefaultFont" w:type="character">
    <w:name w:val="eSPIS_CC_Paragraph Default Font"/>
    <w:basedOn w:val="Zadanifontodlomka"/>
    <w:rsid w:val="001C51F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C51F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C51F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C51F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1C51F8"/>
    <w:rPr>
      <w:color w:val="808080"/>
      <w:bdr w:color="auto" w:space="0" w:sz="0" w:val="none"/>
      <w:shd w:color="auto" w:fill="auto" w:val="clear"/>
    </w:rPr>
  </w:style>
  <w:style w:customStyle="1" w:styleId="eSPISCCParagraphDefaultFont" w:type="character">
    <w:name w:val="eSPIS_CC_Paragraph Default Font"/>
    <w:basedOn w:val="Zadanifontodlomka"/>
    <w:rsid w:val="001C51F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C51F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C51F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C51F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7445656">
      <w:bodyDiv w:val="true"/>
      <w:marLeft w:val="0"/>
      <w:marRight w:val="0"/>
      <w:marTop w:val="0"/>
      <w:marBottom w:val="0"/>
      <w:divBdr>
        <w:top w:space="0" w:sz="0" w:color="auto" w:val="none"/>
        <w:left w:space="0" w:sz="0" w:color="auto" w:val="none"/>
        <w:bottom w:space="0" w:sz="0" w:color="auto" w:val="none"/>
        <w:right w:space="0" w:sz="0" w:color="auto" w:val="none"/>
      </w:divBdr>
    </w:div>
    <w:div w:id="631256996">
      <w:bodyDiv w:val="true"/>
      <w:marLeft w:val="0"/>
      <w:marRight w:val="0"/>
      <w:marTop w:val="0"/>
      <w:marBottom w:val="0"/>
      <w:divBdr>
        <w:top w:space="0" w:sz="0" w:color="auto" w:val="none"/>
        <w:left w:space="0" w:sz="0" w:color="auto" w:val="none"/>
        <w:bottom w:space="0" w:sz="0" w:color="auto" w:val="none"/>
        <w:right w:space="0" w:sz="0" w:color="auto" w:val="none"/>
      </w:divBdr>
    </w:div>
    <w:div w:id="652488157">
      <w:bodyDiv w:val="true"/>
      <w:marLeft w:val="0"/>
      <w:marRight w:val="0"/>
      <w:marTop w:val="0"/>
      <w:marBottom w:val="0"/>
      <w:divBdr>
        <w:top w:space="0" w:sz="0" w:color="auto" w:val="none"/>
        <w:left w:space="0" w:sz="0" w:color="auto" w:val="none"/>
        <w:bottom w:space="0" w:sz="0" w:color="auto" w:val="none"/>
        <w:right w:space="0" w:sz="0" w:color="auto" w:val="none"/>
      </w:divBdr>
    </w:div>
    <w:div w:id="920455781">
      <w:bodyDiv w:val="true"/>
      <w:marLeft w:val="0"/>
      <w:marRight w:val="0"/>
      <w:marTop w:val="0"/>
      <w:marBottom w:val="0"/>
      <w:divBdr>
        <w:top w:space="0" w:sz="0" w:color="auto" w:val="none"/>
        <w:left w:space="0" w:sz="0" w:color="auto" w:val="none"/>
        <w:bottom w:space="0" w:sz="0" w:color="auto" w:val="none"/>
        <w:right w:space="0" w:sz="0" w:color="auto" w:val="none"/>
      </w:divBdr>
    </w:div>
    <w:div w:id="1032919787">
      <w:bodyDiv w:val="true"/>
      <w:marLeft w:val="0"/>
      <w:marRight w:val="0"/>
      <w:marTop w:val="0"/>
      <w:marBottom w:val="0"/>
      <w:divBdr>
        <w:top w:space="0" w:sz="0" w:color="auto" w:val="none"/>
        <w:left w:space="0" w:sz="0" w:color="auto" w:val="none"/>
        <w:bottom w:space="0" w:sz="0" w:color="auto" w:val="none"/>
        <w:right w:space="0" w:sz="0" w:color="auto" w:val="none"/>
      </w:divBdr>
    </w:div>
    <w:div w:id="1380323680">
      <w:bodyDiv w:val="true"/>
      <w:marLeft w:val="0"/>
      <w:marRight w:val="0"/>
      <w:marTop w:val="0"/>
      <w:marBottom w:val="0"/>
      <w:divBdr>
        <w:top w:space="0" w:sz="0" w:color="auto" w:val="none"/>
        <w:left w:space="0" w:sz="0" w:color="auto" w:val="none"/>
        <w:bottom w:space="0" w:sz="0" w:color="auto" w:val="none"/>
        <w:right w:space="0" w:sz="0" w:color="auto" w:val="none"/>
      </w:divBdr>
    </w:div>
    <w:div w:id="1662662687">
      <w:bodyDiv w:val="true"/>
      <w:marLeft w:val="0"/>
      <w:marRight w:val="0"/>
      <w:marTop w:val="0"/>
      <w:marBottom w:val="0"/>
      <w:divBdr>
        <w:top w:space="0" w:sz="0" w:color="auto" w:val="none"/>
        <w:left w:space="0" w:sz="0" w:color="auto" w:val="none"/>
        <w:bottom w:space="0" w:sz="0" w:color="auto" w:val="none"/>
        <w:right w:space="0" w:sz="0" w:color="auto" w:val="none"/>
      </w:divBdr>
    </w:div>
    <w:div w:id="1722484612">
      <w:bodyDiv w:val="true"/>
      <w:marLeft w:val="0"/>
      <w:marRight w:val="0"/>
      <w:marTop w:val="0"/>
      <w:marBottom w:val="0"/>
      <w:divBdr>
        <w:top w:space="0" w:sz="0" w:color="auto" w:val="none"/>
        <w:left w:space="0" w:sz="0" w:color="auto" w:val="none"/>
        <w:bottom w:space="0" w:sz="0" w:color="auto" w:val="none"/>
        <w:right w:space="0" w:sz="0" w:color="auto" w:val="none"/>
      </w:divBdr>
    </w:div>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 w:id="1850754829">
      <w:bodyDiv w:val="true"/>
      <w:marLeft w:val="0"/>
      <w:marRight w:val="0"/>
      <w:marTop w:val="0"/>
      <w:marBottom w:val="0"/>
      <w:divBdr>
        <w:top w:space="0" w:sz="0" w:color="auto" w:val="none"/>
        <w:left w:space="0" w:sz="0" w:color="auto" w:val="none"/>
        <w:bottom w:space="0" w:sz="0" w:color="auto" w:val="none"/>
        <w:right w:space="0" w:sz="0" w:color="auto" w:val="none"/>
      </w:divBdr>
    </w:div>
    <w:div w:id="19438736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2018.</izvorni_sadrzaj>
    <derivirana_varijabla naziv="DomainObject.DatumDonosenjaOdluke_1">29.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St-81/2017-32</izvorni_sadrzaj>
    <derivirana_varijabla naziv="DomainObject.Oznaka_1">St-81/2017-32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izvorni_sadrzaj>
    <derivirana_varijabla naziv="DomainObject.Predmet.Broj_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2017.</izvorni_sadrzaj>
    <derivirana_varijabla naziv="DomainObject.Predmet.DatumOsnivanja_1">11.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St-81/2017</izvorni_sadrzaj>
    <derivirana_varijabla naziv="DomainObject.Predmet.OznakaBroj_1">St-81/2017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PRO-MONT VRATA d.o.o. zastupanog po punomoćniku Tomas Tutić</izvorni_sadrzaj>
    <derivirana_varijabla naziv="DomainObject.Predmet.ProtustrankaFormated_1">  PRO-MONT VRATA d.o.o. zastupanog po punomoćniku Tomas Tutić</derivirana_varijabla>
  </DomainObject.Predmet.ProtustrankaFormated>
  <DomainObject.Predmet.ProtustrankaFormatedOIB>
    <izvorni_sadrzaj>  PRO-MONT VRATA d.o.o., OIB 67902719875 zastupanog po punomoćniku Tomas Tutić</izvorni_sadrzaj>
    <derivirana_varijabla naziv="DomainObject.Predmet.ProtustrankaFormatedOIB_1">  PRO-MONT VRATA d.o.o., OIB 67902719875 zastupanog po punomoćniku Tomas Tutić</derivirana_varijabla>
  </DomainObject.Predmet.ProtustrankaFormatedOIB>
  <DomainObject.Predmet.ProtustrankaFormatedWithAdress>
    <izvorni_sadrzaj> PRO-MONT VRATA d.o.o., Remetinečki Gaj 2K, 10000 Zagreb zastupanog po punomoćniku Tomas Tutić</izvorni_sadrzaj>
    <derivirana_varijabla naziv="DomainObject.Predmet.ProtustrankaFormatedWithAdress_1"> PRO-MONT VRATA d.o.o., Remetinečki Gaj 2K, 10000 Zagreb zastupanog po punomoćniku Tomas Tutić</derivirana_varijabla>
  </DomainObject.Predmet.ProtustrankaFormatedWithAdress>
  <DomainObject.Predmet.ProtustrankaFormatedWithAdressOIB>
    <izvorni_sadrzaj> PRO-MONT VRATA d.o.o., OIB 67902719875, Remetinečki Gaj 2K, 10000 Zagreb zastupanog po punomoćniku Tomas Tutić</izvorni_sadrzaj>
    <derivirana_varijabla naziv="DomainObject.Predmet.ProtustrankaFormatedWithAdressOIB_1"> PRO-MONT VRATA d.o.o., OIB 67902719875, Remetinečki Gaj 2K, 10000 Zagreb zastupanog po punomoćniku Tomas Tutić</derivirana_varijabla>
  </DomainObject.Predmet.ProtustrankaFormatedWithAdressOIB>
  <DomainObject.Predmet.ProtustrankaWithAdress>
    <izvorni_sadrzaj>PRO-MONT VRATA d.o.o. Remetinečki Gaj 2K, 10000 Zagreb</izvorni_sadrzaj>
    <derivirana_varijabla naziv="DomainObject.Predmet.ProtustrankaWithAdress_1">PRO-MONT VRATA d.o.o. Remetinečki Gaj 2K, 10000 Zagreb</derivirana_varijabla>
  </DomainObject.Predmet.ProtustrankaWithAdress>
  <DomainObject.Predmet.ProtustrankaWithAdressOIB>
    <izvorni_sadrzaj>PRO-MONT VRATA d.o.o., OIB 67902719875, Remetinečki Gaj 2K, 10000 Zagreb</izvorni_sadrzaj>
    <derivirana_varijabla naziv="DomainObject.Predmet.ProtustrankaWithAdressOIB_1">PRO-MONT VRATA d.o.o., OIB 67902719875, Remetinečki Gaj 2K, 10000 Zagreb</derivirana_varijabla>
  </DomainObject.Predmet.ProtustrankaWithAdressOIB>
  <DomainObject.Predmet.ProtustrankaNazivFormated>
    <izvorni_sadrzaj>PRO-MONT VRATA d.o.o.</izvorni_sadrzaj>
    <derivirana_varijabla naziv="DomainObject.Predmet.ProtustrankaNazivFormated_1">PRO-MONT VRATA d.o.o.</derivirana_varijabla>
  </DomainObject.Predmet.ProtustrankaNazivFormated>
  <DomainObject.Predmet.ProtustrankaNazivFormatedOIB>
    <izvorni_sadrzaj>PRO-MONT VRATA d.o.o., OIB 67902719875</izvorni_sadrzaj>
    <derivirana_varijabla naziv="DomainObject.Predmet.ProtustrankaNazivFormatedOIB_1">PRO-MONT VRATA d.o.o., OIB 67902719875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ŽUPANIJSKO DRŽAVNO ODVJETNIŠTVO U ZAGREBU; Tomas Tutić</izvorni_sadrzaj>
    <derivirana_varijabla naziv="DomainObject.Predmet.StrankaFormated_1">  FINA Regionalni centar Zagreb; RH MF Porezna uprava Zagreb zastupanog po punomoćniku ŽUPANIJSKO DRŽAVNO ODVJETNIŠTVO U ZAGREBU; Tomas Tutić</derivirana_varijabla>
  </DomainObject.Predmet.StrankaFormated>
  <DomainObject.Predmet.StrankaFormatedOIB>
    <izvorni_sadrzaj>  FINA Regionalni centar Zagreb, OIB 85821130368; RH MF Porezna uprava Zagreb, OIB 18683136487 zastupanog po punomoćniku ŽUPANIJSKO DRŽAVNO ODVJETNIŠTVO U ZAGREBU; Tomas Tutić, OIB 51674496569</izvorni_sadrzaj>
    <derivirana_varijabla naziv="DomainObject.Predmet.StrankaFormatedOIB_1">  FINA Regionalni centar Zagreb, OIB 85821130368; RH MF Porezna uprava Zagreb, OIB 18683136487 zastupanog po punomoćniku ŽUPANIJSKO DRŽAVNO ODVJETNIŠTVO U ZAGREBU; Tomas Tutić, OIB 51674496569</derivirana_varijabla>
  </DomainObject.Predmet.StrankaFormatedOIB>
  <DomainObject.Predmet.StrankaFormatedWithAdress>
    <izvorni_sadrzaj> FINA Regionalni centar Zagreb, Trg svibanjskih žrtava 1995. 1, 10000 Zagreb; RH MF Porezna uprava Zagreb zastupanog po punomoćniku ŽUPANIJSKO DRŽAVNO ODVJETNIŠTVO U ZAGREBU; Tomas Tutić, Perjasička 4c, 10000 Zagreb</izvorni_sadrzaj>
    <derivirana_varijabla naziv="DomainObject.Predmet.StrankaFormatedWithAdress_1"> FINA Regionalni centar Zagreb, Trg svibanjskih žrtava 1995. 1, 10000 Zagreb; RH MF Porezna uprava Zagreb zastupanog po punomoćniku ŽUPANIJSKO DRŽAVNO ODVJETNIŠTVO U ZAGREBU; Tomas Tutić, Perjasička 4c, 10000 Zagreb</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ŽUPANIJSKO DRŽAVNO ODVJETNIŠTVO U ZAGREBU; Tomas Tutić, OIB 51674496569, Perjasička 4c, 10000 Zagreb</izvorni_sadrzaj>
    <derivirana_varijabla naziv="DomainObject.Predmet.StrankaFormatedWithAdressOIB_1"> FINA Regionalni centar Zagreb, OIB 85821130368, Trg svibanjskih žrtava 1995. 1, 10000 Zagreb; RH MF Porezna uprava Zagreb, OIB 18683136487 zastupanog po punomoćniku ŽUPANIJSKO DRŽAVNO ODVJETNIŠTVO U ZAGREBU; Tomas Tutić, OIB 51674496569, Perjasička 4c, 10000 Zagreb</derivirana_varijabla>
  </DomainObject.Predmet.StrankaFormatedWithAdressOIB>
  <DomainObject.Predmet.StrankaWithAdress>
    <izvorni_sadrzaj>FINA Regionalni centar Zagreb Trg svibanjskih žrtava 1995. 1,10000 Zagreb,RH MF Porezna uprava Zagreb ,Tomas Tutić Perjasička 4c,10000 Zagreb</izvorni_sadrzaj>
    <derivirana_varijabla naziv="DomainObject.Predmet.StrankaWithAdress_1">FINA Regionalni centar Zagreb Trg svibanjskih žrtava 1995. 1,10000 Zagreb,RH MF Porezna uprava Zagreb ,Tomas Tutić Perjasička 4c,10000 Zagreb</derivirana_varijabla>
  </DomainObject.Predmet.StrankaWithAdress>
  <DomainObject.Predmet.StrankaWithAdressOIB>
    <izvorni_sadrzaj>FINA Regionalni centar Zagreb, OIB 85821130368, Trg svibanjskih žrtava 1995. 1,10000 Zagreb,RH MF Porezna uprava Zagreb, OIB 18683136487,Tomas Tutić, OIB 51674496569, Perjasička 4c,10000 Zagreb</izvorni_sadrzaj>
    <derivirana_varijabla naziv="DomainObject.Predmet.StrankaWithAdressOIB_1">FINA Regionalni centar Zagreb, OIB 85821130368, Trg svibanjskih žrtava 1995. 1,10000 Zagreb,RH MF Porezna uprava Zagreb, OIB 18683136487,Tomas Tutić, OIB 51674496569, Perjasička 4c,10000 Zagreb</derivirana_varijabla>
  </DomainObject.Predmet.StrankaWithAdressOIB>
  <DomainObject.Predmet.StrankaNazivFormated>
    <izvorni_sadrzaj>FINA Regionalni centar Zagreb,RH MF Porezna uprava Zagreb,Tomas Tutić</izvorni_sadrzaj>
    <derivirana_varijabla naziv="DomainObject.Predmet.StrankaNazivFormated_1">FINA Regionalni centar Zagreb,RH MF Porezna uprava Zagreb,Tomas Tutić</derivirana_varijabla>
  </DomainObject.Predmet.StrankaNazivFormated>
  <DomainObject.Predmet.StrankaNazivFormatedOIB>
    <izvorni_sadrzaj>FINA Regionalni centar Zagreb, OIB 85821130368,RH MF Porezna uprava Zagreb, OIB 18683136487,Tomas Tutić, OIB 51674496569</izvorni_sadrzaj>
    <derivirana_varijabla naziv="DomainObject.Predmet.StrankaNazivFormatedOIB_1">FINA Regionalni centar Zagreb, OIB 85821130368,RH MF Porezna uprava Zagreb, OIB 18683136487,Tomas Tutić, OIB 51674496569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MF Porezna uprava Zagreb zastupanog po punomoćniku ŽUPANIJSKO DRŽAVNO ODVJETNIŠTVO U ZAGREBU</item>
      <item>Tomas Tutić</item>
    </izvorni_sadrzaj>
    <derivirana_varijabla naziv="DomainObject.Predmet.StrankaListFormated_1">
      <item>FINA Regionalni centar Zagreb</item>
      <item>RH MF Porezna uprava Zagreb zastupanog po punomoćniku ŽUPANIJSKO DRŽAVNO ODVJETNIŠTVO U ZAGREBU</item>
      <item>Tomas Tutić</item>
    </derivirana_varijabla>
  </DomainObject.Predmet.StrankaListFormated>
  <DomainObject.Predmet.StrankaListFormatedOIB>
    <izvorni_sadrzaj>
      <item>FINA Regionalni centar Zagreb, OIB 85821130368</item>
      <item>RH MF Porezna uprava Zagreb, OIB 18683136487 zastupanog po punomoćniku ŽUPANIJSKO DRŽAVNO ODVJETNIŠTVO U ZAGREBU</item>
      <item>Tomas Tutić, OIB 51674496569</item>
    </izvorni_sadrzaj>
    <derivirana_varijabla naziv="DomainObject.Predmet.StrankaListFormatedOIB_1">
      <item>FINA Regionalni centar Zagreb, OIB 85821130368</item>
      <item>RH MF Porezna uprava Zagreb, OIB 18683136487 zastupanog po punomoćniku ŽUPANIJSKO DRŽAVNO ODVJETNIŠTVO U ZAGREBU</item>
      <item>Tomas Tutić, OIB 51674496569</item>
    </derivirana_varijabla>
  </DomainObject.Predmet.StrankaListFormatedOIB>
  <DomainObject.Predmet.StrankaListFormatedWithAdress>
    <izvorni_sadrzaj>
      <item>FINA Regionalni centar Zagreb, Trg svibanjskih žrtava 1995. 1, 10000 Zagreb</item>
      <item>RH MF Porezna uprava Zagreb zastupanog po punomoćniku ŽUPANIJSKO DRŽAVNO ODVJETNIŠTVO U ZAGREBU</item>
      <item>Tomas Tutić, Perjasička 4c, 10000 Zagreb</item>
    </izvorni_sadrzaj>
    <derivirana_varijabla naziv="DomainObject.Predmet.StrankaListFormatedWithAdress_1">
      <item>FINA Regionalni centar Zagreb, Trg svibanjskih žrtava 1995. 1, 10000 Zagreb</item>
      <item>RH MF Porezna uprava Zagreb zastupanog po punomoćniku ŽUPANIJSKO DRŽAVNO ODVJETNIŠTVO U ZAGREBU</item>
      <item>Tomas Tutić, Perjasička 4c, 10000 Zagreb</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ŽUPANIJSKO DRŽAVNO ODVJETNIŠTVO U ZAGREBU</item>
      <item>Tomas Tutić, OIB 51674496569, Perjasička 4c, 10000 Zagreb</item>
    </izvorni_sadrzaj>
    <derivirana_varijabla naziv="DomainObject.Predmet.StrankaListFormatedWithAdressOIB_1">
      <item>FINA Regionalni centar Zagreb, OIB 85821130368, Trg svibanjskih žrtava 1995. 1, 10000 Zagreb</item>
      <item>RH MF Porezna uprava Zagreb, OIB 18683136487 zastupanog po punomoćniku ŽUPANIJSKO DRŽAVNO ODVJETNIŠTVO U ZAGREBU</item>
      <item>Tomas Tutić, OIB 51674496569, Perjasička 4c, 10000 Zagreb</item>
    </derivirana_varijabla>
  </DomainObject.Predmet.StrankaListFormatedWithAdressOIB>
  <DomainObject.Predmet.StrankaListNazivFormated>
    <izvorni_sadrzaj>
      <item>FINA Regionalni centar Zagreb</item>
      <item>RH MF Porezna uprava Zagreb</item>
      <item>Tomas Tutić</item>
    </izvorni_sadrzaj>
    <derivirana_varijabla naziv="DomainObject.Predmet.StrankaListNazivFormated_1">
      <item>FINA Regionalni centar Zagreb</item>
      <item>RH MF Porezna uprava Zagreb</item>
      <item>Tomas Tutić</item>
    </derivirana_varijabla>
  </DomainObject.Predmet.StrankaListNazivFormated>
  <DomainObject.Predmet.StrankaListNazivFormatedOIB>
    <izvorni_sadrzaj>
      <item>FINA Regionalni centar Zagreb, OIB 85821130368</item>
      <item>RH MF Porezna uprava Zagreb, OIB 18683136487</item>
      <item>Tomas Tutić, OIB 51674496569</item>
    </izvorni_sadrzaj>
    <derivirana_varijabla naziv="DomainObject.Predmet.StrankaListNazivFormatedOIB_1">
      <item>FINA Regionalni centar Zagreb, OIB 85821130368</item>
      <item>RH MF Porezna uprava Zagreb, OIB 18683136487</item>
      <item>Tomas Tutić, OIB 51674496569</item>
    </derivirana_varijabla>
  </DomainObject.Predmet.StrankaListNazivFormatedOIB>
  <DomainObject.Predmet.ProtuStrankaListFormated>
    <izvorni_sadrzaj>
      <item>PRO-MONT VRATA d.o.o. zastupanog po punomoćniku Tomas Tutić</item>
    </izvorni_sadrzaj>
    <derivirana_varijabla naziv="DomainObject.Predmet.ProtuStrankaListFormated_1">
      <item>PRO-MONT VRATA d.o.o. zastupanog po punomoćniku Tomas Tutić</item>
    </derivirana_varijabla>
  </DomainObject.Predmet.ProtuStrankaListFormated>
  <DomainObject.Predmet.ProtuStrankaListFormatedOIB>
    <izvorni_sadrzaj>
      <item>PRO-MONT VRATA d.o.o., OIB 67902719875 zastupanog po punomoćniku Tomas Tutić</item>
    </izvorni_sadrzaj>
    <derivirana_varijabla naziv="DomainObject.Predmet.ProtuStrankaListFormatedOIB_1">
      <item>PRO-MONT VRATA d.o.o., OIB 67902719875 zastupanog po punomoćniku Tomas Tutić</item>
    </derivirana_varijabla>
  </DomainObject.Predmet.ProtuStrankaListFormatedOIB>
  <DomainObject.Predmet.ProtuStrankaListFormatedWithAdress>
    <izvorni_sadrzaj>
      <item>PRO-MONT VRATA d.o.o., Remetinečki Gaj 2K, 10000 Zagreb zastupanog po punomoćniku Tomas Tutić</item>
    </izvorni_sadrzaj>
    <derivirana_varijabla naziv="DomainObject.Predmet.ProtuStrankaListFormatedWithAdress_1">
      <item>PRO-MONT VRATA d.o.o., Remetinečki Gaj 2K, 10000 Zagreb zastupanog po punomoćniku Tomas Tutić</item>
    </derivirana_varijabla>
  </DomainObject.Predmet.ProtuStrankaListFormatedWithAdress>
  <DomainObject.Predmet.ProtuStrankaListFormatedWithAdressOIB>
    <izvorni_sadrzaj>
      <item>PRO-MONT VRATA d.o.o., OIB 67902719875, Remetinečki Gaj 2K, 10000 Zagreb zastupanog po punomoćniku Tomas Tutić</item>
    </izvorni_sadrzaj>
    <derivirana_varijabla naziv="DomainObject.Predmet.ProtuStrankaListFormatedWithAdressOIB_1">
      <item>PRO-MONT VRATA d.o.o., OIB 67902719875, Remetinečki Gaj 2K, 10000 Zagreb zastupanog po punomoćniku Tomas Tutić</item>
    </derivirana_varijabla>
  </DomainObject.Predmet.ProtuStrankaListFormatedWithAdressOIB>
  <DomainObject.Predmet.ProtuStrankaListNazivFormated>
    <izvorni_sadrzaj>
      <item>PRO-MONT VRATA d.o.o.</item>
    </izvorni_sadrzaj>
    <derivirana_varijabla naziv="DomainObject.Predmet.ProtuStrankaListNazivFormated_1">
      <item>PRO-MONT VRATA d.o.o.</item>
    </derivirana_varijabla>
  </DomainObject.Predmet.ProtuStrankaListNazivFormated>
  <DomainObject.Predmet.ProtuStrankaListNazivFormatedOIB>
    <izvorni_sadrzaj>
      <item>PRO-MONT VRATA d.o.o., OIB 67902719875</item>
    </izvorni_sadrzaj>
    <derivirana_varijabla naziv="DomainObject.Predmet.ProtuStrankaListNazivFormatedOIB_1">
      <item>PRO-MONT VRATA d.o.o., OIB 67902719875</item>
    </derivirana_varijabla>
  </DomainObject.Predmet.ProtuStrankaListNazivFormatedOIB>
  <DomainObject.Predmet.OstaliListFormated>
    <izvorni_sadrzaj>
      <item>Tomas Tutić punomoćnik sudionika u postupku PRO-MONT VRATA d.o.o.</item>
      <item>ŽUPANIJSKO DRŽAVNO ODVJETNIŠTVO U ZAGREBU punomoćnik sudionika u postupku RH MF Porezna uprava Zagreb</item>
      <item>KREŠIMIR ZEČEVIĆ</item>
    </izvorni_sadrzaj>
    <derivirana_varijabla naziv="DomainObject.Predmet.OstaliListFormated_1">
      <item>Tomas Tutić punomoćnik sudionika u postupku PRO-MONT VRATA d.o.o.</item>
      <item>ŽUPANIJSKO DRŽAVNO ODVJETNIŠTVO U ZAGREBU punomoćnik sudionika u postupku RH MF Porezna uprava Zagreb</item>
      <item>KREŠIMIR ZEČEVIĆ</item>
    </derivirana_varijabla>
  </DomainObject.Predmet.OstaliListFormated>
  <DomainObject.Predmet.OstaliListFormatedOIB>
    <izvorni_sadrzaj>
      <item>Tomas Tutić, OIB 51674496569 punomoćnik sudionika u postupku PRO-MONT VRATA d.o.o.</item>
      <item>ŽUPANIJSKO DRŽAVNO ODVJETNIŠTVO U ZAGREBU, OIB 16488001145 punomoćnik sudionika u postupku RH MF Porezna uprava Zagreb</item>
      <item>KREŠIMIR ZEČEVIĆ</item>
    </izvorni_sadrzaj>
    <derivirana_varijabla naziv="DomainObject.Predmet.OstaliListFormatedOIB_1">
      <item>Tomas Tutić, OIB 51674496569 punomoćnik sudionika u postupku PRO-MONT VRATA d.o.o.</item>
      <item>ŽUPANIJSKO DRŽAVNO ODVJETNIŠTVO U ZAGREBU, OIB 16488001145 punomoćnik sudionika u postupku RH MF Porezna uprava Zagreb</item>
      <item>KREŠIMIR ZEČEVIĆ</item>
    </derivirana_varijabla>
  </DomainObject.Predmet.OstaliListFormatedOIB>
  <DomainObject.Predmet.OstaliListFormatedWithAdress>
    <izvorni_sadrzaj>
      <item>Tomas Tutić, Perjasička 4c, 10000 Zagreb punomoćnik sudionika u postupku PRO-MONT VRATA d.o.o.</item>
      <item>ŽUPANIJSKO DRŽAVNO ODVJETNIŠTVO U ZAGREBU, Savska Cesta 41, 10000 Zagreb punomoćnik sudionika u postupku RH MF Porezna uprava Zagreb</item>
      <item>KREŠIMIR ZEČEVIĆ, MEDAČKA 18, 10000 Zagreb</item>
    </izvorni_sadrzaj>
    <derivirana_varijabla naziv="DomainObject.Predmet.OstaliListFormatedWithAdress_1">
      <item>Tomas Tutić, Perjasička 4c, 10000 Zagreb punomoćnik sudionika u postupku PRO-MONT VRATA d.o.o.</item>
      <item>ŽUPANIJSKO DRŽAVNO ODVJETNIŠTVO U ZAGREBU, Savska Cesta 41, 10000 Zagreb punomoćnik sudionika u postupku RH MF Porezna uprava Zagreb</item>
      <item>KREŠIMIR ZEČEVIĆ, MEDAČKA 18, 10000 Zagreb</item>
    </derivirana_varijabla>
  </DomainObject.Predmet.OstaliListFormatedWithAdress>
  <DomainObject.Predmet.OstaliListFormatedWithAdressOIB>
    <izvorni_sadrzaj>
      <item>Tomas Tutić, OIB 51674496569, Perjasička 4c, 10000 Zagreb punomoćnik sudionika u postupku PRO-MONT VRATA d.o.o.</item>
      <item>ŽUPANIJSKO DRŽAVNO ODVJETNIŠTVO U ZAGREBU, OIB 16488001145, Savska Cesta 41, 10000 Zagreb punomoćnik sudionika u postupku RH MF Porezna uprava Zagreb</item>
      <item>KREŠIMIR ZEČEVIĆ, MEDAČKA 18, 10000 Zagreb</item>
    </izvorni_sadrzaj>
    <derivirana_varijabla naziv="DomainObject.Predmet.OstaliListFormatedWithAdressOIB_1">
      <item>Tomas Tutić, OIB 51674496569, Perjasička 4c, 10000 Zagreb punomoćnik sudionika u postupku PRO-MONT VRATA d.o.o.</item>
      <item>ŽUPANIJSKO DRŽAVNO ODVJETNIŠTVO U ZAGREBU, OIB 16488001145, Savska Cesta 41, 10000 Zagreb punomoćnik sudionika u postupku RH MF Porezna uprava Zagreb</item>
      <item>KREŠIMIR ZEČEVIĆ, MEDAČKA 18, 10000 Zagreb</item>
    </derivirana_varijabla>
  </DomainObject.Predmet.OstaliListFormatedWithAdressOIB>
  <DomainObject.Predmet.OstaliListNazivFormated>
    <izvorni_sadrzaj>
      <item>Tomas Tutić</item>
      <item>ŽUPANIJSKO DRŽAVNO ODVJETNIŠTVO U ZAGREBU</item>
      <item>KREŠIMIR ZEČEVIĆ</item>
    </izvorni_sadrzaj>
    <derivirana_varijabla naziv="DomainObject.Predmet.OstaliListNazivFormated_1">
      <item>Tomas Tutić</item>
      <item>ŽUPANIJSKO DRŽAVNO ODVJETNIŠTVO U ZAGREBU</item>
      <item>KREŠIMIR ZEČEVIĆ</item>
    </derivirana_varijabla>
  </DomainObject.Predmet.OstaliListNazivFormated>
  <DomainObject.Predmet.OstaliListNazivFormatedOIB>
    <izvorni_sadrzaj>
      <item>Tomas Tutić, OIB 51674496569</item>
      <item>ŽUPANIJSKO DRŽAVNO ODVJETNIŠTVO U ZAGREBU, OIB 16488001145</item>
      <item>KREŠIMIR ZEČEVIĆ</item>
    </izvorni_sadrzaj>
    <derivirana_varijabla naziv="DomainObject.Predmet.OstaliListNazivFormatedOIB_1">
      <item>Tomas Tutić, OIB 51674496569</item>
      <item>ŽUPANIJSKO DRŽAVNO ODVJETNIŠTVO U ZAGREBU, OIB 16488001145</item>
      <item>KREŠIMIR ZEČEVIĆ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2018.</izvorni_sadrzaj>
    <derivirana_varijabla naziv="DomainObject.Datum_1">29. studenog 2018.</derivirana_varijabla>
  </DomainObject.Datum>
  <DomainObject.PoslovniBrojDokumenta>
    <izvorni_sadrzaj>St-81/2017-32</izvorni_sadrzaj>
    <derivirana_varijabla naziv="DomainObject.PoslovniBrojDokumenta_1">St-81/2017-32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PRO-MONT VRATA d.o.o.</izvorni_sadrzaj>
    <derivirana_varijabla naziv="DomainObject.Predmet.ProtustrankaIDrugi_1">PRO-MONT VRATA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PRO-MONT VRATA d.o.o., OIB 67902719875, Remetinečki Gaj 2K, 10000 Zagreb</izvorni_sadrzaj>
    <derivirana_varijabla naziv="DomainObject.Predmet.ProtustrankaIDrugiAdressOIB_1">PRO-MONT VRATA d.o.o., OIB 67902719875, Remetinečki Gaj 2K,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PRO-MONT VRATA d.o.o.</item>
      <item>FINA Regionalni centar Zagreb</item>
      <item>RH MF Porezna uprava Zagreb</item>
      <item>Tomas Tutić</item>
      <item>Tomas Tutić</item>
      <item>ŽUPANIJSKO DRŽAVNO ODVJETNIŠTVO U ZAGREBU</item>
      <item>KREŠIMIR ZEČEVIĆ</item>
    </izvorni_sadrzaj>
    <derivirana_varijabla naziv="DomainObject.Predmet.SudioniciListNaziv_1">
      <item>PRO-MONT VRATA d.o.o.</item>
      <item>FINA Regionalni centar Zagreb</item>
      <item>RH MF Porezna uprava Zagreb</item>
      <item>Tomas Tutić</item>
      <item>Tomas Tutić</item>
      <item>ŽUPANIJSKO DRŽAVNO ODVJETNIŠTVO U ZAGREBU</item>
      <item>KREŠIMIR ZEČEVIĆ</item>
    </derivirana_varijabla>
  </DomainObject.Predmet.SudioniciListNaziv>
  <DomainObject.Predmet.SudioniciListAdressOIB>
    <izvorni_sadrzaj>
      <item>PRO-MONT VRATA d.o.o., OIB 67902719875, Remetinečki Gaj 2K,10000 Zagreb</item>
      <item>FINA Regionalni centar Zagreb, OIB 85821130368, Trg svibanjskih žrtava 1995. 1,10000 Zagreb</item>
      <item>RH MF Porezna uprava Zagreb, OIB 18683136487</item>
      <item>Tomas Tutić, OIB 51674496569, Perjasička 4c,10000 Zagreb</item>
      <item>Tomas Tutić, OIB 51674496569, Perjasička 4c,10000 Zagreb</item>
      <item>ŽUPANIJSKO DRŽAVNO ODVJETNIŠTVO U ZAGREBU, OIB 16488001145, Savska Cesta 41,10000 Zagreb</item>
      <item>KREŠIMIR ZEČEVIĆ, MEDAČKA 18,10000 Zagreb</item>
    </izvorni_sadrzaj>
    <derivirana_varijabla naziv="DomainObject.Predmet.SudioniciListAdressOIB_1">
      <item>PRO-MONT VRATA d.o.o., OIB 67902719875, Remetinečki Gaj 2K,10000 Zagreb</item>
      <item>FINA Regionalni centar Zagreb, OIB 85821130368, Trg svibanjskih žrtava 1995. 1,10000 Zagreb</item>
      <item>RH MF Porezna uprava Zagreb, OIB 18683136487</item>
      <item>Tomas Tutić, OIB 51674496569, Perjasička 4c,10000 Zagreb</item>
      <item>Tomas Tutić, OIB 51674496569, Perjasička 4c,10000 Zagreb</item>
      <item>ŽUPANIJSKO DRŽAVNO ODVJETNIŠTVO U ZAGREBU, OIB 16488001145, Savska Cesta 41,10000 Zagreb</item>
      <item>KREŠIMIR ZEČEVIĆ, MEDAČKA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67902719875</item>
      <item>, OIB 85821130368</item>
      <item>, OIB 18683136487</item>
      <item>, OIB 51674496569</item>
      <item>, OIB 51674496569</item>
      <item>, OIB 16488001145</item>
      <item>, OIB null</item>
    </izvorni_sadrzaj>
    <derivirana_varijabla naziv="DomainObject.Predmet.SudioniciListNazivOIB_1">
      <item>, OIB 67902719875</item>
      <item>, OIB 85821130368</item>
      <item>, OIB 18683136487</item>
      <item>, OIB 51674496569</item>
      <item>, OIB 51674496569</item>
      <item>, OIB 16488001145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lipnja 2018.</izvorni_sadrzaj>
    <derivirana_varijabla naziv="DomainObject.Predmet.DatumZadnjeOdrzaneSudskeRadnje_1">27. lipnja 2018.</derivirana_varijabla>
  </DomainObject.Predmet.DatumZadnjeOdrzaneSudskeRadnje>
  <DomainObject.PredzadnjaOdlukaIzPredmeta.DatumDonosenjaOdluke>
    <izvorni_sadrzaj>29. studenog 2018.</izvorni_sadrzaj>
    <derivirana_varijabla naziv="DomainObject.PredzadnjaOdlukaIzPredmeta.DatumDonosenjaOdluke_1">29. studenog 2018.</derivirana_varijabla>
  </DomainObject.PredzadnjaOdlukaIzPredmeta.DatumDonosenjaOdluke>
  <DomainObject.PredzadnjaOdlukaIzPredmeta.Oznaka>
    <izvorni_sadrzaj>St-81/2017-32</izvorni_sadrzaj>
    <derivirana_varijabla naziv="DomainObject.PredzadnjaOdlukaIzPredmeta.Oznaka_1">St-81/2017-32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019245-8E0A-45B3-96E8-212F52B75C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1169</properties:Words>
  <properties:Characters>6511</properties:Characters>
  <properties:Lines>127</properties:Lines>
  <properties:Paragraphs>30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7717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2018-11-29T09:03:00Z</dcterms:created>
  <dc:creator>rsticn</dc:creator>
  <cp:lastModifiedBy>Monika Grbac</cp:lastModifiedBy>
  <cp:lastPrinted>2018-11-29T09:18:00Z</cp:lastPrinted>
  <dcterms:modified xmlns:xsi="http://www.w3.org/2001/XMLSchema-instance" xsi:type="dcterms:W3CDTF">2018-11-29T10:56:00Z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St-81/2017-32 / Odluka - Rješenje - otvaranje i zaključenje stečajnog postupka (čl. 132) (st-81-17 PRO-MONT VRATA.docx)</vt:lpwstr>
  </prop:property>
  <prop:property name="CC_coloring" pid="4" fmtid="{D5CDD505-2E9C-101B-9397-08002B2CF9AE}">
    <vt:bool>false</vt:bool>
  </prop:property>
  <prop:property name="BrojStranica" pid="5" fmtid="{D5CDD505-2E9C-101B-9397-08002B2CF9AE}">
    <vt:i4>3</vt:i4>
  </prop:property>
</prop:Properties>
</file>