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689f" w14:paraId="c94689f" w:rsidRDefault="00EB3E37" w:rsidR="00EB3E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3E37" w:rsidP="00431FD5" w:rsidR="00EB3E3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EB3E37">
        <w:rPr>
          <w:rFonts w:hAnsi="Times New Roman" w:ascii="Times New Roman"/>
          <w:szCs w:val="24"/>
          <w:lang w:val="pt-BR"/>
        </w:rPr>
        <w:t xml:space="preserve">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464EAF">
        <w:rPr>
          <w:rFonts w:hAnsi="Times New Roman" w:ascii="Times New Roman"/>
          <w:szCs w:val="24"/>
          <w:lang w:val="hr-HR"/>
        </w:rPr>
        <w:t>1273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EB3E37">
        <w:rPr>
          <w:rFonts w:hAnsi="Times New Roman" w:ascii="Times New Roman"/>
          <w:szCs w:val="24"/>
          <w:lang w:val="hr-HR"/>
        </w:rPr>
        <w:t>-10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464EAF" w:rsidRPr="00464EAF">
        <w:rPr>
          <w:rFonts w:hAnsi="Times New Roman" w:ascii="Times New Roman"/>
        </w:rPr>
        <w:t>GRAĐEVINSKA OPERATIVA IVANČIĆ d.o.o., Zagreb, Pirovec Gornji 30, OIB: 11648058691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EB3E37">
        <w:rPr>
          <w:rFonts w:hAnsi="Times New Roman" w:ascii="Times New Roman"/>
          <w:szCs w:val="24"/>
        </w:rPr>
        <w:t xml:space="preserve">07. siječnja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464EAF" w:rsidRPr="00464EAF">
        <w:rPr>
          <w:rFonts w:hAnsi="Times New Roman" w:ascii="Times New Roman"/>
        </w:rPr>
        <w:t>GRAĐEVINSKA OPERATIVA IVANČIĆ d.o.o., Zagreb, Pirovec Gornji 30, OIB: 11648058691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64EAF" w:rsidRPr="00464EAF">
        <w:rPr>
          <w:rFonts w:hAnsi="Times New Roman" w:ascii="Times New Roman"/>
        </w:rPr>
        <w:t>GRAĐEVINSKA OPERATIVA IVANČIĆ d.o.o., Zagreb, Pirovec Gornji 30, OIB: 11648058691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464EAF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>. stude</w:t>
      </w:r>
      <w:r w:rsidR="00F92F0D">
        <w:rPr>
          <w:rFonts w:hAnsi="Times New Roman" w:ascii="Times New Roman"/>
          <w:szCs w:val="24"/>
        </w:rPr>
        <w:t>noga 2015.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14. prosinca 2015.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464E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  <w:t xml:space="preserve">24. prosinca 2015. obrazac kojim je, kao vjerovnik, predložila nad dužnikom otvoriti stečaj. U prilogu je dostavljeno stanje računa poreznog obveznika  </w:t>
      </w:r>
      <w:r w:rsidRPr="00464EAF">
        <w:rPr>
          <w:rFonts w:hAnsi="Times New Roman" w:ascii="Times New Roman"/>
          <w:szCs w:val="24"/>
        </w:rPr>
        <w:t>GRAĐEVINSKA OPERATIVA IVANČIĆ d.o.o.</w:t>
      </w:r>
      <w:r>
        <w:rPr>
          <w:rFonts w:hAnsi="Times New Roman" w:ascii="Times New Roman"/>
          <w:szCs w:val="24"/>
        </w:rPr>
        <w:t xml:space="preserve"> na dan 16. prosinca 2015. iz kojeg proizlazi kako dužnik po osnovi poreza, doprinosa, članarina, spomeničke rente duguje iznos od 1.741.038,92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Nadalje, dostavljen je e-izvadak iz zemljišnih knjiga prema kojem je dužnik vlasnik garažnog prostora oznake G1 u podrumu, ukupne neto korisne površine 11,96 čm u stambenoj zgradi br. 47 u Orešju, broj zemljišta (kat. čestice) </w:t>
      </w:r>
      <w:r w:rsidR="00291D59">
        <w:rPr>
          <w:rFonts w:hAnsi="Times New Roman" w:ascii="Times New Roman"/>
          <w:szCs w:val="24"/>
        </w:rPr>
        <w:t>396/3, broj uloška: 100187 k.o. G. Stenjevec, etaža 233/10000 udio 1/1 i stambenog prostora oznake S3 na katu s pripojcima – parkirno mjesto br. 3 u dvorištu – spremište S3 u podrumu ukupne neto korisne površine 93,48 čm u stambenoj zgradi br. 47K u Orešju, broj zemljišta (kat. čestice) 396/3, broj uloška: 100187, k.o. G. Stenjevec, etaža 1824/10000, udio 1/1.</w:t>
      </w:r>
    </w:p>
    <w:p w:rsidRDefault="00EB3E37" w:rsidP="00A20843" w:rsidR="00EB3E37">
      <w:pPr>
        <w:jc w:val="both"/>
        <w:rPr>
          <w:rFonts w:hAnsi="Times New Roman" w:ascii="Times New Roman"/>
          <w:szCs w:val="24"/>
        </w:rPr>
      </w:pPr>
    </w:p>
    <w:p w:rsidRDefault="00EB3E37" w:rsidP="00A20843" w:rsidR="00EB3E37">
      <w:pPr>
        <w:jc w:val="both"/>
        <w:rPr>
          <w:rFonts w:hAnsi="Times New Roman" w:ascii="Times New Roman"/>
          <w:szCs w:val="24"/>
        </w:rPr>
      </w:pP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lastRenderedPageBreak/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prema ocjeni suda </w:t>
      </w:r>
      <w:r>
        <w:rPr>
          <w:rFonts w:hAnsi="Times New Roman" w:ascii="Times New Roman"/>
          <w:szCs w:val="24"/>
          <w:lang w:val="hr-HR"/>
        </w:rPr>
        <w:t>dostatna</w:t>
      </w:r>
      <w:r w:rsidR="00711333"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EB3E37">
        <w:rPr>
          <w:rFonts w:hAnsi="Times New Roman" w:ascii="Times New Roman"/>
          <w:szCs w:val="24"/>
        </w:rPr>
        <w:t>07. 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EB3E37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EB3E37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EB3E37">
        <w:rPr>
          <w:rFonts w:hAnsi="Times New Roman" w:ascii="Times New Roman"/>
          <w:szCs w:val="24"/>
        </w:rPr>
        <w:t>, v.r.</w:t>
      </w:r>
    </w:p>
    <w:p w:rsidRDefault="00EB3E37" w:rsidP="00EB3E37" w:rsidR="00EB3E37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EB3E37" w:rsidR="00EB3E37">
      <w:pPr>
        <w:jc w:val="both"/>
        <w:rPr>
          <w:rFonts w:hAnsi="Times New Roman" w:ascii="Times New Roman"/>
          <w:szCs w:val="24"/>
        </w:rPr>
      </w:pPr>
    </w:p>
    <w:p w:rsidRDefault="00EB3E37" w:rsidP="001745C1" w:rsidR="00EB3E37" w:rsidRPr="00EB3E37">
      <w:pPr>
        <w:jc w:val="right"/>
        <w:rPr>
          <w:rFonts w:hAnsi="Times New Roman" w:ascii="Times New Roman"/>
        </w:rPr>
      </w:pPr>
      <w:r w:rsidRPr="00EB3E37">
        <w:rPr>
          <w:rFonts w:hAnsi="Times New Roman" w:ascii="Times New Roman"/>
        </w:rPr>
        <w:t>Za točnost otpravka-ovlašteni službenik:</w:t>
      </w:r>
      <w:r w:rsidRPr="00EB3E37">
        <w:rPr>
          <w:rFonts w:hAnsi="Times New Roman" w:ascii="Times New Roman"/>
        </w:rPr>
        <w:br/>
        <w:t>Ivana Rogić</w:t>
      </w:r>
    </w:p>
    <w:p w:rsidRDefault="00EB3E37" w:rsidR="00EB3E37">
      <w:pPr>
        <w:jc w:val="both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EB3E37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42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B3E3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B3E3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St-1273/15-10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B3E37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E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E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>
      <item>Ilija Ivančić</item>
    </izvorni_sadrzaj>
    <derivirana_varijabla naziv="DomainObject.Predmet.OstaliListFormated_1">
      <item>Ilija Ivančić</item>
    </derivirana_varijabla>
  </DomainObject.Predmet.OstaliListFormated>
  <DomainObject.Predmet.OstaliListFormatedOIB>
    <izvorni_sadrzaj>
      <item>Ilija Ivančić, OIB 99014181438</item>
    </izvorni_sadrzaj>
    <derivirana_varijabla naziv="DomainObject.Predmet.OstaliListFormatedOIB_1">
      <item>Ilija Ivančić, OIB 99014181438</item>
    </derivirana_varijabla>
  </DomainObject.Predmet.OstaliListFormatedOIB>
  <DomainObject.Predmet.OstaliListFormatedWithAdress>
    <izvorni_sadrzaj>
      <item>Ilija Ivančić, Pirovec Gornji 30, 10000 Zagreb</item>
    </izvorni_sadrzaj>
    <derivirana_varijabla naziv="DomainObject.Predmet.OstaliListFormatedWithAdress_1">
      <item>Ilija Ivančić, Pirovec Gornji 30, 10000 Zagreb</item>
    </derivirana_varijabla>
  </DomainObject.Predmet.OstaliListFormatedWithAdress>
  <DomainObject.Predmet.OstaliListFormatedWithAdressOIB>
    <izvorni_sadrzaj>
      <item>Ilija Ivančić, OIB 99014181438, Pirovec Gornji 30, 10000 Zagreb</item>
    </izvorni_sadrzaj>
    <derivirana_varijabla naziv="DomainObject.Predmet.OstaliListFormatedWithAdressOIB_1">
      <item>Ilija Ivančić, OIB 99014181438, Pirovec Gornji 30, 10000 Zagreb</item>
    </derivirana_varijabla>
  </DomainObject.Predmet.OstaliListFormatedWithAdressOIB>
  <DomainObject.Predmet.OstaliListNazivFormated>
    <izvorni_sadrzaj>
      <item>Ilija Ivančić</item>
    </izvorni_sadrzaj>
    <derivirana_varijabla naziv="DomainObject.Predmet.OstaliListNazivFormated_1">
      <item>Ilija Ivančić</item>
    </derivirana_varijabla>
  </DomainObject.Predmet.OstaliListNazivFormated>
  <DomainObject.Predmet.OstaliListNazivFormatedOIB>
    <izvorni_sadrzaj>
      <item>Ilija Ivančić, OIB 99014181438</item>
    </izvorni_sadrzaj>
    <derivirana_varijabla naziv="DomainObject.Predmet.OstaliListNazivFormatedOIB_1">
      <item>Ilija Ivančić, OIB 99014181438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OPERATIVA IVANČIĆ d.o.o.</item>
      <item>FINA Regionalni centar Zagreb</item>
      <item>Ilija Ivančić</item>
    </izvorni_sadrzaj>
    <derivirana_varijabla naziv="DomainObject.Predmet.SudioniciListNaziv_1">
      <item>GRAĐEVINSKA OPERATIVA IVANČIĆ d.o.o.</item>
      <item>FINA Regionalni centar Zagreb</item>
      <item>Ilija Ivančić</item>
    </derivirana_varijabla>
  </DomainObject.Predmet.SudioniciListNaziv>
  <DomainObject.Predmet.SudioniciListAdressOIB>
    <izvorni_sadrzaj>
      <item>GRAĐEVINSKA OPERATIVA IVANČIĆ d.o.o., OIB 11648058691, Pirovec Gornji 30,10000 Zagreb</item>
      <item>FINA Regionalni centar Zagreb, OIB 85821130368, Trg svibanjskih žrtava 1995. 1,10000 Zagreb</item>
      <item>Ilija Ivančić, OIB 99014181438, Pirovec Gornji 30,10000 Zagreb</item>
    </izvorni_sadrzaj>
    <derivirana_varijabla naziv="DomainObject.Predmet.SudioniciListAdressOIB_1">
      <item>GRAĐEVINSKA OPERATIVA IVANČIĆ d.o.o., OIB 11648058691, Pirovec Gornji 30,10000 Zagreb</item>
      <item>FINA Regionalni centar Zagreb, OIB 85821130368, Trg svibanjskih žrtava 1995. 1,10000 Zagreb</item>
      <item>Ilija Ivančić, OIB 99014181438, Pirovec Gornji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11648058691</item>
      <item>, OIB 85821130368</item>
      <item>, OIB 99014181438</item>
    </izvorni_sadrzaj>
    <derivirana_varijabla naziv="DomainObject.Predmet.SudioniciListNazivOIB_1">
      <item>, OIB 11648058691</item>
      <item>, OIB 85821130368</item>
      <item>, OIB 99014181438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686</properties:Words>
  <properties:Characters>3822</properties:Characters>
  <properties:Lines>91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2016-01-07T09:40:00Z</dcterms:created>
  <dc:creator>Sudsko vijeæe</dc:creator>
  <cp:lastModifiedBy>Ivana Rogić</cp:lastModifiedBy>
  <cp:lastPrinted>2016-01-07T11:54:00Z</cp:lastPrinted>
  <dcterms:modified xmlns:xsi="http://www.w3.org/2001/XMLSchema-instance" xsi:type="dcterms:W3CDTF">2016-01-07T11:55:00Z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