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a8db" w14:paraId="de9a8db" w:rsidRDefault="00566512" w:rsidP="00566512" w:rsidR="00566512">
      <w:pPr>
        <w:jc w:val="right"/>
        <w15:collapsed w:val="false"/>
      </w:pPr>
      <w:r>
        <w:t>Poslovni broj: 6 St-890/18-14</w:t>
      </w:r>
    </w:p>
    <w:p w:rsidRDefault="00566512" w:rsidP="00566512" w:rsidR="00566512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566512" w:rsidP="00566512" w:rsidR="00566512">
      <w:pPr>
        <w:ind w:hanging="720" w:left="360"/>
        <w:jc w:val="both"/>
      </w:pPr>
      <w:r>
        <w:t xml:space="preserve">  Republika Hrvatska</w:t>
      </w:r>
    </w:p>
    <w:p w:rsidRDefault="00566512" w:rsidP="00566512" w:rsidR="0056651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66512" w:rsidP="00566512" w:rsidR="0056651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</w:p>
    <w:p w:rsidRDefault="00566512" w:rsidP="00566512" w:rsidR="00566512">
      <w:pPr>
        <w:jc w:val="center"/>
      </w:pPr>
      <w:r>
        <w:t>R E P U B L I K A  H R V A T S K A</w:t>
      </w:r>
    </w:p>
    <w:p w:rsidRDefault="00566512" w:rsidP="00566512" w:rsidR="00566512">
      <w:pPr>
        <w:jc w:val="center"/>
      </w:pPr>
    </w:p>
    <w:p w:rsidRDefault="00566512" w:rsidP="00566512" w:rsidR="00566512">
      <w:pPr>
        <w:jc w:val="center"/>
      </w:pPr>
      <w:r>
        <w:t>R J E Š E N J E</w:t>
      </w:r>
    </w:p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566512" w:rsidRPr="00566512">
        <w:t xml:space="preserve">FINA RC Osijek za otvaranje stečajnog postupka nad dužnikom: </w:t>
      </w:r>
      <w:r w:rsidR="00566512" w:rsidRPr="00566512">
        <w:rPr>
          <w:b/>
        </w:rPr>
        <w:t>H.O.S. j.d.o.o. Kneževi Vinogradi, Svetozara Miletića 71, OIB: 18111943985, MBS: 030195419</w:t>
      </w:r>
      <w:r>
        <w:rPr>
          <w:b/>
        </w:rPr>
        <w:t xml:space="preserve">, </w:t>
      </w:r>
      <w:r>
        <w:t xml:space="preserve">dana </w:t>
      </w:r>
      <w:r w:rsidR="00307650">
        <w:t>21</w:t>
      </w:r>
      <w:r w:rsidR="00566512">
        <w:t>. siječnja 2019.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66512" w:rsidRPr="00566512">
        <w:rPr>
          <w:b/>
        </w:rPr>
        <w:t>H.O.S. j.d.o.o. Kneževi Vinogradi, Svetozara Miletića 71, OIB: 18111943985, MBS: 030195419</w:t>
      </w:r>
      <w:r w:rsidR="00CA1D43">
        <w:rPr>
          <w:b/>
        </w:rPr>
        <w:t>.</w:t>
      </w:r>
    </w:p>
    <w:p w:rsidRDefault="00566512" w:rsidP="00566512" w:rsidR="00674E85">
      <w:pPr>
        <w:tabs>
          <w:tab w:pos="3300" w:val="left"/>
        </w:tabs>
        <w:ind w:left="1080"/>
        <w:jc w:val="both"/>
        <w:rPr>
          <w:b/>
        </w:rPr>
      </w:pPr>
      <w:r>
        <w:rPr>
          <w:b/>
        </w:rPr>
        <w:tab/>
      </w:r>
    </w:p>
    <w:p w:rsidRDefault="00324E7F" w:rsidP="00674E85" w:rsidR="00ED72C6" w:rsidRPr="00674E85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1031B8">
        <w:t xml:space="preserve"> </w:t>
      </w:r>
      <w:r w:rsidR="00674E85" w:rsidRPr="00674E85">
        <w:rPr>
          <w:b/>
        </w:rPr>
        <w:t>Vinko Ljubičić, Osijek, Orljavska 4a, OIB: 91327367435</w:t>
      </w:r>
      <w:r w:rsidR="001031B8" w:rsidRPr="00674E85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566512" w:rsidRPr="00566512">
        <w:rPr>
          <w:b/>
        </w:rPr>
        <w:t>H.O.S. j.d.o.o. Kneževi Vinogradi, Svetozara Miletića 71, OIB: 18111943985, MBS: 030195419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51AB7" w:rsidR="00C97368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66512" w:rsidP="00566512" w:rsidR="00566512"/>
    <w:p w:rsidRDefault="00566512" w:rsidP="00566512" w:rsidR="00566512" w:rsidRPr="00F43899">
      <w:pPr>
        <w:numPr>
          <w:ilvl w:val="0"/>
          <w:numId w:val="11"/>
        </w:numPr>
        <w:jc w:val="both"/>
      </w:pPr>
      <w:r w:rsidRPr="00F43899">
        <w:t xml:space="preserve">Obvezuje se </w:t>
      </w:r>
      <w:r>
        <w:t>stečajni upravitelj Vinko Ljubičić</w:t>
      </w:r>
      <w:r>
        <w:rPr>
          <w:b/>
        </w:rPr>
        <w:t xml:space="preserve"> </w:t>
      </w:r>
      <w:r w:rsidRPr="00F43899"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566512" w:rsidP="00566512" w:rsidR="00566512">
      <w:pPr>
        <w:ind w:left="1080"/>
        <w:jc w:val="both"/>
      </w:pPr>
    </w:p>
    <w:p w:rsidRDefault="00243617" w:rsidP="00243617" w:rsidR="00243617">
      <w:pPr>
        <w:jc w:val="both"/>
        <w:rPr>
          <w:rFonts w:eastAsia="Calibri"/>
          <w:szCs w:val="22"/>
          <w:lang w:eastAsia="en-US" w:val="en-US"/>
        </w:rPr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C97368" w:rsidP="004A2B09" w:rsidR="00C97368">
      <w:pPr>
        <w:jc w:val="center"/>
      </w:pP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Rješenjem ovoga suda broj </w:t>
      </w:r>
      <w:r w:rsidR="00C97368">
        <w:t xml:space="preserve">6 </w:t>
      </w:r>
      <w:r w:rsidRPr="005E551C">
        <w:t>St-</w:t>
      </w:r>
      <w:r w:rsidR="00307650">
        <w:t>890/18-4</w:t>
      </w:r>
      <w:r w:rsidR="00C97368">
        <w:t xml:space="preserve"> od 2</w:t>
      </w:r>
      <w:r w:rsidR="00307650">
        <w:t>7. rujna</w:t>
      </w:r>
      <w:r w:rsidR="00C97368">
        <w:t xml:space="preserve"> 2018. g.</w:t>
      </w:r>
      <w:r w:rsidRPr="005E551C">
        <w:t xml:space="preserve"> pokrenut je postupak nad dužnikom </w:t>
      </w:r>
      <w:r w:rsidR="00566512" w:rsidRPr="00566512">
        <w:rPr>
          <w:b/>
        </w:rPr>
        <w:t>H.O.S. j.d.o.o. Kneževi Vinogradi, Svetozara Miletića 71, OIB: 18111943985, MBS: 030195419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674E85">
        <w:t>Vinko Ljubičić iz Osijeka</w:t>
      </w:r>
      <w:r w:rsidR="001031B8">
        <w:t xml:space="preserve"> </w:t>
      </w:r>
      <w:r w:rsidRPr="005E551C">
        <w:t xml:space="preserve">te je za </w:t>
      </w:r>
      <w:r w:rsidR="00566512">
        <w:t>28. studeni 2018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566512">
        <w:t>28. studenog</w:t>
      </w:r>
      <w:r w:rsidR="00C97368">
        <w:t xml:space="preserve"> 2018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C97368" w:rsidP="00C97368" w:rsidR="00C97368"/>
    <w:p w:rsidRDefault="00566512" w:rsidP="00566512" w:rsidR="00566512">
      <w:pPr>
        <w:jc w:val="both"/>
      </w:pPr>
      <w:r>
        <w:t>Predlagatelj – FINA Regionalni centar Osijek 28. svibnja 2018. dostavila je Trgovačkom sudu u Osijeku prijedlog za otvaranje stečajnog postupka nad dužnikom. U prijedlogu FINA navodi da dužnik na dan 23. svibnja 2018. u Očevidniku redoslijeda osnova za plaćanje ima evidentirane neizvršene osnove za plaćanje u neprekinutom razdoblju od 120 dana u ukupnom iznosu od 13.939,39 kn.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Uvidom u sudski registar Trgovačkog suda u Osijeku utvrđeno je kako je dužnik ustrojen kao jednostavno društvo s ograničenom odgovornošću, s temeljnim kapitalom od 10,00 kuna. Sjedište društva je u Kneževim Vinogradima (Općina Kneževi Vinogradi), Svetozara Miletića 71. MATEJ KERI, OIB: 18803109503, Kneževi Vinogradi, SVETOZARA MILETIĆA 71, koji zastupa društvo pojedinačno i samostalno u svojstvu direktora.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Osnovni je predmet poslovanja dužnika:</w:t>
      </w:r>
    </w:p>
    <w:p w:rsidRDefault="00566512" w:rsidP="00566512" w:rsidR="00566512">
      <w:pPr>
        <w:jc w:val="both"/>
      </w:pP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pripremanje i usluživanje jela, pića i napitaka i pružanje usluga smještaja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pripremanje jela, pića i napitaka za potrošnju na drugom mjestu sa ili bez usluživanja (u prijevoznom sredstvu, na priredbama i slično) i opskrba tim jelima, pićima i napitcima (catering)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proizvodnja hrane i pića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turističke usluge u nautičkom turizmu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turističke usluge u ostalim oblicima turističke ponude: seoskom, zdravstvenom, kulturnom, wellness, kongresnom, za mlade, pustolovnom, lovnom, športskom, golf-turizmu, športskom ili rekreacijskom ribolovu na moru, ronilačkom turizmu, športskom ribolovu na slatkim vodama kao dodatna djelatnost u uzgoju morskih i slatkovodnih riba, rakova i školjaka i dr.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ostale turističke usluge - iznajmljivanje pribora i opreme za šport i rekreaciju, kao što su sandoline, daske za jedrenje, bicikli na vodi, suncobrani, ležaljke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turističke usluge koje uključuju športsko-rekreativne ili pustolovne aktivnosti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kupnja i prodaja robe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pružanje usluga u trgovini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obavljanje trgovačkog posredovanja na domaćem i inozemnom tržištu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zastupanje inozemnih tvrtki u plasiranju njihovih proizvoda i usluga na domaćem tržištu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lastRenderedPageBreak/>
        <w:t xml:space="preserve">promidžba (reklama i propaganda)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istraživanje tržišta i ispitivanje javnog mnijenja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djelatnost prijevoza putnika u unutarnjem cestovnom prometu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djelatnost prijevoza putnika u međunarodnom cestovnom prometu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djelatnost prijevoza tereta u unutarnjem i međunarodnom cestovnom prometu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agencijske djelatnosti u cestovnom prometu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prijevoz za vlastite potrebe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prekrcaj tereta i skladištenje robe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djelatnost pakiranja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poljoprivredna djelatnost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ekološka proizvodnja, prerada, distribucija, uvoz i izvoz ekoloških proizvoda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integrirana proizvodnja poljoprivrednih proizvoda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proizvodnja brašna i stavljanje brašna na tržište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potvrđivanja sukladnosti sa specifikacijom proizvoda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stručni poslovi u području savjetodavne djelatnosti u poljoprivredi, ruralnom razvoju, ribarstvu te unapređenju gospodarenja u šumama i šumskim zemljištima šumoposjednika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projektiranje i građenje građevina te stručni nadzor građenja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energetsko certificiranje, energetski pregled zgrade i redoviti pregled sustava grijanja i sustava hlađenja ili klimatizacije u zgradi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poslovi upravljanja nekretninom i održavanje nekretnina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posredovanje u prometu nekretnina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poslovanje nekretninama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usluge informacijskog društva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 xml:space="preserve">računalne i srodne djelatnosti </w:t>
      </w:r>
    </w:p>
    <w:p w:rsidRDefault="00566512" w:rsidP="00566512" w:rsidR="00566512">
      <w:pPr>
        <w:numPr>
          <w:ilvl w:val="0"/>
          <w:numId w:val="29"/>
        </w:numPr>
        <w:jc w:val="both"/>
      </w:pPr>
      <w:r>
        <w:t>web i grafički dizajn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Dužnik u trenutku pisanja ovog izvještaja nema zaposlena radnika. U postupku utvrđivanja relevantnih činjenica o postojanju pretpostavki za otvaranjem stečajnog postupka i mogućnosti namirenja troškova stečajnog postupka iz imovine dužnika od zakonskog zastupnika zatražena je dostava podataka o imovini i obvezama, broju zaposlenih, nenaplaćenim potraživanjima prema dužnikovim dužnicima i dr. Kako do dana sastavljanja ovog izvješća zakonski zastupnik nije dostavio privremenom stečajnom upravitelju tražene podatke niti se o istima očitovao, činjenice o imovinskom stanju dužnika utvrđene su temeljem uvida u financijska izvješća koja je dužnik imao obvezu predati nadležnim institucijama te su javno objavljena u Registru financijskih izvještaja (RGFI). Posljednji financijski izvještaj dužnika predan u Registar odnosi se na 2017. godinu.</w:t>
      </w:r>
    </w:p>
    <w:p w:rsidRDefault="00566512" w:rsidP="00566512" w:rsidR="00566512">
      <w:pPr>
        <w:rPr>
          <w:b/>
        </w:rPr>
      </w:pPr>
    </w:p>
    <w:p w:rsidRDefault="00566512" w:rsidP="00566512" w:rsidR="00566512">
      <w:pPr>
        <w:numPr>
          <w:ilvl w:val="0"/>
          <w:numId w:val="27"/>
        </w:numPr>
        <w:jc w:val="both"/>
        <w:rPr>
          <w:i/>
          <w:u w:val="single"/>
        </w:rPr>
      </w:pPr>
      <w:r>
        <w:rPr>
          <w:i/>
          <w:u w:val="single"/>
        </w:rPr>
        <w:t>Nekretnine i pokretnine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  <w:rPr>
          <w:color w:val="000000"/>
        </w:rPr>
      </w:pPr>
      <w:r>
        <w:t>Prema bilanci za 2017. godinu, dužnik u poslovnima knjigama na pozicijama nekretnina nema zabilježene iste. S obzirom na to da je posljednje financijsko izvješće dužnik predao za 2017. godinu, a i osnovan je iste godine, utvrđuje se da isti u posljednje 4 godine nije imao promet nekretninama i nije ih na bilo koji način otuđio</w:t>
      </w:r>
      <w:r>
        <w:rPr>
          <w:color w:val="000000"/>
        </w:rPr>
        <w:t>. Dužnik u predmetnoj bilanci nema evidentiranih pokretnina.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</w:p>
    <w:p w:rsidRDefault="00566512" w:rsidP="00566512" w:rsidR="00566512">
      <w:pPr>
        <w:numPr>
          <w:ilvl w:val="0"/>
          <w:numId w:val="27"/>
        </w:numPr>
        <w:jc w:val="both"/>
        <w:rPr>
          <w:i/>
          <w:u w:val="single"/>
        </w:rPr>
      </w:pPr>
      <w:r>
        <w:rPr>
          <w:i/>
          <w:u w:val="single"/>
        </w:rPr>
        <w:t>Ostala kratkotrajna imovina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Dužnik u poslovnim knjigama iskazuje kratkotrajnu imovinu u iznosu od 7.294,00 kn od čega se 4.854,00 kn odnosi na zalihe sirovina i materijala. Novac u banci i blagajni iskazan je u iznosu 2.388,00 kn. Kako se dužnik nalazi u dugotrajnoj blokadi može se zaključiti da iskazana vrijednost novca u banci i blagajni više ne postoji.</w:t>
      </w:r>
    </w:p>
    <w:p w:rsidRDefault="00566512" w:rsidP="00566512" w:rsidR="00566512">
      <w:pPr>
        <w:jc w:val="both"/>
      </w:pPr>
      <w:r>
        <w:t>Dužnik ne iskazuje potraživanja od kupaca.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Dužnik iskazuje dugoročne i kratkoročne obveze u bilanci za 2017. g. u iznosu od 25.759,00 kn. Ovaj iznos odnosi se na obveze prema dobavljačima, zaposlenima i prema poreznoj upravi.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</w:pPr>
      <w:r>
        <w:t>Dužnik se na dan 7. studenog 2018. nalazi u neprekidnoj blokadi više od 296 dana te time više od 60 dana kasni u ispunjenju svojih novčanih obveza, iz navedenog razloga na strani dužnika nedvojbeno je ispunjen stečajni razlog nesposobnosti za plaćanje u smislu odredbe čl. 6. st. 2. Stečajnog zakona.</w:t>
      </w:r>
    </w:p>
    <w:p w:rsidRDefault="00566512" w:rsidP="00566512" w:rsidR="00566512">
      <w:pPr>
        <w:jc w:val="both"/>
      </w:pPr>
    </w:p>
    <w:p w:rsidRDefault="00566512" w:rsidP="00566512" w:rsidR="00566512">
      <w:pPr>
        <w:jc w:val="both"/>
        <w:rPr>
          <w:b/>
        </w:rPr>
      </w:pPr>
      <w:r>
        <w:rPr>
          <w:b/>
        </w:rPr>
        <w:t>Predvidivi troškovi stečajnog postupka</w:t>
      </w:r>
    </w:p>
    <w:p w:rsidRDefault="00566512" w:rsidP="00566512" w:rsidR="00566512">
      <w:pPr>
        <w:jc w:val="both"/>
        <w:rPr>
          <w:b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C900EB" w:rsidR="00566512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C900EB" w:rsidR="00566512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right"/>
            </w:pPr>
            <w:r>
              <w:t>12.000,00</w:t>
            </w:r>
          </w:p>
        </w:tc>
      </w:tr>
      <w:tr w:rsidTr="00C900EB" w:rsidR="00566512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right"/>
            </w:pPr>
            <w:r>
              <w:t>4.000,00</w:t>
            </w:r>
          </w:p>
        </w:tc>
      </w:tr>
      <w:tr w:rsidTr="00C900EB" w:rsidR="00566512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right"/>
            </w:pPr>
            <w:r>
              <w:t>20.000,00</w:t>
            </w:r>
          </w:p>
        </w:tc>
      </w:tr>
      <w:tr w:rsidTr="00C900EB" w:rsidR="00566512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566512" w:rsidP="00C900EB" w:rsidR="00566512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566512" w:rsidP="00566512" w:rsidR="00566512">
      <w:pPr>
        <w:jc w:val="both"/>
      </w:pPr>
    </w:p>
    <w:p w:rsidRDefault="00566512" w:rsidP="00566512" w:rsidR="00566512"/>
    <w:p w:rsidRDefault="00566512" w:rsidP="00566512" w:rsidR="00566512">
      <w:pPr>
        <w:jc w:val="both"/>
      </w:pPr>
      <w:r>
        <w:t xml:space="preserve">Na strani dužnika neosporno egzistiraju stečajni razlozi nelikvidnosti i nesposobnosti za plaćanje prema odredbama iz čl. 6. i 7. Stečajnog zakona. Kako je vrijednost i struktura imovine dužnika, prema naprijed iznesenom, upitna za podmirenje troškova stečajnog postupka, </w:t>
      </w:r>
      <w:r w:rsidR="00307650">
        <w:t xml:space="preserve">da se </w:t>
      </w:r>
      <w:r>
        <w:t xml:space="preserve">u smislu odredbe čl. 132. st. 1. SZ rješenjem </w:t>
      </w:r>
      <w:r w:rsidR="00307650">
        <w:t>pozovu</w:t>
      </w:r>
      <w:r>
        <w:t xml:space="preserve"> osobe koje imaju pravni interes za provedbom stečajnog postupka, u roku od 15 dana, uplatiti predujam u iznosu od 36.000,00 kn za namirenje troškova prethodnog i otvorenog stečajnog postupka. Ukoliko nitko u određenom roku ne uplati predujam, </w:t>
      </w:r>
      <w:r w:rsidR="00307650">
        <w:t>da se donese</w:t>
      </w:r>
      <w:r>
        <w:t xml:space="preserve"> rješenje o otvaranju i zaključenju stečajnog postupka nad dužnikom H.O.S. j.d.o.o., Kneževi Vinogradi, Svetozara Miletića 71, OIB: 18111943985.</w:t>
      </w:r>
    </w:p>
    <w:p w:rsidRDefault="00544B32" w:rsidP="00674E85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Rješenjem ovoga suda broj </w:t>
      </w:r>
      <w:r w:rsidR="00C97368">
        <w:t xml:space="preserve">6 </w:t>
      </w:r>
      <w:r w:rsidRPr="005E551C">
        <w:t>St-</w:t>
      </w:r>
      <w:r w:rsidR="00566512">
        <w:t>890/18-11 od 29. studenog 2018</w:t>
      </w:r>
      <w:r w:rsidR="00F01EE1">
        <w:t>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97368">
        <w:t>36</w:t>
      </w:r>
      <w:r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66512">
        <w:t>30. studenog</w:t>
      </w:r>
      <w:r w:rsidR="00C97368">
        <w:t xml:space="preserve">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lastRenderedPageBreak/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566512" w:rsidR="00566512">
      <w:pPr>
        <w:pStyle w:val="Bezproreda"/>
        <w:ind w:firstLine="708"/>
        <w:jc w:val="both"/>
      </w:pPr>
      <w:r w:rsidRPr="00B654E2">
        <w:t>Sud je proveo uvid u priloženu dokumentaciju i to:</w:t>
      </w:r>
      <w:r w:rsidR="00877BC5">
        <w:t xml:space="preserve"> </w:t>
      </w:r>
      <w:r w:rsidR="00566512">
        <w:t>Prijedlog</w:t>
      </w:r>
      <w:r w:rsidR="00566512" w:rsidRPr="005D1084">
        <w:t xml:space="preserve"> FINE RC </w:t>
      </w:r>
      <w:r w:rsidR="00566512">
        <w:t>za otvaranje st. postupka od 28.5.2018</w:t>
      </w:r>
      <w:r w:rsidR="00566512" w:rsidRPr="005D1084">
        <w:t>. g.,</w:t>
      </w:r>
      <w:r w:rsidR="00566512">
        <w:t xml:space="preserve"> povijesni</w:t>
      </w:r>
      <w:r w:rsidR="00566512" w:rsidRPr="005D1084">
        <w:t xml:space="preserve"> izvadak iz sudskog registra, </w:t>
      </w:r>
      <w:r w:rsidR="00566512">
        <w:t>izvadak iz sudskog registra od 20.11.2018. g., fin. izvješće za 2017. g., bilješke uz račun dobiti i gubitka, podaci o dužniku sa Poslovna.hr od 16.11.2018. g., Potvrda HZMO od 20.11.2018. g.</w:t>
      </w:r>
    </w:p>
    <w:p w:rsidRDefault="006A7184" w:rsidP="00566512" w:rsidR="006A7184" w:rsidRPr="001031B8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="00307650">
        <w:t>i 104/17 dalje:</w:t>
      </w:r>
      <w:r w:rsidRPr="005E551C">
        <w:t xml:space="preserve">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307650">
        <w:t>SZ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862196">
        <w:rPr>
          <w:b/>
        </w:rPr>
        <w:t>Vinko Ljubičić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566512" w:rsidP="00566512" w:rsidR="00831D30">
      <w:pPr>
        <w:tabs>
          <w:tab w:pos="4320" w:val="center"/>
          <w:tab w:pos="6330" w:val="left"/>
        </w:tabs>
      </w:pPr>
      <w:r>
        <w:tab/>
      </w:r>
      <w:r w:rsidR="00324E7F" w:rsidRPr="00D2596C">
        <w:t xml:space="preserve">U Osijeku </w:t>
      </w:r>
      <w:r w:rsidR="00307650">
        <w:t>21</w:t>
      </w:r>
      <w:r>
        <w:t>. siječnja 2019. g.</w:t>
      </w:r>
    </w:p>
    <w:p w:rsidRDefault="00566512" w:rsidP="00566512" w:rsidR="00566512">
      <w:pPr>
        <w:tabs>
          <w:tab w:pos="4320" w:val="center"/>
          <w:tab w:pos="6330" w:val="left"/>
        </w:tabs>
      </w:pPr>
    </w:p>
    <w:p w:rsidRDefault="00566512" w:rsidP="00566512" w:rsidR="00566512">
      <w:pPr>
        <w:tabs>
          <w:tab w:pos="4320" w:val="center"/>
          <w:tab w:pos="6330" w:val="left"/>
        </w:tabs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862196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877BC5" w:rsidR="00877BC5">
      <w:pPr>
        <w:rPr>
          <w:b/>
        </w:rPr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862196">
        <w:t>Vinko Ljubičić</w:t>
      </w:r>
    </w:p>
    <w:p w:rsidRDefault="00DD1315" w:rsidP="00877BC5" w:rsidR="00307650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C97368">
        <w:t>Osijek</w:t>
      </w:r>
    </w:p>
    <w:p w:rsidRDefault="009616ED" w:rsidP="00877BC5" w:rsidR="00EA6504">
      <w:pPr>
        <w:tabs>
          <w:tab w:pos="4965" w:val="left"/>
        </w:tabs>
        <w:jc w:val="both"/>
      </w:pPr>
      <w:r>
        <w:t>3</w:t>
      </w:r>
      <w:r w:rsidR="007D7E9A" w:rsidRPr="0017695F">
        <w:t xml:space="preserve">. </w:t>
      </w:r>
      <w:r w:rsidR="00C97368">
        <w:t>dužnik</w:t>
      </w:r>
    </w:p>
    <w:p w:rsidRDefault="001031B8" w:rsidP="00877BC5" w:rsidR="001031B8">
      <w:pPr>
        <w:tabs>
          <w:tab w:pos="4965" w:val="left"/>
        </w:tabs>
        <w:jc w:val="both"/>
      </w:pPr>
      <w:r>
        <w:t>4. FINA</w:t>
      </w:r>
    </w:p>
    <w:p w:rsidRDefault="00EA6504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307650" w:rsidP="00163859" w:rsidR="00307650">
      <w:pPr>
        <w:tabs>
          <w:tab w:pos="3225" w:val="left"/>
          <w:tab w:pos="5850" w:val="left"/>
        </w:tabs>
        <w:jc w:val="both"/>
      </w:pPr>
      <w:r>
        <w:t>6. registar TS Osijek</w:t>
      </w:r>
    </w:p>
    <w:p w:rsidRDefault="00307650" w:rsidP="00C97368" w:rsidR="00163859">
      <w:pPr>
        <w:tabs>
          <w:tab w:pos="1425" w:val="left"/>
        </w:tabs>
        <w:jc w:val="both"/>
      </w:pPr>
      <w:r>
        <w:t>7</w:t>
      </w:r>
      <w:r w:rsidR="00163859">
        <w:t xml:space="preserve">. kal. </w:t>
      </w:r>
      <w:r>
        <w:t>21</w:t>
      </w:r>
      <w:r w:rsidR="00566512">
        <w:t>.2.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0A0415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652" w:rsidR="00D94652">
      <w:r>
        <w:separator/>
      </w:r>
    </w:p>
  </w:endnote>
  <w:endnote w:id="0" w:type="continuationSeparator">
    <w:p w:rsidRDefault="00D94652" w:rsidR="00D9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652" w:rsidR="00D94652">
      <w:r>
        <w:separator/>
      </w:r>
    </w:p>
  </w:footnote>
  <w:footnote w:id="0" w:type="continuationSeparator">
    <w:p w:rsidRDefault="00D94652" w:rsidR="00D9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41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566512" w:rsidP="00E60E30" w:rsidR="0092156A">
    <w:pPr>
      <w:jc w:val="right"/>
    </w:pPr>
    <w:r w:rsidRPr="00566512">
      <w:t>Poslovni broj: 6 St-890/18-14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3803C29"/>
    <w:multiLevelType w:val="hybridMultilevel"/>
    <w:tmpl w:val="81483A00"/>
    <w:lvl w:tplc="E12E34F4" w:ilvl="0">
      <w:start w:val="87"/>
      <w:numFmt w:val="bullet"/>
      <w:lvlText w:val="-"/>
      <w:lvlJc w:val="left"/>
      <w:pPr>
        <w:ind w:hanging="360" w:left="1146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8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4B5A2F"/>
    <w:multiLevelType w:val="hybridMultilevel"/>
    <w:tmpl w:val="02FAA0C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C207E4F"/>
    <w:multiLevelType w:val="hybridMultilevel"/>
    <w:tmpl w:val="FB3CCE90"/>
    <w:lvl w:tplc="49B4FF70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CAE5B0A"/>
    <w:multiLevelType w:val="hybridMultilevel"/>
    <w:tmpl w:val="AFE20942"/>
    <w:lvl w:tplc="E12E34F4" w:ilvl="0">
      <w:start w:val="87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2B57C6"/>
    <w:multiLevelType w:val="hybridMultilevel"/>
    <w:tmpl w:val="DE66AC8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13"/>
  </w:num>
  <w:num w:numId="5">
    <w:abstractNumId w:val="24"/>
  </w:num>
  <w:num w:numId="6">
    <w:abstractNumId w:val="28"/>
  </w:num>
  <w:num w:numId="7">
    <w:abstractNumId w:val="19"/>
  </w:num>
  <w:num w:numId="8">
    <w:abstractNumId w:val="23"/>
  </w:num>
  <w:num w:numId="9">
    <w:abstractNumId w:val="3"/>
  </w:num>
  <w:num w:numId="10">
    <w:abstractNumId w:val="1"/>
  </w:num>
  <w:num w:numId="11">
    <w:abstractNumId w:val="26"/>
  </w:num>
  <w:num w:numId="12">
    <w:abstractNumId w:val="5"/>
  </w:num>
  <w:num w:numId="13">
    <w:abstractNumId w:val="10"/>
  </w:num>
  <w:num w:numId="14">
    <w:abstractNumId w:val="21"/>
  </w:num>
  <w:num w:numId="15">
    <w:abstractNumId w:val="27"/>
  </w:num>
  <w:num w:numId="16">
    <w:abstractNumId w:val="0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7"/>
  </w:num>
  <w:num w:numId="25">
    <w:abstractNumId w:val="7"/>
  </w:num>
  <w:num w:numId="26">
    <w:abstractNumId w:val="1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415"/>
    <w:rsid w:val="000A0A06"/>
    <w:rsid w:val="000A36A9"/>
    <w:rsid w:val="000C2EBA"/>
    <w:rsid w:val="000E4DA4"/>
    <w:rsid w:val="000E532B"/>
    <w:rsid w:val="000F332B"/>
    <w:rsid w:val="0010057F"/>
    <w:rsid w:val="00101F68"/>
    <w:rsid w:val="0010241A"/>
    <w:rsid w:val="001031B8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07650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E48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4B32"/>
    <w:rsid w:val="005456F8"/>
    <w:rsid w:val="0055174B"/>
    <w:rsid w:val="00563C8E"/>
    <w:rsid w:val="00566512"/>
    <w:rsid w:val="00567EF6"/>
    <w:rsid w:val="00574D80"/>
    <w:rsid w:val="00575A6C"/>
    <w:rsid w:val="00581F83"/>
    <w:rsid w:val="00590AC7"/>
    <w:rsid w:val="005A1622"/>
    <w:rsid w:val="005A20FD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4E85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0C1D"/>
    <w:rsid w:val="00831D30"/>
    <w:rsid w:val="00834690"/>
    <w:rsid w:val="00837349"/>
    <w:rsid w:val="008444F3"/>
    <w:rsid w:val="008527DE"/>
    <w:rsid w:val="00862196"/>
    <w:rsid w:val="00877BC5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A4342"/>
    <w:rsid w:val="009C32E6"/>
    <w:rsid w:val="009F7994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F047F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7C81"/>
    <w:rsid w:val="00C510C6"/>
    <w:rsid w:val="00C51AB7"/>
    <w:rsid w:val="00C64080"/>
    <w:rsid w:val="00C66EC6"/>
    <w:rsid w:val="00C85EA2"/>
    <w:rsid w:val="00C913B6"/>
    <w:rsid w:val="00C9327B"/>
    <w:rsid w:val="00C933D7"/>
    <w:rsid w:val="00C94FC2"/>
    <w:rsid w:val="00C97368"/>
    <w:rsid w:val="00CA1D43"/>
    <w:rsid w:val="00CB4985"/>
    <w:rsid w:val="00CB6DFC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4652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07F3A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1031B8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A04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4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1031B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1031B8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A04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4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43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  <item>Vinko Ljubičić, OIB 91327367435, Orljavska 4A Osijek</item>
    </izvorni_sadrzaj>
    <derivirana_varijabla naziv="DomainObject.Predmet.StecajniUpraviteljiListAddressOIB_1">
      <item>Vinko Ljubičić, OIB 91327367435, Orljavska 4A Osijek</item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St-890/2018-12</izvorni_sadrzaj>
    <derivirana_varijabla naziv="DomainObject.PredzadnjaOdlukaIzPredmeta.Oznaka_1">St-890/2018-12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6004D-8BBA-4D02-9A9B-8C371BC01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1532</properties:Words>
  <properties:Characters>8794</properties:Characters>
  <properties:Lines>269</properties:Lines>
  <properties:Paragraphs>93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2019-01-11T11:37:00Z</dcterms:created>
  <dc:creator>dsekulic</dc:creator>
  <cp:lastModifiedBy>Danijela Sekulić</cp:lastModifiedBy>
  <cp:lastPrinted>2019-01-21T10:51:00Z</cp:lastPrinted>
  <dcterms:modified xmlns:xsi="http://www.w3.org/2001/XMLSchema-instance" xsi:type="dcterms:W3CDTF">2019-01-21T10:52:00Z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(H.O.S. 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