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fce2d3" w14:paraId="7fce2d3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DC6CA7">
        <w:rPr>
          <w:rFonts w:hAnsi="Times New Roman" w:ascii="Times New Roman"/>
          <w:sz w:val="24"/>
        </w:rPr>
        <w:t>1962/13</w:t>
      </w:r>
      <w:r w:rsidR="00E82E44">
        <w:rPr>
          <w:rFonts w:hAnsi="Times New Roman" w:ascii="Times New Roman"/>
          <w:sz w:val="24"/>
        </w:rPr>
        <w:t>-51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684BC5" w:rsidRPr="00684BC5">
        <w:rPr>
          <w:rFonts w:hAnsi="Times New Roman" w:ascii="Times New Roman"/>
          <w:sz w:val="24"/>
        </w:rPr>
        <w:t>ADVERSUS GRUPA d.o.o. u stečaju, Zagreb, Ilica 191/E, OIB: 34179544615</w:t>
      </w:r>
      <w:r w:rsidR="00684BC5">
        <w:rPr>
          <w:rFonts w:hAnsi="Times New Roman" w:ascii="Times New Roman"/>
          <w:sz w:val="24"/>
        </w:rPr>
        <w:t>, 29. studenog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684BC5">
        <w:rPr>
          <w:rFonts w:hAnsi="Times New Roman" w:ascii="Times New Roman"/>
          <w:sz w:val="24"/>
        </w:rPr>
        <w:t>8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F365A7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 utvrđuju se u ukupnom iznosu od </w:t>
      </w:r>
      <w:r w:rsidR="005005F4" w:rsidRPr="00BE6DC9">
        <w:rPr>
          <w:rFonts w:cs="Tahoma" w:hAnsi="Times New Roman" w:ascii="Times New Roman"/>
          <w:sz w:val="24"/>
        </w:rPr>
        <w:t>290.272,02</w:t>
      </w:r>
      <w:r w:rsidR="00F365A7" w:rsidRPr="00BE6DC9">
        <w:rPr>
          <w:rFonts w:cs="Tahoma" w:hAnsi="Times New Roman" w:ascii="Times New Roman"/>
          <w:sz w:val="24"/>
        </w:rPr>
        <w:t xml:space="preserve"> kun</w:t>
      </w:r>
      <w:r w:rsidR="005005F4" w:rsidRPr="00BE6DC9">
        <w:rPr>
          <w:rFonts w:cs="Tahoma" w:hAnsi="Times New Roman" w:ascii="Times New Roman"/>
          <w:sz w:val="24"/>
        </w:rPr>
        <w:t>e</w:t>
      </w:r>
      <w:r w:rsidR="005005F4">
        <w:rPr>
          <w:rFonts w:cs="Tahoma" w:hAnsi="Times New Roman" w:ascii="Times New Roman"/>
          <w:sz w:val="24"/>
        </w:rPr>
        <w:t xml:space="preserve">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116C5F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5005F4">
        <w:rPr>
          <w:rFonts w:cs="Tahoma" w:hAnsi="Times New Roman" w:ascii="Times New Roman"/>
          <w:sz w:val="24"/>
        </w:rPr>
        <w:t>Alpe-Adria poslovodstvo d.o.o. Zagreb, Slavonska avenija 6</w:t>
      </w:r>
      <w:r w:rsidR="009D56B2">
        <w:rPr>
          <w:rFonts w:cs="Tahoma" w:hAnsi="Times New Roman" w:ascii="Times New Roman"/>
          <w:sz w:val="24"/>
        </w:rPr>
        <w:t xml:space="preserve"> </w:t>
      </w:r>
      <w:r w:rsidR="005005F4">
        <w:rPr>
          <w:rFonts w:cs="Tahoma" w:hAnsi="Times New Roman" w:ascii="Times New Roman"/>
          <w:sz w:val="24"/>
        </w:rPr>
        <w:t xml:space="preserve">a, OIB: </w:t>
      </w:r>
      <w:r w:rsidR="00AC4766">
        <w:rPr>
          <w:rFonts w:cs="Tahoma" w:hAnsi="Times New Roman" w:ascii="Times New Roman"/>
          <w:sz w:val="24"/>
        </w:rPr>
        <w:t xml:space="preserve">99488126785 </w:t>
      </w:r>
      <w:r w:rsidRPr="00F365A7">
        <w:rPr>
          <w:rFonts w:cs="Tahoma" w:hAnsi="Times New Roman" w:ascii="Times New Roman"/>
          <w:sz w:val="24"/>
        </w:rPr>
        <w:t>temeljem založnog prava pripada za isplatu iznos od</w:t>
      </w:r>
      <w:r w:rsidR="00AC4766">
        <w:rPr>
          <w:rFonts w:cs="Tahoma" w:hAnsi="Times New Roman" w:ascii="Times New Roman"/>
          <w:sz w:val="24"/>
        </w:rPr>
        <w:t xml:space="preserve"> </w:t>
      </w:r>
      <w:r w:rsidR="002A6D8F" w:rsidRPr="00116C5F">
        <w:rPr>
          <w:rFonts w:cs="Tahoma" w:hAnsi="Times New Roman" w:ascii="Times New Roman"/>
          <w:sz w:val="24"/>
        </w:rPr>
        <w:t>1.509.727,98 kuna</w:t>
      </w:r>
      <w:r w:rsidR="00263E64" w:rsidRPr="00116C5F">
        <w:rPr>
          <w:rFonts w:cs="Tahoma" w:hAnsi="Times New Roman" w:ascii="Times New Roman"/>
          <w:sz w:val="24"/>
        </w:rPr>
        <w:t>.</w:t>
      </w:r>
      <w:r w:rsidRPr="00116C5F">
        <w:rPr>
          <w:rFonts w:cs="Tahoma" w:hAnsi="Times New Roman" w:ascii="Times New Roman"/>
          <w:sz w:val="24"/>
        </w:rPr>
        <w:t xml:space="preserve"> 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da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BE6DC9" w:rsidRPr="00BE6DC9">
        <w:rPr>
          <w:rFonts w:cs="Tahoma" w:hAnsi="Times New Roman" w:ascii="Times New Roman"/>
          <w:b/>
          <w:sz w:val="24"/>
        </w:rPr>
        <w:t>290.272,02 kune</w:t>
      </w:r>
      <w:r w:rsidR="00BE6DC9" w:rsidRPr="00BE6DC9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prenese stečajnom dužniku </w:t>
      </w:r>
      <w:r w:rsidR="00BE6DC9" w:rsidRPr="00684BC5">
        <w:rPr>
          <w:rFonts w:hAnsi="Times New Roman" w:ascii="Times New Roman"/>
          <w:sz w:val="24"/>
        </w:rPr>
        <w:t>ADVERSUS GRUPA d.o.o. u stečaju</w:t>
      </w:r>
      <w:r w:rsidR="00BE6DC9">
        <w:rPr>
          <w:rFonts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>na transakcijski račun</w:t>
      </w:r>
      <w:r w:rsidR="00BE6DC9">
        <w:rPr>
          <w:rFonts w:cs="Tahoma" w:hAnsi="Times New Roman" w:ascii="Times New Roman"/>
          <w:sz w:val="24"/>
        </w:rPr>
        <w:t xml:space="preserve"> </w:t>
      </w:r>
      <w:r w:rsidR="00CD4D64">
        <w:rPr>
          <w:rFonts w:cs="Tahoma" w:hAnsi="Times New Roman" w:ascii="Times New Roman"/>
          <w:sz w:val="24"/>
        </w:rPr>
        <w:t>(IBAN):</w:t>
      </w:r>
      <w:r w:rsidR="00BE6DC9">
        <w:rPr>
          <w:rFonts w:cs="Tahoma" w:hAnsi="Times New Roman" w:ascii="Times New Roman"/>
          <w:sz w:val="24"/>
        </w:rPr>
        <w:t xml:space="preserve"> HR13 2402 0061 1007 9779 5.</w:t>
      </w:r>
      <w:r w:rsidRPr="00F365A7">
        <w:rPr>
          <w:rFonts w:cs="Tahoma" w:hAnsi="Times New Roman" w:ascii="Times New Roman"/>
          <w:sz w:val="24"/>
        </w:rPr>
        <w:t xml:space="preserve"> </w:t>
      </w:r>
      <w:r w:rsidR="00F57937" w:rsidRPr="00F365A7">
        <w:rPr>
          <w:rFonts w:hAnsi="Times New Roman" w:ascii="Times New Roman"/>
          <w:sz w:val="24"/>
        </w:rPr>
        <w:t xml:space="preserve"> </w:t>
      </w:r>
    </w:p>
    <w:p w:rsidRDefault="00BE6DC9" w:rsidP="00F57937" w:rsidR="00BE6DC9">
      <w:pPr>
        <w:rPr>
          <w:rFonts w:hAnsi="Times New Roman" w:ascii="Times New Roman"/>
          <w:sz w:val="24"/>
        </w:rPr>
      </w:pPr>
    </w:p>
    <w:p w:rsidRDefault="00BE6DC9" w:rsidP="00116C5F" w:rsidR="00116C5F" w:rsidRPr="00116C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IV.</w:t>
      </w:r>
      <w:r w:rsidR="00116C5F">
        <w:rPr>
          <w:rFonts w:hAnsi="Times New Roman" w:ascii="Times New Roman"/>
          <w:sz w:val="24"/>
        </w:rPr>
        <w:t xml:space="preserve"> </w:t>
      </w:r>
      <w:r w:rsidR="00116C5F" w:rsidRPr="00116C5F">
        <w:rPr>
          <w:rFonts w:hAnsi="Times New Roman" w:ascii="Times New Roman"/>
          <w:sz w:val="24"/>
        </w:rPr>
        <w:t>Nalaže se računovodstvu da iz položenih depozitnih sredstava stečajnog dužnika iznos od</w:t>
      </w:r>
      <w:r>
        <w:rPr>
          <w:rFonts w:hAnsi="Times New Roman" w:ascii="Times New Roman"/>
          <w:sz w:val="24"/>
        </w:rPr>
        <w:t xml:space="preserve"> </w:t>
      </w:r>
      <w:r w:rsidR="00116C5F" w:rsidRPr="00116C5F">
        <w:rPr>
          <w:rFonts w:hAnsi="Times New Roman" w:ascii="Times New Roman"/>
          <w:b/>
          <w:sz w:val="24"/>
        </w:rPr>
        <w:t>1.509.727,98 kuna</w:t>
      </w:r>
      <w:r w:rsidR="00116C5F" w:rsidRPr="00116C5F">
        <w:rPr>
          <w:rFonts w:hAnsi="Times New Roman" w:ascii="Times New Roman"/>
          <w:sz w:val="24"/>
        </w:rPr>
        <w:t xml:space="preserve"> </w:t>
      </w:r>
      <w:r w:rsidR="00116C5F">
        <w:rPr>
          <w:rFonts w:hAnsi="Times New Roman" w:ascii="Times New Roman"/>
          <w:sz w:val="24"/>
        </w:rPr>
        <w:t>prenese r</w:t>
      </w:r>
      <w:r w:rsidR="00116C5F" w:rsidRPr="00116C5F">
        <w:rPr>
          <w:rFonts w:hAnsi="Times New Roman" w:ascii="Times New Roman"/>
          <w:sz w:val="24"/>
        </w:rPr>
        <w:t>azlučnom vjerovniku Alpe-Adria poslovodstvo d.o.o.</w:t>
      </w:r>
      <w:r w:rsidR="00CD4D64">
        <w:rPr>
          <w:rFonts w:hAnsi="Times New Roman" w:ascii="Times New Roman"/>
          <w:sz w:val="24"/>
        </w:rPr>
        <w:t xml:space="preserve"> Zagreb, na transakciji račun (IBAN): </w:t>
      </w:r>
      <w:r w:rsidR="009B74C2">
        <w:rPr>
          <w:rFonts w:hAnsi="Times New Roman" w:ascii="Times New Roman"/>
          <w:sz w:val="24"/>
        </w:rPr>
        <w:t>HR03 2500 0091 1010 7115 9.</w:t>
      </w:r>
    </w:p>
    <w:p w:rsidRDefault="00BE6DC9" w:rsidP="00F57937" w:rsidR="00BE6DC9" w:rsidRPr="00F365A7">
      <w:pPr>
        <w:rPr>
          <w:rFonts w:hAnsi="Times New Roman" w:ascii="Times New Roman"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 xml:space="preserve">nekretnina dužnika </w:t>
      </w:r>
      <w:r w:rsidR="00021453" w:rsidRPr="00F365A7">
        <w:rPr>
          <w:rFonts w:hAnsi="Times New Roman" w:ascii="Times New Roman"/>
          <w:sz w:val="24"/>
        </w:rPr>
        <w:t>na koj</w:t>
      </w:r>
      <w:r w:rsidR="00021453">
        <w:rPr>
          <w:rFonts w:hAnsi="Times New Roman" w:ascii="Times New Roman"/>
          <w:sz w:val="24"/>
        </w:rPr>
        <w:t xml:space="preserve">oj je postojalo razlučno pravo, </w:t>
      </w:r>
      <w:r w:rsidR="00021453" w:rsidRPr="00021453">
        <w:rPr>
          <w:rFonts w:hAnsi="Times New Roman" w:ascii="Times New Roman"/>
          <w:sz w:val="24"/>
        </w:rPr>
        <w:t>upisan</w:t>
      </w:r>
      <w:r w:rsidR="00021453">
        <w:rPr>
          <w:rFonts w:hAnsi="Times New Roman" w:ascii="Times New Roman"/>
          <w:sz w:val="24"/>
        </w:rPr>
        <w:t>a</w:t>
      </w:r>
      <w:r w:rsidR="00021453" w:rsidRPr="00021453">
        <w:rPr>
          <w:rFonts w:hAnsi="Times New Roman" w:ascii="Times New Roman"/>
          <w:sz w:val="24"/>
        </w:rPr>
        <w:t xml:space="preserve"> u k.o. Remete, zk. ul. 6272</w:t>
      </w:r>
      <w:r w:rsidR="00021453">
        <w:rPr>
          <w:rFonts w:hAnsi="Times New Roman" w:ascii="Times New Roman"/>
          <w:sz w:val="24"/>
        </w:rPr>
        <w:t xml:space="preserve">, </w:t>
      </w:r>
      <w:r w:rsidR="006071CE" w:rsidRPr="00F365A7">
        <w:rPr>
          <w:rFonts w:hAnsi="Times New Roman" w:ascii="Times New Roman"/>
          <w:sz w:val="24"/>
        </w:rPr>
        <w:t>za iznos od</w:t>
      </w:r>
      <w:r w:rsidR="00021453">
        <w:rPr>
          <w:rFonts w:hAnsi="Times New Roman" w:ascii="Times New Roman"/>
          <w:sz w:val="24"/>
        </w:rPr>
        <w:t xml:space="preserve"> 1.800.000,00 kuna, </w:t>
      </w:r>
      <w:r w:rsidR="006071CE" w:rsidRPr="00F365A7">
        <w:rPr>
          <w:rFonts w:hAnsi="Times New Roman" w:ascii="Times New Roman"/>
          <w:sz w:val="24"/>
        </w:rPr>
        <w:t xml:space="preserve"> </w:t>
      </w:r>
    </w:p>
    <w:p w:rsidRDefault="00D008BE" w:rsidP="00E9711B" w:rsidR="00E9711B" w:rsidRPr="00E9711B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pristupilo se diobi kupovnine sukladno pravilima ovršnog postupka, podjedno uz primjenu i relev</w:t>
      </w:r>
      <w:r w:rsidR="00E9711B">
        <w:rPr>
          <w:rFonts w:hAnsi="Times New Roman" w:ascii="Times New Roman"/>
          <w:sz w:val="24"/>
        </w:rPr>
        <w:t>antnih odredbi Stečajnog zakona</w:t>
      </w:r>
      <w:r w:rsidRPr="00F365A7">
        <w:rPr>
          <w:rFonts w:hAnsi="Times New Roman" w:ascii="Times New Roman"/>
          <w:sz w:val="24"/>
        </w:rPr>
        <w:t xml:space="preserve"> </w:t>
      </w:r>
      <w:r w:rsidR="00E9711B" w:rsidRPr="00E9711B">
        <w:rPr>
          <w:rFonts w:hAnsi="Times New Roman" w:ascii="Times New Roman"/>
          <w:sz w:val="24"/>
        </w:rPr>
        <w:t xml:space="preserve">te je </w:t>
      </w:r>
      <w:r w:rsidR="00E9711B">
        <w:rPr>
          <w:rFonts w:hAnsi="Times New Roman" w:ascii="Times New Roman"/>
          <w:sz w:val="24"/>
        </w:rPr>
        <w:t>16</w:t>
      </w:r>
      <w:r w:rsidR="00E9711B" w:rsidRPr="00E9711B">
        <w:rPr>
          <w:rFonts w:hAnsi="Times New Roman" w:ascii="Times New Roman"/>
          <w:sz w:val="24"/>
        </w:rPr>
        <w:t xml:space="preserve">. listopada 2018. održano ročište za diobu kupovnine. </w:t>
      </w:r>
    </w:p>
    <w:p w:rsidRDefault="00E9711B" w:rsidP="00E9711B" w:rsidR="00E9711B" w:rsidRPr="00E9711B">
      <w:pPr>
        <w:rPr>
          <w:rFonts w:hAnsi="Times New Roman" w:ascii="Times New Roman"/>
          <w:sz w:val="24"/>
        </w:rPr>
      </w:pPr>
    </w:p>
    <w:p w:rsidRDefault="00E9711B" w:rsidP="00E9711B" w:rsidR="00E9711B" w:rsidRPr="00E9711B">
      <w:pPr>
        <w:rPr>
          <w:rFonts w:hAnsi="Times New Roman" w:ascii="Times New Roman"/>
          <w:bCs/>
          <w:iCs/>
          <w:sz w:val="24"/>
        </w:rPr>
      </w:pPr>
      <w:r w:rsidRPr="00E9711B">
        <w:rPr>
          <w:rFonts w:hAnsi="Times New Roman" w:ascii="Times New Roman"/>
          <w:sz w:val="24"/>
        </w:rPr>
        <w:tab/>
        <w:t>Stečajni postupak nad dužnikom pokrenut je 19. studenog 2013. stoga se pri diobi kupovnine primjenjuju pravila zakona koji je bio tada na snazi, dakle Stečajnog zakona (Narodne novine, broj 44</w:t>
      </w:r>
      <w:r w:rsidRPr="00E9711B">
        <w:rPr>
          <w:rFonts w:hAnsi="Times New Roman" w:ascii="Times New Roman"/>
          <w:bCs/>
          <w:iCs/>
          <w:sz w:val="24"/>
        </w:rPr>
        <w:t xml:space="preserve">/96 do 45/13 – odluka Ustavnog suda; nastavno: SZ/96). </w:t>
      </w:r>
    </w:p>
    <w:p w:rsidRDefault="006A27D1" w:rsidP="006A27D1" w:rsidR="006A27D1">
      <w:pPr>
        <w:rPr>
          <w:rFonts w:hAnsi="Times New Roman" w:ascii="Times New Roman"/>
          <w:sz w:val="24"/>
        </w:rPr>
      </w:pPr>
    </w:p>
    <w:p w:rsidRDefault="00E9711B" w:rsidP="00BC7D26" w:rsidR="00BC7D26" w:rsidRPr="00BC7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ročištu za diobu kupovnine </w:t>
      </w:r>
      <w:r w:rsidR="00BC7D26" w:rsidRPr="00BC7D26">
        <w:rPr>
          <w:rFonts w:hAnsi="Times New Roman" w:ascii="Times New Roman"/>
          <w:sz w:val="24"/>
        </w:rPr>
        <w:t>stečajna upraviteljica podnijela je obračun troškova kojim po osnovi 5% na ime paušalnih troškova utvrđenja predmeta razlučnog prava</w:t>
      </w:r>
      <w:r w:rsidR="00BC7D26">
        <w:rPr>
          <w:rFonts w:hAnsi="Times New Roman" w:ascii="Times New Roman"/>
          <w:sz w:val="24"/>
        </w:rPr>
        <w:t xml:space="preserve"> </w:t>
      </w:r>
      <w:r w:rsidR="00BC7D26">
        <w:rPr>
          <w:rFonts w:hAnsi="Times New Roman" w:ascii="Times New Roman"/>
          <w:sz w:val="24"/>
        </w:rPr>
        <w:lastRenderedPageBreak/>
        <w:t xml:space="preserve">specificira iznos od </w:t>
      </w:r>
      <w:r w:rsidR="004F0B12">
        <w:rPr>
          <w:rFonts w:hAnsi="Times New Roman" w:ascii="Times New Roman"/>
          <w:sz w:val="24"/>
        </w:rPr>
        <w:t>90.000,00 kuna te potražuje stvarno</w:t>
      </w:r>
      <w:r w:rsidR="00BC7D26" w:rsidRPr="00BC7D26">
        <w:rPr>
          <w:rFonts w:hAnsi="Times New Roman" w:ascii="Times New Roman"/>
          <w:sz w:val="24"/>
        </w:rPr>
        <w:t xml:space="preserve"> nastale troškove unovčenja koji terete prodanu nekretninu u iznosu od </w:t>
      </w:r>
      <w:r w:rsidR="004F0B12">
        <w:rPr>
          <w:rFonts w:hAnsi="Times New Roman" w:ascii="Times New Roman"/>
          <w:sz w:val="24"/>
        </w:rPr>
        <w:t xml:space="preserve">200.272,02 </w:t>
      </w:r>
      <w:r w:rsidR="00BC7D26" w:rsidRPr="00BC7D26">
        <w:rPr>
          <w:rFonts w:hAnsi="Times New Roman" w:ascii="Times New Roman"/>
          <w:sz w:val="24"/>
        </w:rPr>
        <w:t>kn, a koji se sastoje od troškova po osnovi:</w:t>
      </w:r>
    </w:p>
    <w:p w:rsidRDefault="00BC7D26" w:rsidP="00BC7D26" w:rsidR="00BC7D26" w:rsidRPr="00BC7D26">
      <w:pPr>
        <w:rPr>
          <w:rFonts w:hAnsi="Times New Roman" w:ascii="Times New Roman"/>
          <w:sz w:val="24"/>
        </w:rPr>
      </w:pPr>
    </w:p>
    <w:p w:rsidRDefault="004F0B12" w:rsidP="00BC7D26" w:rsidR="00BC7D26" w:rsidRPr="00BC7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knjigovodstvenih usluga 15.750,00 kn (600,00 kn x PDV x 21 mjesec),</w:t>
      </w:r>
    </w:p>
    <w:p w:rsidRDefault="004F0B12" w:rsidP="00BC7D26" w:rsidR="00BC7D26" w:rsidRPr="00BC7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bankarske naknade 360,096 kn,</w:t>
      </w:r>
    </w:p>
    <w:p w:rsidRDefault="004F0B12" w:rsidP="00BC7D26" w:rsidR="00BC7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troškova izrade pečata 149,00 kn</w:t>
      </w:r>
    </w:p>
    <w:p w:rsidRDefault="00E331B7" w:rsidP="00BC7D26" w:rsidR="00E331B7" w:rsidRPr="00BC7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nagrade privremenom stečajnom upravitelju 16.312,06 kn bruto,</w:t>
      </w:r>
    </w:p>
    <w:p w:rsidRDefault="00BC7D26" w:rsidP="00BC7D26" w:rsidR="00BC7D26" w:rsidRPr="00BC7D26">
      <w:pPr>
        <w:rPr>
          <w:rFonts w:hAnsi="Times New Roman" w:ascii="Times New Roman"/>
          <w:sz w:val="24"/>
        </w:rPr>
      </w:pPr>
      <w:r w:rsidRPr="00BC7D26">
        <w:rPr>
          <w:rFonts w:hAnsi="Times New Roman" w:ascii="Times New Roman"/>
          <w:sz w:val="24"/>
        </w:rPr>
        <w:t xml:space="preserve">- nagrade stečajnom upravitelju </w:t>
      </w:r>
      <w:r w:rsidR="007767E5">
        <w:rPr>
          <w:rFonts w:hAnsi="Times New Roman" w:ascii="Times New Roman"/>
          <w:sz w:val="24"/>
        </w:rPr>
        <w:t xml:space="preserve">po osnovi unovčene stečajne mase </w:t>
      </w:r>
      <w:r w:rsidRPr="00BC7D26">
        <w:rPr>
          <w:rFonts w:hAnsi="Times New Roman" w:ascii="Times New Roman"/>
          <w:sz w:val="24"/>
        </w:rPr>
        <w:t xml:space="preserve">u iznosu od </w:t>
      </w:r>
      <w:r w:rsidR="00E331B7">
        <w:rPr>
          <w:rFonts w:hAnsi="Times New Roman" w:ascii="Times New Roman"/>
          <w:sz w:val="24"/>
        </w:rPr>
        <w:t>167.700</w:t>
      </w:r>
      <w:r w:rsidR="007767E5">
        <w:rPr>
          <w:rFonts w:hAnsi="Times New Roman" w:ascii="Times New Roman"/>
          <w:sz w:val="24"/>
        </w:rPr>
        <w:t>,00 kn bruto</w:t>
      </w:r>
      <w:r w:rsidR="00E331B7">
        <w:rPr>
          <w:rFonts w:hAnsi="Times New Roman" w:ascii="Times New Roman"/>
          <w:sz w:val="24"/>
        </w:rPr>
        <w:t>.</w:t>
      </w:r>
    </w:p>
    <w:p w:rsidRDefault="00E9711B" w:rsidP="006A27D1" w:rsidR="00E9711B" w:rsidRPr="00F365A7">
      <w:pPr>
        <w:rPr>
          <w:rFonts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</w:t>
      </w:r>
      <w:r w:rsidR="006C7DD7">
        <w:rPr>
          <w:rFonts w:hAnsi="Times New Roman" w:ascii="Times New Roman"/>
          <w:sz w:val="24"/>
        </w:rPr>
        <w:t>Z/96</w:t>
      </w:r>
      <w:r w:rsidRPr="00F365A7">
        <w:rPr>
          <w:rFonts w:hAnsi="Times New Roman" w:ascii="Times New Roman"/>
          <w:sz w:val="24"/>
        </w:rPr>
        <w:t xml:space="preserve">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>prema odredbi članka 170. stavak 2. SZ</w:t>
      </w:r>
      <w:r w:rsidR="006C7DD7">
        <w:rPr>
          <w:rFonts w:hAnsi="Times New Roman" w:ascii="Times New Roman"/>
          <w:sz w:val="24"/>
        </w:rPr>
        <w:t>/96</w:t>
      </w:r>
      <w:r w:rsidRPr="00F365A7">
        <w:rPr>
          <w:rFonts w:hAnsi="Times New Roman" w:ascii="Times New Roman"/>
          <w:sz w:val="24"/>
        </w:rPr>
        <w:t xml:space="preserve">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22680F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  <w:r w:rsidRPr="00F365A7">
        <w:rPr>
          <w:rFonts w:hAnsi="Times New Roman" w:ascii="Times New Roman"/>
          <w:sz w:val="24"/>
        </w:rPr>
        <w:tab/>
        <w:t xml:space="preserve"> </w:t>
      </w:r>
    </w:p>
    <w:p w:rsidRDefault="006A27D1" w:rsidP="00B157CB" w:rsidR="00B157CB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B157CB" w:rsidRPr="00B157CB">
        <w:rPr>
          <w:rFonts w:hAnsi="Times New Roman" w:ascii="Times New Roman"/>
          <w:sz w:val="24"/>
        </w:rPr>
        <w:t xml:space="preserve">U konkretnom slučaju stvarni troškovi unovčenja od otvaranja stečajnog postupka do unovčenja nekretnine prema izvješću i priloženom obračunu troškova stečajne upraviteljice viši su od zakonskih paušalnih 5% od utrška, a odnose se na naprijed navedene </w:t>
      </w:r>
      <w:r w:rsidR="00B157CB">
        <w:rPr>
          <w:rFonts w:hAnsi="Times New Roman" w:ascii="Times New Roman"/>
          <w:sz w:val="24"/>
        </w:rPr>
        <w:t xml:space="preserve">materijalne troškove potrebne za provedbu stečajnog postupka kao </w:t>
      </w:r>
      <w:r w:rsidR="00B157CB" w:rsidRPr="00B157CB">
        <w:rPr>
          <w:rFonts w:hAnsi="Times New Roman" w:ascii="Times New Roman"/>
          <w:sz w:val="24"/>
        </w:rPr>
        <w:t xml:space="preserve">i </w:t>
      </w:r>
      <w:r w:rsidR="00B157CB">
        <w:rPr>
          <w:rFonts w:hAnsi="Times New Roman" w:ascii="Times New Roman"/>
          <w:sz w:val="24"/>
        </w:rPr>
        <w:t xml:space="preserve">iznose </w:t>
      </w:r>
      <w:r w:rsidR="00B157CB" w:rsidRPr="00B157CB">
        <w:rPr>
          <w:rFonts w:hAnsi="Times New Roman" w:ascii="Times New Roman"/>
          <w:sz w:val="24"/>
        </w:rPr>
        <w:t>nagrad</w:t>
      </w:r>
      <w:r w:rsidR="00B157CB">
        <w:rPr>
          <w:rFonts w:hAnsi="Times New Roman" w:ascii="Times New Roman"/>
          <w:sz w:val="24"/>
        </w:rPr>
        <w:t>e</w:t>
      </w:r>
      <w:r w:rsidR="00B157CB" w:rsidRPr="00B157CB">
        <w:rPr>
          <w:rFonts w:hAnsi="Times New Roman" w:ascii="Times New Roman"/>
          <w:sz w:val="24"/>
        </w:rPr>
        <w:t xml:space="preserve"> propisan</w:t>
      </w:r>
      <w:r w:rsidR="00B157CB">
        <w:rPr>
          <w:rFonts w:hAnsi="Times New Roman" w:ascii="Times New Roman"/>
          <w:sz w:val="24"/>
        </w:rPr>
        <w:t>e</w:t>
      </w:r>
      <w:r w:rsidR="00B157CB" w:rsidRPr="00B157CB">
        <w:rPr>
          <w:rFonts w:hAnsi="Times New Roman" w:ascii="Times New Roman"/>
          <w:sz w:val="24"/>
        </w:rPr>
        <w:t xml:space="preserve"> i obračunat</w:t>
      </w:r>
      <w:r w:rsidR="00B157CB">
        <w:rPr>
          <w:rFonts w:hAnsi="Times New Roman" w:ascii="Times New Roman"/>
          <w:sz w:val="24"/>
        </w:rPr>
        <w:t>e</w:t>
      </w:r>
      <w:r w:rsidR="00B157CB" w:rsidRPr="00B157CB">
        <w:rPr>
          <w:rFonts w:hAnsi="Times New Roman" w:ascii="Times New Roman"/>
          <w:sz w:val="24"/>
        </w:rPr>
        <w:t xml:space="preserve"> sukladno Uredbi o kriterijima i načinu obračuna i plaćanja nagrade stečajnim upraviteljima (N</w:t>
      </w:r>
      <w:r w:rsidR="003817B3">
        <w:rPr>
          <w:rFonts w:hAnsi="Times New Roman" w:ascii="Times New Roman"/>
          <w:sz w:val="24"/>
        </w:rPr>
        <w:t>arodne novine, broj</w:t>
      </w:r>
      <w:r w:rsidR="00B157CB" w:rsidRPr="00B157CB">
        <w:rPr>
          <w:rFonts w:hAnsi="Times New Roman" w:ascii="Times New Roman"/>
          <w:sz w:val="24"/>
        </w:rPr>
        <w:t xml:space="preserve"> 106/15). Stoga sud utvrđuje da se u ovom slučaju imaju primijeniti odredbe citiranog članka 170. stavak 2. SZ</w:t>
      </w:r>
      <w:r w:rsidR="006C7DD7">
        <w:rPr>
          <w:rFonts w:hAnsi="Times New Roman" w:ascii="Times New Roman"/>
          <w:sz w:val="24"/>
        </w:rPr>
        <w:t>/96</w:t>
      </w:r>
      <w:r w:rsidR="00B157CB" w:rsidRPr="00B157CB">
        <w:rPr>
          <w:rFonts w:hAnsi="Times New Roman" w:ascii="Times New Roman"/>
          <w:sz w:val="24"/>
        </w:rPr>
        <w:t xml:space="preserve"> prema kojoj se troškovi određuju u stvarnoj visini, </w:t>
      </w:r>
      <w:r w:rsidR="00FB20D1">
        <w:rPr>
          <w:rFonts w:hAnsi="Times New Roman" w:ascii="Times New Roman"/>
          <w:sz w:val="24"/>
        </w:rPr>
        <w:t xml:space="preserve">u iznosu od 200.272,02 kn, </w:t>
      </w:r>
      <w:r w:rsidR="00B157CB" w:rsidRPr="00B157CB">
        <w:rPr>
          <w:rFonts w:hAnsi="Times New Roman" w:ascii="Times New Roman"/>
          <w:sz w:val="24"/>
        </w:rPr>
        <w:t>dok je paušal</w:t>
      </w:r>
      <w:r w:rsidR="00FB20D1">
        <w:rPr>
          <w:rFonts w:hAnsi="Times New Roman" w:ascii="Times New Roman"/>
          <w:sz w:val="24"/>
        </w:rPr>
        <w:t>i</w:t>
      </w:r>
      <w:r w:rsidR="00B157CB" w:rsidRPr="00B157CB">
        <w:rPr>
          <w:rFonts w:hAnsi="Times New Roman" w:ascii="Times New Roman"/>
          <w:sz w:val="24"/>
        </w:rPr>
        <w:t xml:space="preserve"> iznosu od 5% troškova propisanih odredbom članka 170. stavak 1. SZ/96</w:t>
      </w:r>
      <w:r w:rsidR="00FB20D1">
        <w:rPr>
          <w:rFonts w:hAnsi="Times New Roman" w:ascii="Times New Roman"/>
          <w:sz w:val="24"/>
        </w:rPr>
        <w:t xml:space="preserve"> utvrđen u iznosu od 90.000,00 kn, sveukupno dakle </w:t>
      </w:r>
      <w:r w:rsidR="00FB20D1" w:rsidRPr="00FB20D1">
        <w:rPr>
          <w:rFonts w:hAnsi="Times New Roman" w:ascii="Times New Roman"/>
          <w:sz w:val="24"/>
        </w:rPr>
        <w:t>290.272,02 kune</w:t>
      </w:r>
      <w:r w:rsidR="00B157CB" w:rsidRPr="00B157CB">
        <w:rPr>
          <w:rFonts w:hAnsi="Times New Roman" w:ascii="Times New Roman"/>
          <w:sz w:val="24"/>
        </w:rPr>
        <w:t xml:space="preserve">, </w:t>
      </w:r>
      <w:r w:rsidR="00FB20D1">
        <w:rPr>
          <w:rFonts w:hAnsi="Times New Roman" w:ascii="Times New Roman"/>
          <w:sz w:val="24"/>
        </w:rPr>
        <w:t xml:space="preserve">kako je to navedenom stavko I. izreke ovog rješenja. </w:t>
      </w:r>
    </w:p>
    <w:p w:rsidRDefault="00FB20D1" w:rsidP="00B157CB" w:rsidR="00FB20D1">
      <w:pPr>
        <w:rPr>
          <w:rFonts w:hAnsi="Times New Roman" w:ascii="Times New Roman"/>
          <w:sz w:val="24"/>
        </w:rPr>
      </w:pPr>
    </w:p>
    <w:p w:rsidRDefault="00FB20D1" w:rsidP="00B157CB" w:rsidR="00FB20D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Razlučni vjerovnik Alpe-Adria poslovodstvo d.o.o. nije imao prigovor na predočeni obračun troškova stečajnog postupka, osim u dijelu koji se odnosi na obračunatih 7,5% doprinosa na ime zdravstvenog</w:t>
      </w:r>
      <w:r w:rsidR="0050736A">
        <w:rPr>
          <w:rFonts w:hAnsi="Times New Roman" w:ascii="Times New Roman"/>
          <w:sz w:val="24"/>
        </w:rPr>
        <w:t xml:space="preserve"> osiguranja, povrh bruto iznosa utvrđenog cit. Uredom o nagradama.</w:t>
      </w:r>
    </w:p>
    <w:p w:rsidRDefault="0050736A" w:rsidP="00B157CB" w:rsidR="0050736A">
      <w:pPr>
        <w:rPr>
          <w:rFonts w:hAnsi="Times New Roman" w:ascii="Times New Roman"/>
          <w:sz w:val="24"/>
        </w:rPr>
      </w:pPr>
    </w:p>
    <w:p w:rsidRDefault="0050736A" w:rsidP="00B157CB" w:rsidR="0050736A" w:rsidRPr="00B157C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odnosu na navedeni prigovor razlučnog vjerovnika, stečajna upraviteljica predočila je mišljenje Porezne uprave </w:t>
      </w:r>
      <w:r w:rsidR="00050029">
        <w:rPr>
          <w:rFonts w:hAnsi="Times New Roman" w:ascii="Times New Roman"/>
          <w:sz w:val="24"/>
        </w:rPr>
        <w:t xml:space="preserve">broj klase: 423-01/17-01/468, urudžbeni broj: 513-07-21-01/18-2 od 17. siječnja 2018. u kojemu porezna uprava iznosi stajalište kako se na iznos bruto nagrade stečajnim upraviteljima utvrđen sukladno </w:t>
      </w:r>
      <w:r w:rsidR="00050029" w:rsidRPr="00050029">
        <w:rPr>
          <w:rFonts w:hAnsi="Times New Roman" w:ascii="Times New Roman"/>
          <w:sz w:val="24"/>
        </w:rPr>
        <w:t>Uredbi o kriterijima i načinu obračuna i plaćanja nagrade stečajnim upraviteljima (N</w:t>
      </w:r>
      <w:r w:rsidR="003817B3">
        <w:rPr>
          <w:rFonts w:hAnsi="Times New Roman" w:ascii="Times New Roman"/>
          <w:sz w:val="24"/>
        </w:rPr>
        <w:t>arodne novine, broj</w:t>
      </w:r>
      <w:r w:rsidR="00050029" w:rsidRPr="00050029">
        <w:rPr>
          <w:rFonts w:hAnsi="Times New Roman" w:ascii="Times New Roman"/>
          <w:sz w:val="24"/>
        </w:rPr>
        <w:t xml:space="preserve"> 106/15</w:t>
      </w:r>
      <w:r w:rsidR="003817B3">
        <w:rPr>
          <w:rFonts w:hAnsi="Times New Roman" w:ascii="Times New Roman"/>
          <w:sz w:val="24"/>
        </w:rPr>
        <w:t xml:space="preserve">) dodaje povrh toga još i 7,5% na ime doprinosa za zdravstveno osiguranje, kako je to propisano odredbama Zakona o doprinosima (Narodne novine, broj </w:t>
      </w:r>
      <w:r w:rsidR="006C7DD7">
        <w:rPr>
          <w:rFonts w:hAnsi="Times New Roman" w:ascii="Times New Roman"/>
          <w:sz w:val="24"/>
        </w:rPr>
        <w:t xml:space="preserve">84/08 do </w:t>
      </w:r>
      <w:r w:rsidR="009D190B">
        <w:rPr>
          <w:rFonts w:hAnsi="Times New Roman" w:ascii="Times New Roman"/>
          <w:sz w:val="24"/>
        </w:rPr>
        <w:t xml:space="preserve">115/16), stoga navedeno mišljenje, posljedično tomu i obračun troškova stečajne upraviteljice prihvaća i ovaj sud, budući da se radi o pitanju iz domene obračuna poreza, dakle upravnog postupka, za čije autentično tumačenje je nadležno upravo tijelo, Porezna uprava, a koje u navedenom smislu veže i ovaj sud, sukladno članku </w:t>
      </w:r>
      <w:r w:rsidR="00D055C8">
        <w:rPr>
          <w:rFonts w:hAnsi="Times New Roman" w:ascii="Times New Roman"/>
          <w:sz w:val="24"/>
        </w:rPr>
        <w:t xml:space="preserve">12. stavak 1. </w:t>
      </w:r>
      <w:r w:rsidR="00D055C8" w:rsidRPr="00D055C8">
        <w:rPr>
          <w:rFonts w:hAnsi="Times New Roman" w:ascii="Times New Roman"/>
          <w:sz w:val="24"/>
        </w:rPr>
        <w:t xml:space="preserve">Zakona o parničnom postupku (Narodne novine, broj </w:t>
      </w:r>
      <w:r w:rsidR="00D055C8" w:rsidRPr="00D055C8">
        <w:rPr>
          <w:rFonts w:hAnsi="Times New Roman" w:ascii="Times New Roman"/>
          <w:bCs/>
          <w:sz w:val="24"/>
        </w:rPr>
        <w:t>53/91 do 89/14 – odlu</w:t>
      </w:r>
      <w:r w:rsidR="00D055C8">
        <w:rPr>
          <w:rFonts w:hAnsi="Times New Roman" w:ascii="Times New Roman"/>
          <w:bCs/>
          <w:sz w:val="24"/>
        </w:rPr>
        <w:t xml:space="preserve">ka Ustavnog suda), koji se u ovom postupku primjenjuje temeljem članka 6. SZ/96. </w:t>
      </w:r>
    </w:p>
    <w:p w:rsidRDefault="006A27D1" w:rsidP="00E331B7" w:rsidR="006A27D1" w:rsidRPr="00F365A7">
      <w:pPr>
        <w:rPr>
          <w:rFonts w:cs="Arial" w:hAnsi="Times New Roman" w:ascii="Times New Roman"/>
          <w:sz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45709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lastRenderedPageBreak/>
        <w:tab/>
      </w:r>
      <w:r w:rsidR="002479F4" w:rsidRPr="00F365A7">
        <w:rPr>
          <w:rFonts w:cs="Tahoma" w:hAnsi="Times New Roman" w:ascii="Times New Roman"/>
          <w:sz w:val="24"/>
        </w:rPr>
        <w:t>S obzirom na stanje upisa založnog prava u zemljišnim knjigama, prvenstveno se namiruje tražbina prvog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627828">
        <w:rPr>
          <w:rFonts w:cs="Tahoma" w:hAnsi="Times New Roman" w:ascii="Times New Roman"/>
          <w:sz w:val="24"/>
        </w:rPr>
        <w:t xml:space="preserve">Alpe-Adria poslovodstvo d.o.o.,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627828" w:rsidRPr="00627828">
        <w:rPr>
          <w:rFonts w:cs="Tahoma" w:hAnsi="Times New Roman" w:ascii="Times New Roman"/>
          <w:sz w:val="24"/>
        </w:rPr>
        <w:t xml:space="preserve">1.509.727,98 </w:t>
      </w:r>
      <w:r w:rsidR="00627828">
        <w:rPr>
          <w:rFonts w:cs="Tahoma" w:hAnsi="Times New Roman" w:ascii="Times New Roman"/>
          <w:sz w:val="24"/>
        </w:rPr>
        <w:t xml:space="preserve">kn, </w:t>
      </w:r>
      <w:r w:rsidR="002479F4" w:rsidRPr="00F365A7">
        <w:rPr>
          <w:rFonts w:cs="Tahoma" w:hAnsi="Times New Roman" w:ascii="Times New Roman"/>
          <w:sz w:val="24"/>
        </w:rPr>
        <w:t>a tražbina toga razlučnog vjerovnika prema obračunu predočenom na ročištu za diobu kupovnine, na koji nije bilo primjedbi, iznosi</w:t>
      </w:r>
      <w:r w:rsidR="00627828">
        <w:rPr>
          <w:rFonts w:cs="Tahoma" w:hAnsi="Times New Roman" w:ascii="Times New Roman"/>
          <w:sz w:val="24"/>
        </w:rPr>
        <w:t xml:space="preserve"> </w:t>
      </w:r>
      <w:r w:rsidR="00473786">
        <w:rPr>
          <w:rFonts w:cs="Tahoma" w:hAnsi="Times New Roman" w:ascii="Times New Roman"/>
          <w:sz w:val="24"/>
        </w:rPr>
        <w:t xml:space="preserve">44.822.405,24 kn, </w:t>
      </w:r>
      <w:r w:rsidR="002479F4" w:rsidRPr="00F365A7">
        <w:rPr>
          <w:rFonts w:cs="Tahoma" w:hAnsi="Times New Roman" w:ascii="Times New Roman"/>
          <w:sz w:val="24"/>
        </w:rPr>
        <w:t>s cjelokupnim preostalim iznosom namirena je, djelomično, tražbina prvoupisanog razlučnog vjerovnika</w:t>
      </w:r>
      <w:r w:rsidR="00473786">
        <w:rPr>
          <w:rFonts w:cs="Tahoma" w:hAnsi="Times New Roman" w:ascii="Times New Roman"/>
          <w:sz w:val="24"/>
        </w:rPr>
        <w:t xml:space="preserve">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>kako je to navedeno u stavk</w:t>
      </w:r>
      <w:r w:rsidR="00473786">
        <w:rPr>
          <w:rFonts w:cs="Tahoma" w:hAnsi="Times New Roman" w:ascii="Times New Roman"/>
          <w:sz w:val="24"/>
        </w:rPr>
        <w:t>om</w:t>
      </w:r>
      <w:r w:rsidR="002479F4" w:rsidRPr="00F365A7">
        <w:rPr>
          <w:rFonts w:cs="Tahoma" w:hAnsi="Times New Roman" w:ascii="Times New Roman"/>
          <w:sz w:val="24"/>
        </w:rPr>
        <w:t xml:space="preserve"> II. izreke</w:t>
      </w:r>
      <w:r w:rsidR="00473786">
        <w:rPr>
          <w:rFonts w:cs="Tahoma" w:hAnsi="Times New Roman" w:ascii="Times New Roman"/>
          <w:sz w:val="24"/>
        </w:rPr>
        <w:t xml:space="preserve"> ovog rješenja</w:t>
      </w:r>
      <w:r w:rsidR="002479F4" w:rsidRPr="00F365A7">
        <w:rPr>
          <w:rFonts w:cs="Tahoma" w:hAnsi="Times New Roman" w:ascii="Times New Roman"/>
          <w:sz w:val="24"/>
        </w:rPr>
        <w:t>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473786">
        <w:rPr>
          <w:rFonts w:cs="Tahoma" w:hAnsi="Times New Roman" w:ascii="Times New Roman"/>
          <w:sz w:val="24"/>
        </w:rPr>
        <w:t xml:space="preserve">29. studenog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473786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753CB2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753CB2" w:rsidR="00753CB2" w:rsidRPr="00753CB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53CB2">
        <w:rPr>
          <w:rFonts w:hAnsi="Times New Roman" w:ascii="Times New Roman"/>
          <w:sz w:val="24"/>
        </w:rPr>
        <w:t>Za toč. otpravka – ovl. službenik</w:t>
      </w:r>
    </w:p>
    <w:p w:rsidRDefault="00753CB2" w:rsidR="00753CB2" w:rsidRPr="00753CB2">
      <w:pPr>
        <w:rPr>
          <w:rFonts w:hAnsi="Times New Roman" w:ascii="Times New Roman"/>
          <w:sz w:val="24"/>
        </w:rPr>
      </w:pP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</w:r>
      <w:r w:rsidRPr="00753CB2">
        <w:rPr>
          <w:rFonts w:hAnsi="Times New Roman" w:ascii="Times New Roman"/>
          <w:sz w:val="24"/>
        </w:rPr>
        <w:tab/>
        <w:t>Kristina Švajger</w:t>
      </w:r>
    </w:p>
    <w:p w:rsidRDefault="00310AAD" w:rsidP="00310AAD" w:rsidR="00310AAD" w:rsidRPr="00753CB2">
      <w:pPr>
        <w:rPr>
          <w:rFonts w:hAnsi="Times New Roman" w:ascii="Times New Roman"/>
          <w:sz w:val="24"/>
        </w:rPr>
      </w:pPr>
    </w:p>
    <w:p w:rsidRDefault="009D1A62" w:rsidP="00310AAD" w:rsidR="009D1A62" w:rsidRPr="00753CB2">
      <w:pPr>
        <w:rPr>
          <w:rFonts w:hAnsi="Times New Roman" w:ascii="Times New Roman"/>
          <w:sz w:val="24"/>
        </w:rPr>
      </w:pPr>
    </w:p>
    <w:sectPr w:rsidSect="00EA52A1" w:rsidR="009D1A62" w:rsidRPr="00753CB2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30B" w:rsidR="00A5230B">
      <w:r>
        <w:separator/>
      </w:r>
    </w:p>
  </w:endnote>
  <w:endnote w:id="0" w:type="continuationSeparator">
    <w:p w:rsidRDefault="00A5230B" w:rsidR="00A5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30B" w:rsidR="00A5230B">
      <w:r>
        <w:separator/>
      </w:r>
    </w:p>
  </w:footnote>
  <w:footnote w:id="0" w:type="continuationSeparator">
    <w:p w:rsidRDefault="00A5230B" w:rsidR="00A5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53CB2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B14DA6">
      <w:rPr>
        <w:rFonts w:hAnsi="Times New Roman" w:ascii="Times New Roman"/>
        <w:szCs w:val="22"/>
      </w:rPr>
      <w:t>1962/13</w:t>
    </w:r>
    <w:r w:rsidR="00E82E44">
      <w:rPr>
        <w:rFonts w:hAnsi="Times New Roman" w:ascii="Times New Roman"/>
        <w:szCs w:val="22"/>
      </w:rPr>
      <w:t>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CA7"/>
    <w:rsid w:val="00001B5A"/>
    <w:rsid w:val="000127F5"/>
    <w:rsid w:val="0001639B"/>
    <w:rsid w:val="00021453"/>
    <w:rsid w:val="00037791"/>
    <w:rsid w:val="00050029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16C5F"/>
    <w:rsid w:val="001241C1"/>
    <w:rsid w:val="00153260"/>
    <w:rsid w:val="00164FDA"/>
    <w:rsid w:val="00177A30"/>
    <w:rsid w:val="001D52CD"/>
    <w:rsid w:val="001E575C"/>
    <w:rsid w:val="00210D63"/>
    <w:rsid w:val="0022680F"/>
    <w:rsid w:val="0024257C"/>
    <w:rsid w:val="00242BFC"/>
    <w:rsid w:val="002479F4"/>
    <w:rsid w:val="00253BE6"/>
    <w:rsid w:val="00263E64"/>
    <w:rsid w:val="00275271"/>
    <w:rsid w:val="00296403"/>
    <w:rsid w:val="002A6D8F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817B3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3786"/>
    <w:rsid w:val="00477A53"/>
    <w:rsid w:val="00482439"/>
    <w:rsid w:val="004B38AD"/>
    <w:rsid w:val="004E707E"/>
    <w:rsid w:val="004F0B12"/>
    <w:rsid w:val="004F4D02"/>
    <w:rsid w:val="005005F4"/>
    <w:rsid w:val="005054F0"/>
    <w:rsid w:val="00506539"/>
    <w:rsid w:val="0050736A"/>
    <w:rsid w:val="0054174B"/>
    <w:rsid w:val="005419C8"/>
    <w:rsid w:val="0057341F"/>
    <w:rsid w:val="00593FFA"/>
    <w:rsid w:val="005A146C"/>
    <w:rsid w:val="005A4811"/>
    <w:rsid w:val="005B00EE"/>
    <w:rsid w:val="005F64F4"/>
    <w:rsid w:val="006008F9"/>
    <w:rsid w:val="006071CE"/>
    <w:rsid w:val="00627828"/>
    <w:rsid w:val="00642359"/>
    <w:rsid w:val="006669E4"/>
    <w:rsid w:val="00684BC5"/>
    <w:rsid w:val="006A27D1"/>
    <w:rsid w:val="006B72D9"/>
    <w:rsid w:val="006C0F1C"/>
    <w:rsid w:val="006C7DD7"/>
    <w:rsid w:val="006D52C1"/>
    <w:rsid w:val="006E1347"/>
    <w:rsid w:val="006E52BB"/>
    <w:rsid w:val="0070227B"/>
    <w:rsid w:val="007160D0"/>
    <w:rsid w:val="00736971"/>
    <w:rsid w:val="00753CB2"/>
    <w:rsid w:val="007730BC"/>
    <w:rsid w:val="007767E5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B74C2"/>
    <w:rsid w:val="009D190B"/>
    <w:rsid w:val="009D1A62"/>
    <w:rsid w:val="009D56B2"/>
    <w:rsid w:val="009D6148"/>
    <w:rsid w:val="009F6435"/>
    <w:rsid w:val="00A2168C"/>
    <w:rsid w:val="00A23DC2"/>
    <w:rsid w:val="00A358F5"/>
    <w:rsid w:val="00A5230B"/>
    <w:rsid w:val="00A62482"/>
    <w:rsid w:val="00A74130"/>
    <w:rsid w:val="00A92FC2"/>
    <w:rsid w:val="00A96E26"/>
    <w:rsid w:val="00AA3290"/>
    <w:rsid w:val="00AA3605"/>
    <w:rsid w:val="00AB0009"/>
    <w:rsid w:val="00AB1309"/>
    <w:rsid w:val="00AC30C2"/>
    <w:rsid w:val="00AC4766"/>
    <w:rsid w:val="00B14DA6"/>
    <w:rsid w:val="00B157CB"/>
    <w:rsid w:val="00B21FF0"/>
    <w:rsid w:val="00B31B82"/>
    <w:rsid w:val="00B33100"/>
    <w:rsid w:val="00B36118"/>
    <w:rsid w:val="00B52117"/>
    <w:rsid w:val="00B54682"/>
    <w:rsid w:val="00B5633F"/>
    <w:rsid w:val="00BB0F80"/>
    <w:rsid w:val="00BB65F8"/>
    <w:rsid w:val="00BC429A"/>
    <w:rsid w:val="00BC7D26"/>
    <w:rsid w:val="00BE6DC9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575AA"/>
    <w:rsid w:val="00C74832"/>
    <w:rsid w:val="00C93F35"/>
    <w:rsid w:val="00CC2DBD"/>
    <w:rsid w:val="00CD083C"/>
    <w:rsid w:val="00CD4D64"/>
    <w:rsid w:val="00CE4D39"/>
    <w:rsid w:val="00CF419D"/>
    <w:rsid w:val="00CF57A2"/>
    <w:rsid w:val="00D008BE"/>
    <w:rsid w:val="00D046E3"/>
    <w:rsid w:val="00D055C8"/>
    <w:rsid w:val="00D07094"/>
    <w:rsid w:val="00D138CB"/>
    <w:rsid w:val="00D3412F"/>
    <w:rsid w:val="00D54DB0"/>
    <w:rsid w:val="00DB5644"/>
    <w:rsid w:val="00DC1312"/>
    <w:rsid w:val="00DC6CA7"/>
    <w:rsid w:val="00DD0CB7"/>
    <w:rsid w:val="00DD478F"/>
    <w:rsid w:val="00DE3115"/>
    <w:rsid w:val="00E066CE"/>
    <w:rsid w:val="00E076E3"/>
    <w:rsid w:val="00E13F3C"/>
    <w:rsid w:val="00E24AF4"/>
    <w:rsid w:val="00E331B7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82E44"/>
    <w:rsid w:val="00E9081A"/>
    <w:rsid w:val="00E9711B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20D1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DC6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6C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CB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DC6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6C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B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AXIOO KOLAK d.o.o. za usluge i trgovinu</izvorni_sadrzaj>
    <derivirana_varijabla naziv="DomainObject.Predmet.StrankaFormated_1">  FINA ZAGREB; Alpe-Adria poslovodstvo društvo s ograničenom odgovornošću za promet nekretnina; AXIOO KOLAK d.o.o. za usluge i trgovinu</derivirana_varijabla>
  </DomainObject.Predmet.StrankaFormated>
  <DomainObject.Predmet.StrankaFormatedOIB>
    <izvorni_sadrzaj>  FINA ZAGREB, OIB 85821130368; Alpe-Adria poslovodstvo društvo s ograničenom odgovornošću za promet nekretnina, OIB 99488126785; AXIOO KOLAK d.o.o. za usluge i trgovinu, OIB 18476427145</izvorni_sadrzaj>
    <derivirana_varijabla naziv="DomainObject.Predmet.StrankaFormatedOIB_1">  FINA ZAGREB, OIB 85821130368; Alpe-Adria poslovodstvo društvo s ograničenom odgovornošću za promet nekretnina, OIB 99488126785; AXIOO KOLAK d.o.o. za usluge i trgovinu, OIB 18476427145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Zagreb; AXIOO KOLAK d.o.o. za usluge i trgovinu, Pete Poljanice 5, 10000 Zagreb</izvorni_sadrzaj>
    <derivirana_varijabla naziv="DomainObject.Predmet.StrankaFormatedWithAdress_1"> FINA ZAGREB, OZALJSKA 10, 10000 Zagreb; Alpe-Adria poslovodstvo društvo s ograničenom odgovornošću za promet nekretnina, Slavonska avenija 6 a , 10000 Zagreb; AXIOO KOLAK d.o.o. za usluge i trgovinu, Pete Poljanice 5,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Zagreb,AXIOO KOLAK d.o.o. za usluge i trgovinu Pete Poljanice 5,10000 Zagreb</izvorni_sadrzaj>
    <derivirana_varijabla naziv="DomainObject.Predmet.StrankaWithAdress_1">FINA ZAGREB OZALJSKA 10,10000 Zagreb,Alpe-Adria poslovodstvo društvo s ograničenom odgovornošću za promet nekretnina Slavonska avenija 6 a ,10000 Zagreb,AXIOO KOLAK d.o.o. za usluge i trgovinu Pete Poljanice 5,10000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derivirana_varijabla>
  </DomainObject.Predmet.StrankaWithAdressOIB>
  <DomainObject.Predmet.StrankaNazivFormated>
    <izvorni_sadrzaj>FINA ZAGREB,Alpe-Adria poslovodstvo društvo s ograničenom odgovornošću za promet nekretnina,AXIOO KOLAK d.o.o. za usluge i trgovinu</izvorni_sadrzaj>
    <derivirana_varijabla naziv="DomainObject.Predmet.StrankaNazivFormated_1">FINA ZAGREB,Alpe-Adria poslovodstvo društvo s ograničenom odgovornošću za promet nekretnina,AXIOO KOLAK d.o.o. za usluge i trgovinu</derivirana_varijabla>
  </DomainObject.Predmet.StrankaNazivFormated>
  <DomainObject.Predmet.StrankaNazivFormatedOIB>
    <izvorni_sadrzaj>FINA ZAGREB, OIB 85821130368,Alpe-Adria poslovodstvo društvo s ograničenom odgovornošću za promet nekretnina, OIB 99488126785,AXIOO KOLAK d.o.o. za usluge i trgovinu, OIB 18476427145</izvorni_sadrzaj>
    <derivirana_varijabla naziv="DomainObject.Predmet.StrankaNazivFormatedOIB_1">FINA ZAGREB, OIB 85821130368,Alpe-Adria poslovodstvo društvo s ograničenom odgovornošću za promet nekretnina, OIB 99488126785,AXIOO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Formated_1">
      <item>FINA ZAGREB</item>
      <item>Alpe-Adria poslovodstvo društvo s ograničenom odgovornošću za promet nekretnina</item>
      <item>AXIOO KOLAK d.o.o. za usluge i trgovinu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NazivFormated_1">
      <item>FINA ZAGREB</item>
      <item>Alpe-Adria poslovodstvo društvo s ograničenom odgovornošću za promet nekretnina</item>
      <item>AXIOO KOLAK d.o.o. za usluge i trgovinu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  <item>AXIOO KOLAK d.o.o. za usluge i trgovinu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  <item>AXIOO KOLAK d.o.o. za usluge i trgovinu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  <item>, OIB 18476427145</item>
    </izvorni_sadrzaj>
    <derivirana_varijabla naziv="DomainObject.Predmet.SudioniciListNazivOIB_1">
      <item>, OIB 85821130368</item>
      <item>, OIB 34179544615</item>
      <item>, OIB 70764524701</item>
      <item>, OIB 99488126785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St-1962/2013-47</izvorni_sadrzaj>
    <derivirana_varijabla naziv="DomainObject.PredzadnjaOdlukaIzPredmeta.Oznaka_1">St-1962/2013-47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5089</properties:Characters>
  <properties:Lines>117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2018-11-29T12:53:00Z</dcterms:created>
  <dc:creator>MK</dc:creator>
  <cp:lastModifiedBy>Kristina Švajger</cp:lastModifiedBy>
  <cp:lastPrinted>2018-11-29T12:54:00Z</cp:lastPrinted>
  <dcterms:modified xmlns:xsi="http://www.w3.org/2001/XMLSchema-instance" xsi:type="dcterms:W3CDTF">2018-11-29T12:55:00Z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 (2), 29.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