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04c0" w14:paraId="20704c0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Amruševa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</w:t>
      </w:r>
      <w:r w:rsidR="0015399C">
        <w:t xml:space="preserve"> 89</w:t>
      </w:r>
      <w:r w:rsidR="00177D52" w:rsidRPr="00DA4219">
        <w:t>.</w:t>
      </w:r>
      <w:r w:rsidR="009A3644" w:rsidRPr="00DA4219">
        <w:t xml:space="preserve"> St-</w:t>
      </w:r>
      <w:r w:rsidR="00EE6878">
        <w:t>5775</w:t>
      </w:r>
      <w:r w:rsidR="0015399C">
        <w:t>/16</w:t>
      </w:r>
      <w:r>
        <w:t>-</w:t>
      </w:r>
      <w:r w:rsidR="00546FE5">
        <w:t>95</w:t>
      </w:r>
    </w:p>
    <w:p w:rsidRDefault="00546FE5" w:rsidP="00546FE5" w:rsidR="00546FE5">
      <w:pPr>
        <w:jc w:val="center"/>
      </w:pPr>
    </w:p>
    <w:p w:rsidRDefault="00546FE5" w:rsidP="00546FE5" w:rsidR="00546FE5" w:rsidRPr="00310646">
      <w:pPr>
        <w:jc w:val="center"/>
      </w:pPr>
      <w:r>
        <w:t>R E P U B L I K A  H R V A T S K A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EE6878" w:rsidP="00EE6878" w:rsidR="00EE6878" w:rsidRPr="00EE6878">
      <w:r w:rsidRPr="00EE6878">
        <w:tab/>
        <w:t>Trgovački sud u Zagrebu, po sucu Nikolini Dorić Hadžisejdić, u stečajnom  postupku nad dužnikom AUTO KUĆA HOJAN d.o.o. u stečaju, Sesvete, Ljudevita Po</w:t>
      </w:r>
      <w:r w:rsidR="00546FE5">
        <w:t>savskog 43, OIB: 06815570391, 4</w:t>
      </w:r>
      <w:r w:rsidRPr="00EE6878">
        <w:t xml:space="preserve">. </w:t>
      </w:r>
      <w:r>
        <w:t xml:space="preserve">srpnja </w:t>
      </w:r>
      <w:r w:rsidRPr="00EE6878">
        <w:t xml:space="preserve">2018.,  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EE6878" w:rsidR="00EE6878">
      <w:pPr>
        <w:ind w:firstLine="708"/>
        <w:jc w:val="both"/>
      </w:pPr>
      <w:r w:rsidRPr="00DA4219">
        <w:t xml:space="preserve">I. </w:t>
      </w:r>
      <w:r w:rsidR="00EE6878">
        <w:t xml:space="preserve">Nekretnine upisane u zemljišnim knjigama Općinskog građanskog suda u Zagrebu, Zemljišnoknjižni odjel Zagreb, i to u: </w:t>
      </w:r>
    </w:p>
    <w:p w:rsidRDefault="00EE6878" w:rsidP="00EE6878" w:rsidR="00EE6878">
      <w:pPr>
        <w:ind w:firstLine="708"/>
        <w:jc w:val="both"/>
      </w:pPr>
      <w:r>
        <w:t>-</w:t>
      </w:r>
      <w:r>
        <w:tab/>
        <w:t>zk.ul.br. 2150 k.o. Resnik, k.č.br. 925/351, u naravi oranica površine 122m2 i k.č.br. 925/353, u naravi oranica površine 140m2, ukupno površine 262 m2,</w:t>
      </w:r>
    </w:p>
    <w:p w:rsidRDefault="00EE6878" w:rsidP="00EE6878" w:rsidR="00EE6878">
      <w:pPr>
        <w:ind w:firstLine="708"/>
        <w:jc w:val="both"/>
      </w:pPr>
      <w:r>
        <w:t>-</w:t>
      </w:r>
      <w:r>
        <w:tab/>
        <w:t>zk.ul.br. 2153 k.o. Resnik, k.č.br. 925/286, u naravi dvorište površine 111m2, k.č.br. 925/287, u naravi poslovna zgrada br. 42 Ljudevita Posavskog (prodajno servisni centar) sa 2584 m2 i dvorište sa 6389 m2 površine, ukupne površine 8973 m2, k.č.br.925/352, u naravi oranica površine 132 m2, k.č.br. 925/354, u naravi oranica površine 51 m2 i k.č.br. 925/355, u naravi oranica površine 141 m2,sveukupno površine 9408 m2,</w:t>
      </w:r>
    </w:p>
    <w:p w:rsidRDefault="00EE6878" w:rsidP="00EE6878" w:rsidR="00EE6878">
      <w:pPr>
        <w:ind w:firstLine="708"/>
        <w:jc w:val="both"/>
      </w:pPr>
      <w:r>
        <w:t>-</w:t>
      </w:r>
      <w:r>
        <w:tab/>
        <w:t>zk.ul.br. 2155 k.o. Resnik, k.č.br. 925/29, u naravi oranica površine 17 m2 i k.č.br.925/350, u naravi oranica površine 83 m2, ukupno površine 100 m2,</w:t>
      </w:r>
    </w:p>
    <w:p w:rsidRDefault="00EE6878" w:rsidP="00EE6878" w:rsidR="00EE6878">
      <w:pPr>
        <w:ind w:firstLine="708"/>
        <w:jc w:val="both"/>
      </w:pPr>
      <w:r>
        <w:t>-</w:t>
      </w:r>
      <w:r>
        <w:tab/>
        <w:t xml:space="preserve">zk.ul.br. 2183 k.o. Resnik, k.č.br. 925/27, u naravi oranica Resničina u Resničini površine 567 čhv, ukupno površine 567 čhv, </w:t>
      </w:r>
    </w:p>
    <w:p w:rsidRDefault="00EE6878" w:rsidP="00EE6878" w:rsidR="002A158B">
      <w:pPr>
        <w:ind w:firstLine="708"/>
        <w:jc w:val="both"/>
      </w:pPr>
      <w:r>
        <w:t>-</w:t>
      </w:r>
      <w:r>
        <w:tab/>
        <w:t>zk.ul.br. 2185 k.o. Resnik, k.č.br. 925/28, u naravi oranica površine 1883m2, k.č.br. 925/285, u naravi oranica površine 67 m2 i k.č.br. 925/349, u naravi oranica površine 2 m2,</w:t>
      </w:r>
      <w:r w:rsidR="002A158B">
        <w:t xml:space="preserve"> ukupno površine 1952 m2, </w:t>
      </w:r>
    </w:p>
    <w:p w:rsidRDefault="002A158B" w:rsidP="00EE6878" w:rsidR="00887F82" w:rsidRPr="00DA4219">
      <w:pPr>
        <w:ind w:firstLine="708"/>
        <w:jc w:val="both"/>
      </w:pPr>
      <w:r>
        <w:t>sve n</w:t>
      </w:r>
      <w:r w:rsidR="00EE6878">
        <w:t>avedene nekretnine  upisane kao vlasništvo "Hypo Alpe Adria Bank d.d., OIB: 14036333877, Slavonska avenija br. 6, Zagreb, temeljem sporazuma radi osiguranja novčane tražbine prijenosom vlasništva nekretnine posl. br. OU-2870/2002 od 23.12.2002.g. koji se nalazi u zbirci isprava posl. br. Z-630/03 i generalne punomoći od 12.12.2001.g. uz zabilježbu (Z-39081/09) da je prijenos prava vlasništva obavljen radi osiguranja novčane tražbine, pri čemu je vlasništvo preneseno sa stečajnog dužnika, predaju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EE6878" w:rsidP="002271A8" w:rsidR="00887F82" w:rsidRPr="00DA4219">
      <w:pPr>
        <w:ind w:left="720"/>
        <w:jc w:val="both"/>
      </w:pPr>
      <w:r w:rsidRPr="00EE6878">
        <w:t>TRCZ Automobili d.o.o., OIB: 49622102670, Sesvete, Zagrebačka 118.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EE6878">
        <w:t>7</w:t>
      </w:r>
      <w:r w:rsidR="00A57E38">
        <w:t xml:space="preserve">. </w:t>
      </w:r>
      <w:r w:rsidR="00EE6878">
        <w:t>lipnja</w:t>
      </w:r>
      <w:r w:rsidRPr="00DA4219">
        <w:t xml:space="preserve"> 201</w:t>
      </w:r>
      <w:r w:rsidR="00EE6878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>S obzirom na to da</w:t>
      </w:r>
      <w:r w:rsidR="00EE6878">
        <w:t xml:space="preserve"> je rješenje o dosudi nekretnina opisanih</w:t>
      </w:r>
      <w:r w:rsidR="00725A06" w:rsidRPr="00DA4219">
        <w:t xml:space="preserve"> u izreci, postalo pravomoćno </w:t>
      </w:r>
      <w:r w:rsidR="00EE6878">
        <w:t>7</w:t>
      </w:r>
      <w:r w:rsidR="00725A06" w:rsidRPr="0076339C">
        <w:t xml:space="preserve">. </w:t>
      </w:r>
      <w:r w:rsidR="00EE6878">
        <w:t>lipnja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kupovninu, </w:t>
      </w:r>
      <w:r w:rsidR="00725A06" w:rsidRPr="00DA4219">
        <w:t xml:space="preserve">u skladu s odredbom čl. </w:t>
      </w:r>
      <w:r w:rsidR="00725A06">
        <w:lastRenderedPageBreak/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8F4310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546FE5">
        <w:t>4</w:t>
      </w:r>
      <w:r w:rsidR="00A57E38" w:rsidRPr="00A57E38">
        <w:t xml:space="preserve">. </w:t>
      </w:r>
      <w:r w:rsidR="00EE6878">
        <w:t>srpnja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B32E2A">
        <w:rPr>
          <w:rFonts w:cs="Times New Roman" w:hAnsi="Times New Roman" w:ascii="Times New Roman"/>
          <w:sz w:val="24"/>
        </w:rPr>
        <w:t xml:space="preserve"> 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B32E2A">
        <w:rPr>
          <w:rFonts w:cs="Times New Roman" w:hAnsi="Times New Roman" w:ascii="Times New Roman"/>
          <w:sz w:val="24"/>
        </w:rPr>
        <w:t>, v.r.</w:t>
      </w: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B32E2A" w:rsidP="007B64C7" w:rsidR="00B32E2A">
      <w:pPr>
        <w:ind w:firstLine="708" w:left="3540"/>
        <w:jc w:val="right"/>
      </w:pPr>
      <w:r>
        <w:t>Za točnost otpravka-ovlašteni službenik:</w:t>
      </w:r>
    </w:p>
    <w:p w:rsidRDefault="00B32E2A" w:rsidP="007B64C7" w:rsidR="00B32E2A">
      <w:pPr>
        <w:ind w:firstLine="708" w:left="3540"/>
        <w:jc w:val="right"/>
      </w:pPr>
      <w:r>
        <w:t xml:space="preserve">                                       Valentina Gabud</w:t>
      </w:r>
    </w:p>
    <w:p w:rsidRDefault="009A3644" w:rsidP="0011723E" w:rsidR="009A3644" w:rsidRPr="00DA4219">
      <w:pPr>
        <w:ind w:left="720"/>
        <w:jc w:val="both"/>
      </w:pPr>
    </w:p>
    <w:p w:rsidRDefault="00397378" w:rsidR="00397378" w:rsidRPr="00DA4219">
      <w:pPr>
        <w:jc w:val="both"/>
      </w:pPr>
    </w:p>
    <w:sectPr w:rsidSect="00B62DA1" w:rsidR="00397378" w:rsidRPr="00DA4219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E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6878">
      <w:t>89</w:t>
    </w:r>
    <w:r w:rsidR="008B2E37" w:rsidRPr="008B2E37">
      <w:t>.</w:t>
    </w:r>
    <w:r w:rsidRPr="008B2E37">
      <w:t xml:space="preserve"> St-</w:t>
    </w:r>
    <w:r w:rsidR="00EE6878">
      <w:t>5775/16</w:t>
    </w:r>
    <w:r w:rsidR="00546FE5">
      <w:t>-95</w:t>
    </w:r>
  </w:p>
  <w:p w:rsidRDefault="007701F3" w:rsidR="007701F3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FE5" w:rsidR="00546FE5">
    <w:pPr>
      <w:pStyle w:val="Zaglavlje"/>
    </w:pPr>
    <w:r>
      <w:t xml:space="preserve">            </w:t>
    </w:r>
    <w:r w:rsidRPr="00DA4219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5399C"/>
    <w:rsid w:val="00177D52"/>
    <w:rsid w:val="002271A8"/>
    <w:rsid w:val="002A158B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D0836"/>
    <w:rsid w:val="0053727E"/>
    <w:rsid w:val="00546FE5"/>
    <w:rsid w:val="00550E4D"/>
    <w:rsid w:val="005773A5"/>
    <w:rsid w:val="00591E85"/>
    <w:rsid w:val="006607FA"/>
    <w:rsid w:val="00667DE3"/>
    <w:rsid w:val="006709F0"/>
    <w:rsid w:val="00671589"/>
    <w:rsid w:val="00671D1A"/>
    <w:rsid w:val="00682771"/>
    <w:rsid w:val="006C24EA"/>
    <w:rsid w:val="00725A06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8D00C3"/>
    <w:rsid w:val="008F4310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32E2A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E6878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2353</properties:Characters>
  <properties:Lines>62</properties:Lines>
  <properties:Paragraphs>25</properties:Paragraphs>
  <properties:TotalTime>226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2018-07-04T08:30:00Z</cp:lastPrinted>
  <dcterms:modified xmlns:xsi="http://www.w3.org/2001/XMLSchema-instance" xsi:type="dcterms:W3CDTF">2018-07-04T08:31:00Z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(24. zaključak-o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