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6404" w14:paraId="00e6404" w:rsidRDefault="003F0221" w:rsidP="003F0221" w:rsidR="003C5FAC" w:rsidRPr="006C7AF8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6C7AF8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6C7AF8">
        <w:tc>
          <w:tcPr>
            <w:tcW w:type="dxa" w:w="3060"/>
          </w:tcPr>
          <w:p w:rsidRDefault="003C5FAC" w:rsidP="00442B59" w:rsidR="003C5FAC" w:rsidRPr="006C7AF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6C7AF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6C7AF8">
            <w:pPr>
              <w:rPr>
                <w:sz w:val="24"/>
                <w:szCs w:val="24"/>
              </w:rPr>
            </w:pPr>
            <w:r w:rsidRPr="006C7AF8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6C7AF8">
            <w:pPr>
              <w:rPr>
                <w:sz w:val="24"/>
                <w:szCs w:val="24"/>
              </w:rPr>
            </w:pPr>
            <w:r w:rsidRPr="006C7AF8">
              <w:rPr>
                <w:sz w:val="24"/>
                <w:szCs w:val="24"/>
              </w:rPr>
              <w:t xml:space="preserve"> </w:t>
            </w:r>
            <w:r w:rsidR="003C5FAC" w:rsidRPr="006C7AF8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6C7AF8">
      <w:pPr>
        <w:jc w:val="center"/>
        <w:rPr>
          <w:sz w:val="24"/>
          <w:szCs w:val="24"/>
        </w:rPr>
      </w:pPr>
    </w:p>
    <w:p w:rsidRDefault="00207199" w:rsidP="00207199" w:rsidR="00207199" w:rsidRPr="006C7AF8">
      <w:pPr>
        <w:jc w:val="center"/>
        <w:rPr>
          <w:sz w:val="24"/>
          <w:szCs w:val="24"/>
        </w:rPr>
      </w:pPr>
      <w:r w:rsidRPr="006C7AF8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6C7AF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6C7AF8">
        <w:rPr>
          <w:sz w:val="24"/>
          <w:szCs w:val="24"/>
        </w:rPr>
        <w:t>R J E Š E NJ E</w:t>
      </w:r>
    </w:p>
    <w:p w:rsidRDefault="004F7072" w:rsidP="00207199" w:rsidR="004F7072" w:rsidRPr="006C7AF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6C7AF8">
      <w:pPr>
        <w:jc w:val="center"/>
        <w:rPr>
          <w:b/>
          <w:sz w:val="24"/>
          <w:szCs w:val="24"/>
        </w:rPr>
      </w:pPr>
    </w:p>
    <w:p w:rsidRDefault="004A0D02" w:rsidP="004A0D02" w:rsidR="006C7AF8" w:rsidRPr="004A0D02">
      <w:pPr>
        <w:pStyle w:val="Bezproreda"/>
        <w:ind w:firstLine="720"/>
        <w:jc w:val="both"/>
        <w:rPr>
          <w:sz w:val="24"/>
          <w:szCs w:val="24"/>
        </w:rPr>
      </w:pPr>
      <w:r w:rsidRPr="004A0D02">
        <w:rPr>
          <w:sz w:val="24"/>
          <w:szCs w:val="24"/>
        </w:rPr>
        <w:t>Trgovački sud u Zagrebu, po sucu Vesni Sremac Šoštar, u stečajnom postupku nad dužnikom PRIMOŠTEN PRIMA CENTAR d.d. iz Primoštena, Dr. Franje Tuđmana 20, OIB: 48162065212,</w:t>
      </w:r>
      <w:r>
        <w:rPr>
          <w:sz w:val="24"/>
          <w:szCs w:val="24"/>
        </w:rPr>
        <w:t xml:space="preserve"> dana 02. ožujka 2018. godine </w:t>
      </w:r>
    </w:p>
    <w:p w:rsidRDefault="004A0D02" w:rsidP="006C7AF8" w:rsidR="004A0D02" w:rsidRPr="004A0D02">
      <w:pPr>
        <w:pStyle w:val="Podnaslov"/>
        <w:ind w:firstLine="720"/>
        <w:rPr>
          <w:b w:val="false"/>
          <w:szCs w:val="24"/>
        </w:rPr>
      </w:pPr>
    </w:p>
    <w:p w:rsidRDefault="00795035" w:rsidP="00795035" w:rsidR="003F0221" w:rsidRPr="004A0D02">
      <w:pPr>
        <w:ind w:left="2880"/>
        <w:rPr>
          <w:sz w:val="24"/>
          <w:szCs w:val="24"/>
        </w:rPr>
      </w:pPr>
      <w:r w:rsidRPr="004A0D02">
        <w:rPr>
          <w:sz w:val="24"/>
          <w:szCs w:val="24"/>
        </w:rPr>
        <w:t xml:space="preserve">         </w:t>
      </w:r>
      <w:r w:rsidR="0046586E" w:rsidRPr="004A0D02">
        <w:rPr>
          <w:sz w:val="24"/>
          <w:szCs w:val="24"/>
        </w:rPr>
        <w:t>r i j e š i o   j e</w:t>
      </w:r>
    </w:p>
    <w:p w:rsidRDefault="004F7072" w:rsidP="00795035" w:rsidR="004F7072" w:rsidRPr="006C7AF8">
      <w:pPr>
        <w:ind w:left="2880"/>
        <w:rPr>
          <w:b/>
          <w:sz w:val="24"/>
          <w:szCs w:val="24"/>
        </w:rPr>
      </w:pPr>
    </w:p>
    <w:p w:rsidRDefault="0046586E" w:rsidP="00795035" w:rsidR="0046586E" w:rsidRPr="006C7AF8">
      <w:pPr>
        <w:ind w:left="2880"/>
        <w:rPr>
          <w:sz w:val="24"/>
          <w:szCs w:val="24"/>
        </w:rPr>
      </w:pPr>
      <w:r w:rsidRPr="006C7AF8">
        <w:rPr>
          <w:sz w:val="24"/>
          <w:szCs w:val="24"/>
        </w:rPr>
        <w:tab/>
      </w:r>
    </w:p>
    <w:p w:rsidRDefault="0046586E" w:rsidP="00CE2DF4" w:rsidR="0046586E" w:rsidRPr="00CE2DF4">
      <w:pPr>
        <w:pStyle w:val="Odlomakpopisa"/>
        <w:numPr>
          <w:ilvl w:val="0"/>
          <w:numId w:val="38"/>
        </w:numPr>
        <w:ind w:left="720"/>
        <w:jc w:val="both"/>
      </w:pPr>
      <w:r w:rsidRPr="00CE2DF4">
        <w:t>Saziva se skupština vjerovnika u stečajnom postupku nad</w:t>
      </w:r>
      <w:r w:rsidR="008D35E2">
        <w:t xml:space="preserve"> dužnikom</w:t>
      </w:r>
      <w:r w:rsidR="007377C7" w:rsidRPr="00CE2DF4">
        <w:t xml:space="preserve"> </w:t>
      </w:r>
      <w:r w:rsidR="00365C0D" w:rsidRPr="004A0D02">
        <w:t>PRIMOŠTEN PRIMA CENTAR d.d. iz Primoštena, Dr. Franje Tuđmana 20, OIB: 48162065212</w:t>
      </w:r>
      <w:r w:rsidR="0095407F" w:rsidRPr="00CE2DF4">
        <w:t xml:space="preserve">, </w:t>
      </w:r>
      <w:r w:rsidR="00AC0234" w:rsidRPr="00CE2DF4">
        <w:t xml:space="preserve">za </w:t>
      </w:r>
      <w:r w:rsidRPr="00CE2DF4">
        <w:t xml:space="preserve"> dan:</w:t>
      </w:r>
    </w:p>
    <w:p w:rsidRDefault="0046586E" w:rsidP="0046586E" w:rsidR="0046586E" w:rsidRPr="006C7AF8">
      <w:pPr>
        <w:ind w:left="720"/>
        <w:jc w:val="both"/>
        <w:rPr>
          <w:sz w:val="24"/>
          <w:szCs w:val="24"/>
        </w:rPr>
      </w:pPr>
    </w:p>
    <w:p w:rsidRDefault="00365C0D" w:rsidP="0046586E" w:rsidR="0046586E" w:rsidRPr="006C7AF8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19. ožujka</w:t>
      </w:r>
      <w:r w:rsidR="009431B0" w:rsidRPr="006C7AF8">
        <w:rPr>
          <w:b/>
          <w:sz w:val="24"/>
          <w:szCs w:val="24"/>
        </w:rPr>
        <w:t xml:space="preserve"> </w:t>
      </w:r>
      <w:r w:rsidR="00BA468E" w:rsidRPr="006C7AF8">
        <w:rPr>
          <w:b/>
          <w:sz w:val="24"/>
          <w:szCs w:val="24"/>
        </w:rPr>
        <w:t>20</w:t>
      </w:r>
      <w:r w:rsidR="0073490B" w:rsidRPr="006C7AF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="00BA468E" w:rsidRPr="006C7AF8">
        <w:rPr>
          <w:b/>
          <w:sz w:val="24"/>
          <w:szCs w:val="24"/>
        </w:rPr>
        <w:t xml:space="preserve">. u </w:t>
      </w:r>
      <w:r w:rsidR="006C7AF8" w:rsidRPr="006C7AF8">
        <w:rPr>
          <w:b/>
          <w:sz w:val="24"/>
          <w:szCs w:val="24"/>
        </w:rPr>
        <w:t>10,0</w:t>
      </w:r>
      <w:r w:rsidR="001D0211" w:rsidRPr="006C7AF8">
        <w:rPr>
          <w:b/>
          <w:sz w:val="24"/>
          <w:szCs w:val="24"/>
        </w:rPr>
        <w:t>0</w:t>
      </w:r>
      <w:r w:rsidR="00BA468E" w:rsidRPr="006C7AF8">
        <w:rPr>
          <w:b/>
          <w:sz w:val="24"/>
          <w:szCs w:val="24"/>
        </w:rPr>
        <w:t xml:space="preserve"> </w:t>
      </w:r>
      <w:r w:rsidR="0046586E" w:rsidRPr="006C7AF8">
        <w:rPr>
          <w:b/>
          <w:sz w:val="24"/>
          <w:szCs w:val="24"/>
        </w:rPr>
        <w:t>sati</w:t>
      </w:r>
      <w:r w:rsidR="008C614C" w:rsidRPr="006C7AF8">
        <w:rPr>
          <w:b/>
          <w:sz w:val="24"/>
          <w:szCs w:val="24"/>
        </w:rPr>
        <w:t xml:space="preserve"> </w:t>
      </w:r>
      <w:r w:rsidR="008C614C" w:rsidRPr="006C7AF8">
        <w:rPr>
          <w:sz w:val="24"/>
          <w:szCs w:val="24"/>
        </w:rPr>
        <w:t>u zgradi</w:t>
      </w:r>
      <w:r w:rsidR="008C614C" w:rsidRPr="006C7AF8">
        <w:rPr>
          <w:b/>
          <w:sz w:val="24"/>
          <w:szCs w:val="24"/>
        </w:rPr>
        <w:t xml:space="preserve"> </w:t>
      </w:r>
      <w:r w:rsidR="0046586E" w:rsidRPr="006C7AF8">
        <w:rPr>
          <w:sz w:val="24"/>
          <w:szCs w:val="24"/>
        </w:rPr>
        <w:t xml:space="preserve">Trgovačkog suda u Zagrebu, Petrinjska 8, </w:t>
      </w:r>
      <w:r w:rsidR="006C7AF8" w:rsidRPr="006C7AF8">
        <w:rPr>
          <w:sz w:val="24"/>
          <w:szCs w:val="24"/>
        </w:rPr>
        <w:t>soba 55</w:t>
      </w:r>
      <w:r w:rsidR="00BA468E" w:rsidRPr="006C7AF8">
        <w:rPr>
          <w:sz w:val="24"/>
          <w:szCs w:val="24"/>
        </w:rPr>
        <w:t>/I</w:t>
      </w:r>
      <w:r w:rsidR="006C7AF8" w:rsidRPr="006C7AF8">
        <w:rPr>
          <w:sz w:val="24"/>
          <w:szCs w:val="24"/>
        </w:rPr>
        <w:t>I</w:t>
      </w:r>
      <w:r w:rsidR="00BA468E" w:rsidRPr="006C7AF8">
        <w:rPr>
          <w:sz w:val="24"/>
          <w:szCs w:val="24"/>
        </w:rPr>
        <w:t>I</w:t>
      </w:r>
      <w:r w:rsidR="00AC0234" w:rsidRPr="006C7AF8">
        <w:rPr>
          <w:sz w:val="24"/>
          <w:szCs w:val="24"/>
        </w:rPr>
        <w:t xml:space="preserve"> </w:t>
      </w:r>
      <w:r w:rsidR="008C614C" w:rsidRPr="006C7AF8">
        <w:rPr>
          <w:sz w:val="24"/>
          <w:szCs w:val="24"/>
        </w:rPr>
        <w:t xml:space="preserve"> – </w:t>
      </w:r>
      <w:r w:rsidR="006C7AF8" w:rsidRPr="006C7AF8">
        <w:rPr>
          <w:sz w:val="24"/>
          <w:szCs w:val="24"/>
        </w:rPr>
        <w:t>dvorišna zgrada</w:t>
      </w:r>
      <w:r w:rsidR="008C614C" w:rsidRPr="006C7AF8">
        <w:rPr>
          <w:sz w:val="24"/>
          <w:szCs w:val="24"/>
        </w:rPr>
        <w:t xml:space="preserve"> </w:t>
      </w:r>
      <w:r w:rsidR="006C7AF8">
        <w:rPr>
          <w:sz w:val="24"/>
          <w:szCs w:val="24"/>
        </w:rPr>
        <w:t>sa sl</w:t>
      </w:r>
      <w:r w:rsidR="0046586E" w:rsidRPr="006C7AF8">
        <w:rPr>
          <w:sz w:val="24"/>
          <w:szCs w:val="24"/>
        </w:rPr>
        <w:t>jedećim:</w:t>
      </w:r>
    </w:p>
    <w:p w:rsidRDefault="008C1FD1" w:rsidP="008214DC" w:rsidR="008C1FD1" w:rsidRPr="006C7AF8">
      <w:pPr>
        <w:ind w:left="709"/>
        <w:jc w:val="both"/>
        <w:rPr>
          <w:sz w:val="24"/>
          <w:szCs w:val="24"/>
        </w:rPr>
      </w:pPr>
    </w:p>
    <w:p w:rsidRDefault="0046586E" w:rsidP="008214DC" w:rsidR="0046586E" w:rsidRPr="006C7AF8">
      <w:pPr>
        <w:ind w:left="709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Dnevnim redom:</w:t>
      </w:r>
    </w:p>
    <w:p w:rsidRDefault="00914FD0" w:rsidP="00B172AB" w:rsidR="00914FD0" w:rsidRPr="006C7AF8">
      <w:pPr>
        <w:ind w:left="709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Pribava mišljenja u pogledu obustave</w:t>
      </w:r>
      <w:r w:rsidR="008D35E2">
        <w:rPr>
          <w:sz w:val="24"/>
          <w:szCs w:val="24"/>
        </w:rPr>
        <w:t xml:space="preserve"> i zaključenja</w:t>
      </w:r>
      <w:r w:rsidRPr="006C7AF8">
        <w:rPr>
          <w:sz w:val="24"/>
          <w:szCs w:val="24"/>
        </w:rPr>
        <w:t xml:space="preserve"> stečajnog postupka zbog nedostatnosti stečajne mase za </w:t>
      </w:r>
      <w:r w:rsidR="008D35E2">
        <w:rPr>
          <w:sz w:val="24"/>
          <w:szCs w:val="24"/>
        </w:rPr>
        <w:t xml:space="preserve">namirenje </w:t>
      </w:r>
      <w:r w:rsidRPr="006C7AF8">
        <w:rPr>
          <w:sz w:val="24"/>
          <w:szCs w:val="24"/>
        </w:rPr>
        <w:t>troškova stečajnog postupka</w:t>
      </w:r>
      <w:r w:rsidR="00BC5B11" w:rsidRPr="006C7AF8">
        <w:rPr>
          <w:sz w:val="24"/>
          <w:szCs w:val="24"/>
        </w:rPr>
        <w:t>.</w:t>
      </w:r>
    </w:p>
    <w:p w:rsidRDefault="00914FD0" w:rsidP="00914FD0" w:rsidR="00914FD0" w:rsidRPr="006C7AF8">
      <w:pPr>
        <w:ind w:left="709"/>
        <w:jc w:val="both"/>
        <w:rPr>
          <w:sz w:val="24"/>
          <w:szCs w:val="24"/>
        </w:rPr>
      </w:pPr>
    </w:p>
    <w:p w:rsidRDefault="00914FD0" w:rsidP="00CE2DF4" w:rsidR="003F7817" w:rsidRPr="00CE2DF4">
      <w:pPr>
        <w:pStyle w:val="Odlomakpopisa"/>
        <w:numPr>
          <w:ilvl w:val="0"/>
          <w:numId w:val="38"/>
        </w:numPr>
        <w:ind w:left="720"/>
        <w:jc w:val="both"/>
      </w:pPr>
      <w:r w:rsidRPr="00CE2DF4">
        <w:t>Na skupštinu vjerovnika se javnom objavom ovog rješenja p</w:t>
      </w:r>
      <w:r w:rsidR="003F7817" w:rsidRPr="00CE2DF4">
        <w:t>ozivaju</w:t>
      </w:r>
      <w:r w:rsidRPr="00CE2DF4">
        <w:t>:</w:t>
      </w:r>
      <w:r w:rsidR="003F7817" w:rsidRPr="00CE2DF4">
        <w:t xml:space="preserve"> </w:t>
      </w:r>
      <w:r w:rsidRPr="00CE2DF4">
        <w:t>vjerovnici stečajne mase, stečajni vjerovnici i stečajni upravitelj</w:t>
      </w:r>
      <w:r w:rsidR="00BA468E" w:rsidRPr="00CE2DF4">
        <w:t>.</w:t>
      </w:r>
      <w:r w:rsidRPr="00CE2DF4">
        <w:t xml:space="preserve"> </w:t>
      </w:r>
    </w:p>
    <w:p w:rsidRDefault="003F7817" w:rsidP="0046586E" w:rsidR="003F7817" w:rsidRPr="006C7AF8">
      <w:pPr>
        <w:ind w:firstLine="630"/>
        <w:jc w:val="both"/>
        <w:rPr>
          <w:sz w:val="24"/>
          <w:szCs w:val="24"/>
        </w:rPr>
      </w:pPr>
    </w:p>
    <w:p w:rsidRDefault="00EC16D7" w:rsidP="00CE2DF4" w:rsidR="004F7072" w:rsidRPr="00CE2DF4">
      <w:pPr>
        <w:pStyle w:val="Odlomakpopisa"/>
        <w:numPr>
          <w:ilvl w:val="0"/>
          <w:numId w:val="38"/>
        </w:numPr>
        <w:ind w:left="720"/>
        <w:jc w:val="both"/>
      </w:pPr>
      <w:r>
        <w:t xml:space="preserve">Ovo rješenje će se </w:t>
      </w:r>
      <w:r w:rsidR="0046586E" w:rsidRPr="00CE2DF4">
        <w:t xml:space="preserve">objaviti </w:t>
      </w:r>
      <w:r w:rsidR="008C1FD1" w:rsidRPr="00CE2DF4">
        <w:t>ne e-oglasnoj ploči suda</w:t>
      </w:r>
      <w:r w:rsidR="004F7072" w:rsidRPr="00CE2DF4">
        <w:t>.</w:t>
      </w:r>
    </w:p>
    <w:p w:rsidRDefault="0046586E" w:rsidP="00CE2DF4" w:rsidR="006D55AF" w:rsidRPr="006C7AF8">
      <w:pPr>
        <w:ind w:left="720"/>
        <w:jc w:val="both"/>
        <w:rPr>
          <w:sz w:val="24"/>
          <w:szCs w:val="24"/>
        </w:rPr>
      </w:pPr>
      <w:r w:rsidRPr="006C7AF8">
        <w:rPr>
          <w:sz w:val="24"/>
          <w:szCs w:val="24"/>
        </w:rPr>
        <w:t xml:space="preserve"> </w:t>
      </w:r>
    </w:p>
    <w:p w:rsidRDefault="0046586E" w:rsidP="00662D75" w:rsidR="0046586E" w:rsidRPr="006C7AF8">
      <w:pPr>
        <w:jc w:val="center"/>
        <w:rPr>
          <w:sz w:val="24"/>
          <w:szCs w:val="24"/>
        </w:rPr>
      </w:pPr>
      <w:r w:rsidRPr="006C7AF8">
        <w:rPr>
          <w:sz w:val="24"/>
          <w:szCs w:val="24"/>
        </w:rPr>
        <w:t>Obrazloženje</w:t>
      </w:r>
    </w:p>
    <w:p w:rsidRDefault="003F0221" w:rsidP="00CE2DF4" w:rsidR="003F0221" w:rsidRPr="006C7AF8">
      <w:pPr>
        <w:rPr>
          <w:sz w:val="24"/>
          <w:szCs w:val="24"/>
        </w:rPr>
      </w:pPr>
    </w:p>
    <w:p w:rsidRDefault="00B172AB" w:rsidP="0046586E" w:rsidR="0003404D" w:rsidRPr="006C7AF8">
      <w:pPr>
        <w:jc w:val="both"/>
        <w:rPr>
          <w:sz w:val="24"/>
          <w:szCs w:val="24"/>
        </w:rPr>
      </w:pPr>
      <w:r w:rsidRPr="006C7AF8">
        <w:rPr>
          <w:sz w:val="24"/>
          <w:szCs w:val="24"/>
        </w:rPr>
        <w:tab/>
        <w:t xml:space="preserve">Podneskom od </w:t>
      </w:r>
      <w:r w:rsidR="00365C0D">
        <w:rPr>
          <w:sz w:val="24"/>
          <w:szCs w:val="24"/>
        </w:rPr>
        <w:t>27. prosinca 2017</w:t>
      </w:r>
      <w:r w:rsidR="00B17C27" w:rsidRPr="006C7AF8">
        <w:rPr>
          <w:sz w:val="24"/>
          <w:szCs w:val="24"/>
        </w:rPr>
        <w:t>.</w:t>
      </w:r>
      <w:r w:rsidRPr="006C7AF8">
        <w:rPr>
          <w:sz w:val="24"/>
          <w:szCs w:val="24"/>
        </w:rPr>
        <w:t xml:space="preserve"> stečaj</w:t>
      </w:r>
      <w:r w:rsidR="00BC5B11" w:rsidRPr="006C7AF8">
        <w:rPr>
          <w:sz w:val="24"/>
          <w:szCs w:val="24"/>
        </w:rPr>
        <w:t>n</w:t>
      </w:r>
      <w:r w:rsidR="006C7AF8">
        <w:rPr>
          <w:sz w:val="24"/>
          <w:szCs w:val="24"/>
        </w:rPr>
        <w:t>i</w:t>
      </w:r>
      <w:r w:rsidR="00C37D5D" w:rsidRPr="006C7AF8">
        <w:rPr>
          <w:sz w:val="24"/>
          <w:szCs w:val="24"/>
        </w:rPr>
        <w:t xml:space="preserve"> </w:t>
      </w:r>
      <w:r w:rsidR="00BC5B11" w:rsidRPr="006C7AF8">
        <w:rPr>
          <w:sz w:val="24"/>
          <w:szCs w:val="24"/>
        </w:rPr>
        <w:t>upravitelj</w:t>
      </w:r>
      <w:r w:rsidR="0073490B" w:rsidRPr="006C7AF8">
        <w:rPr>
          <w:sz w:val="24"/>
          <w:szCs w:val="24"/>
        </w:rPr>
        <w:t xml:space="preserve"> je </w:t>
      </w:r>
      <w:r w:rsidR="00BC5B11" w:rsidRPr="006C7AF8">
        <w:rPr>
          <w:sz w:val="24"/>
          <w:szCs w:val="24"/>
        </w:rPr>
        <w:t>obavijes</w:t>
      </w:r>
      <w:r w:rsidR="006C7AF8">
        <w:rPr>
          <w:sz w:val="24"/>
          <w:szCs w:val="24"/>
        </w:rPr>
        <w:t xml:space="preserve">tio </w:t>
      </w:r>
      <w:r w:rsidR="00697B96">
        <w:rPr>
          <w:sz w:val="24"/>
          <w:szCs w:val="24"/>
        </w:rPr>
        <w:t>sud</w:t>
      </w:r>
      <w:r w:rsidRPr="006C7AF8">
        <w:rPr>
          <w:sz w:val="24"/>
          <w:szCs w:val="24"/>
        </w:rPr>
        <w:t xml:space="preserve"> da </w:t>
      </w:r>
      <w:r w:rsidR="00697B96">
        <w:rPr>
          <w:sz w:val="24"/>
          <w:szCs w:val="24"/>
        </w:rPr>
        <w:t>kod dužnika</w:t>
      </w:r>
      <w:r w:rsidR="006C7AF8">
        <w:rPr>
          <w:sz w:val="24"/>
          <w:szCs w:val="24"/>
        </w:rPr>
        <w:t xml:space="preserve"> </w:t>
      </w:r>
      <w:r w:rsidR="0073490B" w:rsidRPr="006C7AF8">
        <w:rPr>
          <w:sz w:val="24"/>
          <w:szCs w:val="24"/>
        </w:rPr>
        <w:t>nema im</w:t>
      </w:r>
      <w:r w:rsidR="00EB224D">
        <w:rPr>
          <w:sz w:val="24"/>
          <w:szCs w:val="24"/>
        </w:rPr>
        <w:t>ovine</w:t>
      </w:r>
      <w:r w:rsidR="00697B96">
        <w:rPr>
          <w:sz w:val="24"/>
          <w:szCs w:val="24"/>
        </w:rPr>
        <w:t>,</w:t>
      </w:r>
      <w:r w:rsidR="00EB224D">
        <w:rPr>
          <w:sz w:val="24"/>
          <w:szCs w:val="24"/>
        </w:rPr>
        <w:t xml:space="preserve"> koja bi se mogla unovčiti</w:t>
      </w:r>
      <w:r w:rsidR="0073490B" w:rsidRPr="006C7AF8">
        <w:rPr>
          <w:sz w:val="24"/>
          <w:szCs w:val="24"/>
        </w:rPr>
        <w:t xml:space="preserve"> te</w:t>
      </w:r>
      <w:r w:rsidR="00662D75" w:rsidRPr="006C7AF8">
        <w:rPr>
          <w:sz w:val="24"/>
          <w:szCs w:val="24"/>
        </w:rPr>
        <w:t xml:space="preserve"> prijavi</w:t>
      </w:r>
      <w:r w:rsidR="00C37D5D" w:rsidRPr="006C7AF8">
        <w:rPr>
          <w:sz w:val="24"/>
          <w:szCs w:val="24"/>
        </w:rPr>
        <w:t>o</w:t>
      </w:r>
      <w:r w:rsidR="00662D75" w:rsidRPr="006C7AF8">
        <w:rPr>
          <w:sz w:val="24"/>
          <w:szCs w:val="24"/>
        </w:rPr>
        <w:t xml:space="preserve"> nedostatnost stečajne mase za </w:t>
      </w:r>
      <w:r w:rsidR="00697B96">
        <w:rPr>
          <w:sz w:val="24"/>
          <w:szCs w:val="24"/>
        </w:rPr>
        <w:t>namirenje</w:t>
      </w:r>
      <w:r w:rsidR="00662D75" w:rsidRPr="006C7AF8">
        <w:rPr>
          <w:sz w:val="24"/>
          <w:szCs w:val="24"/>
        </w:rPr>
        <w:t xml:space="preserve"> troškova </w:t>
      </w:r>
      <w:r w:rsidR="00697B96">
        <w:rPr>
          <w:sz w:val="24"/>
          <w:szCs w:val="24"/>
        </w:rPr>
        <w:t xml:space="preserve">stečajnog </w:t>
      </w:r>
      <w:r w:rsidR="00662D75" w:rsidRPr="006C7AF8">
        <w:rPr>
          <w:sz w:val="24"/>
          <w:szCs w:val="24"/>
        </w:rPr>
        <w:t>postupka.</w:t>
      </w:r>
      <w:r w:rsidR="0073490B" w:rsidRPr="006C7AF8">
        <w:rPr>
          <w:sz w:val="24"/>
          <w:szCs w:val="24"/>
        </w:rPr>
        <w:t xml:space="preserve"> </w:t>
      </w:r>
      <w:r w:rsidR="00EB224D">
        <w:rPr>
          <w:sz w:val="24"/>
          <w:szCs w:val="24"/>
        </w:rPr>
        <w:t>Iz dopunskog izvješća stečajnog upravitelja o tijeku stečajnog postupka i o stanju stečajne mase</w:t>
      </w:r>
      <w:r w:rsidR="00365C0D">
        <w:rPr>
          <w:sz w:val="24"/>
          <w:szCs w:val="24"/>
        </w:rPr>
        <w:t xml:space="preserve"> proizlazi da je jedinu imovinu stečajnog dužnika činio suvlasnički dio nekretnine i to: 15/112 nekretnine upisane u zk. ul. 5180 k.o. Donje Polje, sve upisano u zemljišne k</w:t>
      </w:r>
      <w:r w:rsidR="009E68A6">
        <w:rPr>
          <w:sz w:val="24"/>
          <w:szCs w:val="24"/>
        </w:rPr>
        <w:t>njige Općinskog suda u Šibeniku, koja nekretnina više nije u vlasništvu stečajnog dužnika prema pravomoćnoj presudi Općinskog suda u Šibeniku br. P-479/12.</w:t>
      </w:r>
    </w:p>
    <w:p w:rsidRDefault="006C7AF8" w:rsidP="0046586E" w:rsidR="006C7AF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C16D7">
        <w:rPr>
          <w:sz w:val="24"/>
          <w:szCs w:val="24"/>
        </w:rPr>
        <w:t>Stečajni upravitelj je, stoga, p</w:t>
      </w:r>
      <w:r>
        <w:rPr>
          <w:sz w:val="24"/>
          <w:szCs w:val="24"/>
        </w:rPr>
        <w:t>redložio</w:t>
      </w:r>
      <w:r w:rsidR="0073490B" w:rsidRPr="006C7AF8">
        <w:rPr>
          <w:sz w:val="24"/>
          <w:szCs w:val="24"/>
        </w:rPr>
        <w:t xml:space="preserve"> obustavu i zaključenje stečajnog postupka u skladu s odredbom članka 2</w:t>
      </w:r>
      <w:r w:rsidR="009E68A6">
        <w:rPr>
          <w:sz w:val="24"/>
          <w:szCs w:val="24"/>
        </w:rPr>
        <w:t>93</w:t>
      </w:r>
      <w:r w:rsidR="0073490B" w:rsidRPr="006C7AF8">
        <w:rPr>
          <w:sz w:val="24"/>
          <w:szCs w:val="24"/>
        </w:rPr>
        <w:t xml:space="preserve">. </w:t>
      </w:r>
      <w:r w:rsidR="009E68A6">
        <w:rPr>
          <w:sz w:val="24"/>
          <w:szCs w:val="24"/>
        </w:rPr>
        <w:t xml:space="preserve">st. 1. </w:t>
      </w:r>
      <w:r w:rsidR="0073490B" w:rsidRPr="006C7AF8">
        <w:rPr>
          <w:sz w:val="24"/>
          <w:szCs w:val="24"/>
        </w:rPr>
        <w:t xml:space="preserve">Stečajnog zakona (NN br. </w:t>
      </w:r>
      <w:r w:rsidR="009E68A6">
        <w:rPr>
          <w:sz w:val="24"/>
          <w:szCs w:val="24"/>
        </w:rPr>
        <w:t>71/15 i 104/17</w:t>
      </w:r>
      <w:r w:rsidR="00B17C27" w:rsidRPr="006C7AF8">
        <w:rPr>
          <w:sz w:val="24"/>
          <w:szCs w:val="24"/>
        </w:rPr>
        <w:t>, d</w:t>
      </w:r>
      <w:r w:rsidR="0073490B" w:rsidRPr="006C7AF8">
        <w:rPr>
          <w:sz w:val="24"/>
          <w:szCs w:val="24"/>
        </w:rPr>
        <w:t>alje: SZ)</w:t>
      </w:r>
      <w:r w:rsidR="009E68A6">
        <w:rPr>
          <w:sz w:val="24"/>
          <w:szCs w:val="24"/>
        </w:rPr>
        <w:t>.</w:t>
      </w:r>
    </w:p>
    <w:p w:rsidRDefault="00B172AB" w:rsidP="00121166" w:rsidR="002873E2" w:rsidRPr="006C7AF8">
      <w:pPr>
        <w:ind w:firstLine="720"/>
        <w:jc w:val="both"/>
        <w:rPr>
          <w:sz w:val="24"/>
          <w:szCs w:val="24"/>
        </w:rPr>
      </w:pPr>
      <w:r w:rsidRPr="006C7AF8">
        <w:rPr>
          <w:sz w:val="24"/>
          <w:szCs w:val="24"/>
        </w:rPr>
        <w:lastRenderedPageBreak/>
        <w:t>Slijedom</w:t>
      </w:r>
      <w:r w:rsidR="0073490B" w:rsidRPr="006C7AF8">
        <w:rPr>
          <w:sz w:val="24"/>
          <w:szCs w:val="24"/>
        </w:rPr>
        <w:t xml:space="preserve"> prijedloga stečajn</w:t>
      </w:r>
      <w:r w:rsidR="00844290" w:rsidRPr="006C7AF8">
        <w:rPr>
          <w:sz w:val="24"/>
          <w:szCs w:val="24"/>
        </w:rPr>
        <w:t>og</w:t>
      </w:r>
      <w:r w:rsidR="0073490B" w:rsidRPr="006C7AF8">
        <w:rPr>
          <w:sz w:val="24"/>
          <w:szCs w:val="24"/>
        </w:rPr>
        <w:t xml:space="preserve"> upravitelj</w:t>
      </w:r>
      <w:r w:rsidR="00844290" w:rsidRPr="006C7AF8">
        <w:rPr>
          <w:sz w:val="24"/>
          <w:szCs w:val="24"/>
        </w:rPr>
        <w:t>a</w:t>
      </w:r>
      <w:r w:rsidR="00121166">
        <w:rPr>
          <w:sz w:val="24"/>
          <w:szCs w:val="24"/>
        </w:rPr>
        <w:t>,</w:t>
      </w:r>
      <w:r w:rsidR="0073490B" w:rsidRPr="006C7AF8">
        <w:rPr>
          <w:sz w:val="24"/>
          <w:szCs w:val="24"/>
        </w:rPr>
        <w:t xml:space="preserve"> a</w:t>
      </w:r>
      <w:r w:rsidRPr="006C7AF8">
        <w:rPr>
          <w:sz w:val="24"/>
          <w:szCs w:val="24"/>
        </w:rPr>
        <w:t xml:space="preserve"> temeljem čl</w:t>
      </w:r>
      <w:r w:rsidR="0073490B" w:rsidRPr="006C7AF8">
        <w:rPr>
          <w:sz w:val="24"/>
          <w:szCs w:val="24"/>
        </w:rPr>
        <w:t xml:space="preserve">anka </w:t>
      </w:r>
      <w:r w:rsidR="009E68A6">
        <w:rPr>
          <w:sz w:val="24"/>
          <w:szCs w:val="24"/>
        </w:rPr>
        <w:t>29</w:t>
      </w:r>
      <w:r w:rsidRPr="006C7AF8">
        <w:rPr>
          <w:sz w:val="24"/>
          <w:szCs w:val="24"/>
        </w:rPr>
        <w:t>3. st</w:t>
      </w:r>
      <w:r w:rsidR="0073490B" w:rsidRPr="006C7AF8">
        <w:rPr>
          <w:sz w:val="24"/>
          <w:szCs w:val="24"/>
        </w:rPr>
        <w:t>avak</w:t>
      </w:r>
      <w:r w:rsidRPr="006C7AF8">
        <w:rPr>
          <w:sz w:val="24"/>
          <w:szCs w:val="24"/>
        </w:rPr>
        <w:t xml:space="preserve"> 2.</w:t>
      </w:r>
      <w:r w:rsidR="0073490B" w:rsidRPr="006C7AF8">
        <w:rPr>
          <w:sz w:val="24"/>
          <w:szCs w:val="24"/>
        </w:rPr>
        <w:t xml:space="preserve"> SZ-a</w:t>
      </w:r>
      <w:r w:rsidR="00BC5B11" w:rsidRPr="006C7AF8">
        <w:rPr>
          <w:sz w:val="24"/>
          <w:szCs w:val="24"/>
        </w:rPr>
        <w:t xml:space="preserve">, </w:t>
      </w:r>
      <w:r w:rsidR="008D35E2">
        <w:rPr>
          <w:sz w:val="24"/>
          <w:szCs w:val="24"/>
        </w:rPr>
        <w:t xml:space="preserve">sud je </w:t>
      </w:r>
      <w:r w:rsidRPr="006C7AF8">
        <w:rPr>
          <w:sz w:val="24"/>
          <w:szCs w:val="24"/>
        </w:rPr>
        <w:t>sazvao skupštinu</w:t>
      </w:r>
      <w:r w:rsidR="00697B96">
        <w:rPr>
          <w:sz w:val="24"/>
          <w:szCs w:val="24"/>
        </w:rPr>
        <w:t>,</w:t>
      </w:r>
      <w:r w:rsidRPr="006C7AF8">
        <w:rPr>
          <w:sz w:val="24"/>
          <w:szCs w:val="24"/>
        </w:rPr>
        <w:t xml:space="preserve"> na koju je</w:t>
      </w:r>
      <w:r w:rsidR="00BC5B11" w:rsidRPr="006C7AF8">
        <w:rPr>
          <w:sz w:val="24"/>
          <w:szCs w:val="24"/>
        </w:rPr>
        <w:t xml:space="preserve"> osim stečajnih vjerovnika i stečajnog</w:t>
      </w:r>
      <w:r w:rsidRPr="006C7AF8">
        <w:rPr>
          <w:sz w:val="24"/>
          <w:szCs w:val="24"/>
        </w:rPr>
        <w:t xml:space="preserve"> upravitelja pozvao i vjerovnike stečajne mase, a radi pribave mišljenja u pogledu obustave stečajnog postupka zbog nedostatnosti stečajne mase za </w:t>
      </w:r>
      <w:r w:rsidR="008D35E2">
        <w:rPr>
          <w:sz w:val="24"/>
          <w:szCs w:val="24"/>
        </w:rPr>
        <w:t>namirenje</w:t>
      </w:r>
      <w:r w:rsidRPr="006C7AF8">
        <w:rPr>
          <w:sz w:val="24"/>
          <w:szCs w:val="24"/>
        </w:rPr>
        <w:t xml:space="preserve"> troškova stečajnog postupka.</w:t>
      </w:r>
    </w:p>
    <w:p w:rsidRDefault="00B17C27" w:rsidP="0046586E" w:rsidR="00B17C27" w:rsidRPr="006C7AF8">
      <w:pPr>
        <w:jc w:val="both"/>
        <w:rPr>
          <w:sz w:val="24"/>
          <w:szCs w:val="24"/>
        </w:rPr>
      </w:pPr>
    </w:p>
    <w:p w:rsidRDefault="00121166" w:rsidP="00555C80" w:rsidR="0046586E" w:rsidRPr="006C7A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795035" w:rsidRPr="006C7AF8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795035" w:rsidRPr="006C7AF8">
        <w:rPr>
          <w:sz w:val="24"/>
          <w:szCs w:val="24"/>
        </w:rPr>
        <w:t xml:space="preserve">, </w:t>
      </w:r>
      <w:r w:rsidR="009E68A6">
        <w:rPr>
          <w:sz w:val="24"/>
          <w:szCs w:val="24"/>
        </w:rPr>
        <w:t>02. ožujka 2018</w:t>
      </w:r>
      <w:r>
        <w:rPr>
          <w:sz w:val="24"/>
          <w:szCs w:val="24"/>
        </w:rPr>
        <w:t>. godine</w:t>
      </w:r>
    </w:p>
    <w:p w:rsidRDefault="0003404D" w:rsidP="00B17C27" w:rsidR="0046586E" w:rsidRPr="006C7AF8">
      <w:pPr>
        <w:ind w:left="4956"/>
        <w:jc w:val="right"/>
        <w:rPr>
          <w:sz w:val="24"/>
          <w:szCs w:val="24"/>
        </w:rPr>
      </w:pPr>
      <w:r w:rsidRPr="006C7AF8">
        <w:rPr>
          <w:sz w:val="24"/>
          <w:szCs w:val="24"/>
        </w:rPr>
        <w:tab/>
      </w:r>
      <w:r w:rsidRPr="006C7AF8">
        <w:rPr>
          <w:sz w:val="24"/>
          <w:szCs w:val="24"/>
        </w:rPr>
        <w:tab/>
        <w:t>Sudac</w:t>
      </w:r>
      <w:r w:rsidR="0046586E" w:rsidRPr="006C7AF8">
        <w:rPr>
          <w:sz w:val="24"/>
          <w:szCs w:val="24"/>
        </w:rPr>
        <w:t xml:space="preserve">: </w:t>
      </w:r>
    </w:p>
    <w:p w:rsidRDefault="00121166" w:rsidP="00E53D3D" w:rsidR="00743630">
      <w:pPr>
        <w:pStyle w:val="Uvuenotijeloteksta"/>
        <w:ind w:firstLine="141" w:left="1983"/>
        <w:jc w:val="right"/>
      </w:pPr>
      <w:r>
        <w:t>Vesna Sremac Šoštar</w:t>
      </w:r>
      <w:r w:rsidR="00743630">
        <w:t>,v.r.</w:t>
      </w:r>
    </w:p>
    <w:p w:rsidRDefault="00743630" w:rsidP="00D338FD" w:rsidR="00743630">
      <w:pPr>
        <w:pStyle w:val="Uvuenotijeloteksta"/>
        <w:ind w:firstLine="141" w:left="1983"/>
        <w:jc w:val="right"/>
      </w:pPr>
      <w:r>
        <w:t>Za točnost otpravka</w:t>
      </w:r>
    </w:p>
    <w:p w:rsidRDefault="00743630" w:rsidP="009E68A6" w:rsidR="0040010D" w:rsidRPr="006C7AF8">
      <w:pPr>
        <w:pStyle w:val="Uvuenotijeloteksta"/>
        <w:ind w:firstLine="141" w:left="1983"/>
        <w:jc w:val="right"/>
      </w:pPr>
      <w:r>
        <w:t>Matea Bizjak</w:t>
      </w:r>
    </w:p>
    <w:p w:rsidRDefault="00EB224D" w:rsidP="002873E2" w:rsidR="00EB224D">
      <w:pPr>
        <w:pStyle w:val="Tijeloteksta"/>
        <w:jc w:val="left"/>
        <w:rPr>
          <w:szCs w:val="24"/>
        </w:rPr>
      </w:pPr>
    </w:p>
    <w:p w:rsidRDefault="00EB224D" w:rsidP="002873E2" w:rsidR="00EB224D">
      <w:pPr>
        <w:pStyle w:val="Tijeloteksta"/>
        <w:jc w:val="left"/>
        <w:rPr>
          <w:szCs w:val="24"/>
        </w:rPr>
      </w:pPr>
    </w:p>
    <w:p w:rsidRDefault="00CE2DF4" w:rsidP="002873E2" w:rsidR="00CE2DF4">
      <w:pPr>
        <w:pStyle w:val="Tijeloteksta"/>
        <w:jc w:val="left"/>
        <w:rPr>
          <w:szCs w:val="24"/>
        </w:rPr>
      </w:pPr>
    </w:p>
    <w:p w:rsidRDefault="0073490B" w:rsidP="002873E2" w:rsidR="0046586E" w:rsidRPr="006C7AF8">
      <w:pPr>
        <w:pStyle w:val="Tijeloteksta"/>
        <w:jc w:val="left"/>
        <w:rPr>
          <w:szCs w:val="24"/>
        </w:rPr>
      </w:pPr>
      <w:r w:rsidRPr="006C7AF8">
        <w:rPr>
          <w:szCs w:val="24"/>
        </w:rPr>
        <w:t>Uputa o pravnom lijeku:</w:t>
      </w:r>
    </w:p>
    <w:p w:rsidRDefault="0046586E" w:rsidP="00662D75" w:rsidR="0046586E" w:rsidRPr="006C7AF8">
      <w:pPr>
        <w:pStyle w:val="Tijeloteksta"/>
        <w:rPr>
          <w:szCs w:val="24"/>
        </w:rPr>
      </w:pPr>
      <w:r w:rsidRPr="006C7AF8">
        <w:rPr>
          <w:szCs w:val="24"/>
        </w:rPr>
        <w:t>Protiv ovog rješenja nije dopuštena žalba (čl. 278. ZPP-a</w:t>
      </w:r>
      <w:r w:rsidR="0073490B" w:rsidRPr="006C7AF8">
        <w:rPr>
          <w:szCs w:val="24"/>
        </w:rPr>
        <w:t>,</w:t>
      </w:r>
      <w:r w:rsidR="008D35E2">
        <w:rPr>
          <w:szCs w:val="24"/>
        </w:rPr>
        <w:t xml:space="preserve"> a u vezi čl. 10</w:t>
      </w:r>
      <w:r w:rsidRPr="006C7AF8">
        <w:rPr>
          <w:szCs w:val="24"/>
        </w:rPr>
        <w:t xml:space="preserve">. SZ-a). </w:t>
      </w:r>
    </w:p>
    <w:p w:rsidRDefault="003F0221" w:rsidP="003F0221" w:rsidR="003F0221" w:rsidRPr="006C7AF8">
      <w:pPr>
        <w:rPr>
          <w:sz w:val="24"/>
          <w:szCs w:val="24"/>
        </w:rPr>
      </w:pPr>
    </w:p>
    <w:p w:rsidRDefault="009E68A6" w:rsidP="00DD411B" w:rsidR="009E68A6" w:rsidRPr="006C7AF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CE2DF4" w:rsidR="009E68A6" w:rsidRPr="006C7AF8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C00" w:rsidR="00917C00">
      <w:r>
        <w:separator/>
      </w:r>
    </w:p>
  </w:endnote>
  <w:endnote w:id="0" w:type="continuationSeparator">
    <w:p w:rsidRDefault="00917C00" w:rsidR="00917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C00" w:rsidR="00917C00">
      <w:r>
        <w:separator/>
      </w:r>
    </w:p>
  </w:footnote>
  <w:footnote w:id="0" w:type="continuationSeparator">
    <w:p w:rsidRDefault="00917C00" w:rsidR="00917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6C7AF8" w:rsidP="006C7AF8" w:rsidR="006C7AF8" w:rsidRPr="006C7AF8">
    <w:pPr>
      <w:pStyle w:val="Zaglavlje"/>
      <w:ind w:left="720"/>
      <w:jc w:val="right"/>
      <w:rPr>
        <w:sz w:val="24"/>
        <w:szCs w:val="24"/>
      </w:rPr>
    </w:pPr>
    <w:r w:rsidRPr="006C7AF8">
      <w:rPr>
        <w:sz w:val="24"/>
        <w:szCs w:val="24"/>
      </w:rPr>
      <w:t>48.St-</w:t>
    </w:r>
    <w:r w:rsidR="009E68A6">
      <w:rPr>
        <w:sz w:val="24"/>
        <w:szCs w:val="24"/>
      </w:rPr>
      <w:t>6792/16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6C7AF8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 w:rsidRPr="006C7AF8">
          <w:rPr>
            <w:sz w:val="24"/>
            <w:szCs w:val="24"/>
          </w:rPr>
          <w:t>48.St-</w:t>
        </w:r>
        <w:r w:rsidR="004A0D02">
          <w:rPr>
            <w:sz w:val="24"/>
            <w:szCs w:val="24"/>
          </w:rPr>
          <w:t>6792/16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8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1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3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4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6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2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3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4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7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9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0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5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7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6"/>
  </w:num>
  <w:num w:numId="2">
    <w:abstractNumId w:val="9"/>
  </w:num>
  <w:num w:numId="3">
    <w:abstractNumId w:val="10"/>
  </w:num>
  <w:num w:numId="4">
    <w:abstractNumId w:val="23"/>
  </w:num>
  <w:num w:numId="5">
    <w:abstractNumId w:val="15"/>
  </w:num>
  <w:num w:numId="6">
    <w:abstractNumId w:val="7"/>
  </w:num>
  <w:num w:numId="7">
    <w:abstractNumId w:val="17"/>
  </w:num>
  <w:num w:numId="8">
    <w:abstractNumId w:val="3"/>
  </w:num>
  <w:num w:numId="9">
    <w:abstractNumId w:val="33"/>
  </w:num>
  <w:num w:numId="10">
    <w:abstractNumId w:val="16"/>
  </w:num>
  <w:num w:numId="11">
    <w:abstractNumId w:val="4"/>
  </w:num>
  <w:num w:numId="12">
    <w:abstractNumId w:val="0"/>
  </w:num>
  <w:num w:numId="13">
    <w:abstractNumId w:val="13"/>
  </w:num>
  <w:num w:numId="14">
    <w:abstractNumId w:val="22"/>
  </w:num>
  <w:num w:numId="15">
    <w:abstractNumId w:val="29"/>
  </w:num>
  <w:num w:numId="16">
    <w:abstractNumId w:val="37"/>
  </w:num>
  <w:num w:numId="17">
    <w:abstractNumId w:val="21"/>
  </w:num>
  <w:num w:numId="18">
    <w:abstractNumId w:val="20"/>
  </w:num>
  <w:num w:numId="19">
    <w:abstractNumId w:val="25"/>
  </w:num>
  <w:num w:numId="20">
    <w:abstractNumId w:val="26"/>
  </w:num>
  <w:num w:numId="21">
    <w:abstractNumId w:val="27"/>
  </w:num>
  <w:num w:numId="22">
    <w:abstractNumId w:val="2"/>
  </w:num>
  <w:num w:numId="23">
    <w:abstractNumId w:val="19"/>
  </w:num>
  <w:num w:numId="24">
    <w:abstractNumId w:val="18"/>
  </w:num>
  <w:num w:numId="25">
    <w:abstractNumId w:val="34"/>
  </w:num>
  <w:num w:numId="26">
    <w:abstractNumId w:val="31"/>
  </w:num>
  <w:num w:numId="27">
    <w:abstractNumId w:val="32"/>
  </w:num>
  <w:num w:numId="28">
    <w:abstractNumId w:val="38"/>
  </w:num>
  <w:num w:numId="29">
    <w:abstractNumId w:val="14"/>
  </w:num>
  <w:num w:numId="30">
    <w:abstractNumId w:val="11"/>
  </w:num>
  <w:num w:numId="31">
    <w:abstractNumId w:val="12"/>
  </w:num>
  <w:num w:numId="32">
    <w:abstractNumId w:val="8"/>
    <w:lvlOverride w:ilvl="0">
      <w:startOverride w:val="1"/>
    </w:lvlOverride>
  </w:num>
  <w:num w:numId="33">
    <w:abstractNumId w:val="28"/>
  </w:num>
  <w:num w:numId="34">
    <w:abstractNumId w:val="6"/>
  </w:num>
  <w:num w:numId="35">
    <w:abstractNumId w:val="24"/>
  </w:num>
  <w:num w:numId="36">
    <w:abstractNumId w:val="5"/>
  </w:num>
  <w:num w:numId="37">
    <w:abstractNumId w:val="35"/>
  </w:num>
  <w:num w:numId="38">
    <w:abstractNumId w:val="30"/>
  </w:num>
  <w:num w:numId="3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4414"/>
    <w:rsid w:val="00056BF9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65C0D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A0D02"/>
    <w:rsid w:val="004B1326"/>
    <w:rsid w:val="004B2F46"/>
    <w:rsid w:val="004B4731"/>
    <w:rsid w:val="004B545C"/>
    <w:rsid w:val="004D249D"/>
    <w:rsid w:val="004D2696"/>
    <w:rsid w:val="004D5853"/>
    <w:rsid w:val="004F7072"/>
    <w:rsid w:val="00526B04"/>
    <w:rsid w:val="00537F75"/>
    <w:rsid w:val="00555C80"/>
    <w:rsid w:val="00567300"/>
    <w:rsid w:val="00585C9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97B96"/>
    <w:rsid w:val="006B5D3C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43630"/>
    <w:rsid w:val="007509F5"/>
    <w:rsid w:val="00785D13"/>
    <w:rsid w:val="00795035"/>
    <w:rsid w:val="007A0C29"/>
    <w:rsid w:val="007A3BD8"/>
    <w:rsid w:val="007D07D6"/>
    <w:rsid w:val="007F01D2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35E2"/>
    <w:rsid w:val="008D50EB"/>
    <w:rsid w:val="008E1E54"/>
    <w:rsid w:val="008E321C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E68A6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D7502"/>
    <w:rsid w:val="00AE0419"/>
    <w:rsid w:val="00B01EA5"/>
    <w:rsid w:val="00B103BA"/>
    <w:rsid w:val="00B172AB"/>
    <w:rsid w:val="00B17C27"/>
    <w:rsid w:val="00B22B65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D228D"/>
    <w:rsid w:val="00CD374E"/>
    <w:rsid w:val="00CE2DF4"/>
    <w:rsid w:val="00CE6725"/>
    <w:rsid w:val="00CE78D5"/>
    <w:rsid w:val="00CF463B"/>
    <w:rsid w:val="00D45358"/>
    <w:rsid w:val="00D66BEA"/>
    <w:rsid w:val="00D773BD"/>
    <w:rsid w:val="00D77942"/>
    <w:rsid w:val="00D81DCF"/>
    <w:rsid w:val="00D97624"/>
    <w:rsid w:val="00DC598C"/>
    <w:rsid w:val="00DD411B"/>
    <w:rsid w:val="00DE234F"/>
    <w:rsid w:val="00E16A21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Bezproreda" w:type="paragraph">
    <w:name w:val="No Spacing"/>
    <w:uiPriority w:val="1"/>
    <w:qFormat/>
    <w:rsid w:val="004A0D02"/>
    <w:pPr>
      <w:overflowPunct w:val="false"/>
      <w:autoSpaceDE w:val="false"/>
      <w:autoSpaceDN w:val="false"/>
      <w:adjustRightInd w:val="false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43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630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630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630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630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Bezproreda" w:type="paragraph">
    <w:name w:val="No Spacing"/>
    <w:uiPriority w:val="1"/>
    <w:qFormat/>
    <w:rsid w:val="004A0D02"/>
    <w:pPr>
      <w:overflowPunct w:val="0"/>
      <w:autoSpaceDE w:val="0"/>
      <w:autoSpaceDN w:val="0"/>
      <w:adjustRightInd w:val="0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43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63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630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63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63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6792</izvorni_sadrzaj>
    <derivirana_varijabla naziv="DomainObject.Predmet.Broj_1">6792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St-6792/2016</izvorni_sadrzaj>
    <derivirana_varijabla naziv="DomainObject.Predmet.OznakaBroj_1">St-6792/2016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PRIMOŠTEN PRIMA CENTAR d.o.o. zastupanog po punomoćniku Branimir Zmijanović</izvorni_sadrzaj>
    <derivirana_varijabla naziv="DomainObject.Predmet.ProtustrankaFormated_1">  PRIMOŠTEN PRIMA CENTAR d.o.o. zastupanog po punomoćniku Branimir Zmijanović</derivirana_varijabla>
  </DomainObject.Predmet.ProtustrankaFormated>
  <DomainObject.Predmet.ProtustrankaFormatedOIB>
    <izvorni_sadrzaj>  PRIMOŠTEN PRIMA CENTAR d.o.o., OIB 48162065212 zastupanog po punomoćniku Branimir Zmijanović</izvorni_sadrzaj>
    <derivirana_varijabla naziv="DomainObject.Predmet.ProtustrankaFormatedOIB_1">  PRIMOŠTEN PRIMA CENTAR d.o.o., OIB 48162065212 zastupanog po punomoćniku Branimir Zmijanović</derivirana_varijabla>
  </DomainObject.Predmet.ProtustrankaFormatedOIB>
  <DomainObject.Predmet.ProtustrankaFormatedWithAdress>
    <izvorni_sadrzaj> PRIMOŠTEN PRIMA CENTAR d.o.o., Franje Tuđmana 20, 22202 Primošten zastupanog po punomoćniku Branimir Zmijanović</izvorni_sadrzaj>
    <derivirana_varijabla naziv="DomainObject.Predmet.ProtustrankaFormatedWithAdress_1"> PRIMOŠTEN PRIMA CENTAR d.o.o., Franje Tuđmana 20, 22202 Primošten zastupanog po punomoćniku Branimir Zmijanović</derivirana_varijabla>
  </DomainObject.Predmet.ProtustrankaFormatedWithAdress>
  <DomainObject.Predmet.ProtustrankaFormatedWithAdressOIB>
    <izvorni_sadrzaj> PRIMOŠTEN PRIMA CENTAR d.o.o., OIB 48162065212, Franje Tuđmana 20, 22202 Primošten zastupanog po punomoćniku Branimir Zmijanović</izvorni_sadrzaj>
    <derivirana_varijabla naziv="DomainObject.Predmet.ProtustrankaFormatedWithAdressOIB_1"> PRIMOŠTEN PRIMA CENTAR d.o.o., OIB 48162065212, Franje Tuđmana 20, 22202 Primošten zastupanog po punomoćniku Branimir Zmijanović</derivirana_varijabla>
  </DomainObject.Predmet.ProtustrankaFormatedWithAdressOIB>
  <DomainObject.Predmet.ProtustrankaWithAdress>
    <izvorni_sadrzaj>PRIMOŠTEN PRIMA CENTAR d.o.o. Franje Tuđmana 20, 22202 Primošten</izvorni_sadrzaj>
    <derivirana_varijabla naziv="DomainObject.Predmet.ProtustrankaWithAdress_1">PRIMOŠTEN PRIMA CENTAR d.o.o. Franje Tuđmana 20, 22202 Primošten</derivirana_varijabla>
  </DomainObject.Predmet.ProtustrankaWithAdress>
  <DomainObject.Predmet.ProtustrankaWithAdressOIB>
    <izvorni_sadrzaj>PRIMOŠTEN PRIMA CENTAR d.o.o., OIB 48162065212, Franje Tuđmana 20, 22202 Primošten</izvorni_sadrzaj>
    <derivirana_varijabla naziv="DomainObject.Predmet.ProtustrankaWithAdressOIB_1">PRIMOŠTEN PRIMA CENTAR d.o.o., OIB 48162065212, Franje Tuđmana 20, 22202 Primošten</derivirana_varijabla>
  </DomainObject.Predmet.ProtustrankaWithAdressOIB>
  <DomainObject.Predmet.ProtustrankaNazivFormated>
    <izvorni_sadrzaj>PRIMOŠTEN PRIMA CENTAR d.o.o.</izvorni_sadrzaj>
    <derivirana_varijabla naziv="DomainObject.Predmet.ProtustrankaNazivFormated_1">PRIMOŠTEN PRIMA CENTAR d.o.o.</derivirana_varijabla>
  </DomainObject.Predmet.ProtustrankaNazivFormated>
  <DomainObject.Predmet.ProtustrankaNazivFormatedOIB>
    <izvorni_sadrzaj>PRIMOŠTEN PRIMA CENTAR d.o.o., OIB 48162065212</izvorni_sadrzaj>
    <derivirana_varijabla naziv="DomainObject.Predmet.ProtustrankaNazivFormatedOIB_1">PRIMOŠTEN PRIMA CENTAR d.o.o.,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PRIMOŠTEN PRIMA CENTAR d.o.o. zastupanog po punomoćniku Branimir Zmijanović</item>
    </izvorni_sadrzaj>
    <derivirana_varijabla naziv="DomainObject.Predmet.ProtuStrankaListFormated_1">
      <item>PRIMOŠTEN PRIMA CENTAR d.o.o. zastupanog po punomoćniku Branimir Zmijanović</item>
    </derivirana_varijabla>
  </DomainObject.Predmet.ProtuStrankaListFormated>
  <DomainObject.Predmet.ProtuStrankaListFormatedOIB>
    <izvorni_sadrzaj>
      <item>PRIMOŠTEN PRIMA CENTAR d.o.o., OIB 48162065212 zastupanog po punomoćniku Branimir Zmijanović</item>
    </izvorni_sadrzaj>
    <derivirana_varijabla naziv="DomainObject.Predmet.ProtuStrankaListFormatedOIB_1">
      <item>PRIMOŠTEN PRIMA CENTAR d.o.o., OIB 48162065212 zastupanog po punomoćniku Branimir Zmijanović</item>
    </derivirana_varijabla>
  </DomainObject.Predmet.ProtuStrankaListFormatedOIB>
  <DomainObject.Predmet.ProtuStrankaListFormatedWithAdress>
    <izvorni_sadrzaj>
      <item>PRIMOŠTEN PRIMA CENTAR d.o.o., Franje Tuđmana 20, 22202 Primošten zastupanog po punomoćniku Branimir Zmijanović</item>
    </izvorni_sadrzaj>
    <derivirana_varijabla naziv="DomainObject.Predmet.ProtuStrankaListFormatedWithAdress_1">
      <item>PRIMOŠTEN PRIMA CENTAR d.o.o., Franje Tuđmana 20, 22202 Primošten zastupanog po punomoćniku Branimir Zmijanović</item>
    </derivirana_varijabla>
  </DomainObject.Predmet.ProtuStrankaListFormatedWithAdress>
  <DomainObject.Predmet.ProtuStrankaListFormatedWithAdressOIB>
    <izvorni_sadrzaj>
      <item>PRIMOŠTEN PRIMA CENTAR d.o.o., OIB 48162065212, Franje Tuđmana 20, 22202 Primošten zastupanog po punomoćniku Branimir Zmijanović</item>
    </izvorni_sadrzaj>
    <derivirana_varijabla naziv="DomainObject.Predmet.ProtuStrankaListFormatedWithAdressOIB_1">
      <item>PRIMOŠTEN PRIMA CENTAR d.o.o., OIB 48162065212, Franje Tuđmana 20, 22202 Primošten zastupanog po punomoćniku Branimir Zmijanović</item>
    </derivirana_varijabla>
  </DomainObject.Predmet.ProtuStrankaListFormatedWithAdressOIB>
  <DomainObject.Predmet.ProtuStrankaListNazivFormated>
    <izvorni_sadrzaj>
      <item>PRIMOŠTEN PRIMA CENTAR d.o.o.</item>
    </izvorni_sadrzaj>
    <derivirana_varijabla naziv="DomainObject.Predmet.ProtuStrankaListNazivFormated_1">
      <item>PRIMOŠTEN PRIMA CENTAR d.o.o.</item>
    </derivirana_varijabla>
  </DomainObject.Predmet.ProtuStrankaListNazivFormated>
  <DomainObject.Predmet.ProtuStrankaListNazivFormatedOIB>
    <izvorni_sadrzaj>
      <item>PRIMOŠTEN PRIMA CENTAR d.o.o., OIB 48162065212</item>
    </izvorni_sadrzaj>
    <derivirana_varijabla naziv="DomainObject.Predmet.ProtuStrankaListNazivFormatedOIB_1">
      <item>PRIMOŠTEN PRIMA CENTAR d.o.o., OIB 48162065212</item>
    </derivirana_varijabla>
  </DomainObject.Predmet.ProtuStrankaListNazivFormatedOIB>
  <DomainObject.Predmet.OstaliListFormated>
    <izvorni_sadrzaj>
      <item>Branimir Zmijanović punomoćnik sudionika u postupku PRIMOŠTEN PRIMA CENTAR d.o.o.</item>
      <item>Rustem Zogaj</item>
      <item>RHMF Porezna uprava - Područni ured Dalmacija</item>
      <item>Ilić, Orehovec &amp; Partneri, odvjetničko društvo d.o.o.</item>
      <item>NLB INTERFINANZ AG</item>
    </izvorni_sadrzaj>
    <derivirana_varijabla naziv="DomainObject.Predmet.OstaliListFormated_1">
      <item>Branimir Zmijanović punomoćnik sudionika u postupku PRIMOŠTEN PRIMA CENTAR d.o.o.</item>
      <item>Rustem Zogaj</item>
      <item>RHMF Porezna uprava - Područni ured Dalmacija</item>
      <item>Ilić, Orehovec &amp; Partneri, odvjetničko društvo d.o.o.</item>
      <item>NLB INTERFINANZ AG</item>
    </derivirana_varijabla>
  </DomainObject.Predmet.OstaliListFormated>
  <DomainObject.Predmet.OstaliListFormatedOIB>
    <izvorni_sadrzaj>
      <item>Branimir Zmijanović punomoćnik sudionika u postupku PRIMOŠTEN PRIMA CENTAR d.o.o.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izvorni_sadrzaj>
    <derivirana_varijabla naziv="DomainObject.Predmet.OstaliListFormatedOIB_1">
      <item>Branimir Zmijanović punomoćnik sudionika u postupku PRIMOŠTEN PRIMA CENTAR d.o.o.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derivirana_varijabla>
  </DomainObject.Predmet.OstaliListFormatedOIB>
  <DomainObject.Predmet.OstaliListFormatedWithAdress>
    <izvorni_sadrzaj>
      <item>Branimir Zmijanović, Fra Jerolima Milete 16a, 22000 Šibenik punomoćnik sudionika u postupku PRIMOŠTEN PRIMA CENTAR d.o.o.</item>
      <item>Rustem Zogaj, Obala Španja Roka 24, 22000 Brodarica</item>
      <item>RHMF Porezna uprava - Područni ured Dalmacija</item>
      <item>Ilić, Orehovec &amp; Partneri, odvjetničko društvo d.o.o., Smičiklasova 18, 10000 Zagreb</item>
      <item>NLB INTERFINANZ AG, Beethovenstrasse 48, Zurich</item>
    </izvorni_sadrzaj>
    <derivirana_varijabla naziv="DomainObject.Predmet.OstaliListFormatedWithAdress_1">
      <item>Branimir Zmijanović, Fra Jerolima Milete 16a, 22000 Šibenik punomoćnik sudionika u postupku PRIMOŠTEN PRIMA CENTAR d.o.o.</item>
      <item>Rustem Zogaj, Obala Španja Roka 24, 22000 Brodarica</item>
      <item>RHMF Porezna uprava - Područni ured Dalmacija</item>
      <item>Ilić, Orehovec &amp; Partneri, odvjetničko društvo d.o.o., Smičiklasova 18, 10000 Zagreb</item>
      <item>NLB INTERFINANZ AG, Beethovenstrasse 48, Zurich</item>
    </derivirana_varijabla>
  </DomainObject.Predmet.OstaliListFormatedWithAdress>
  <DomainObject.Predmet.OstaliListFormatedWithAdressOIB>
    <izvorni_sadrzaj>
      <item>Branimir Zmijanović, Fra Jerolima Milete 16a, 22000 Šibenik punomoćnik sudionika u postupku PRIMOŠTEN PRIMA CENTAR d.o.o.</item>
      <item>Rustem Zogaj, OIB 02945411365, Obala Španja Roka 24, 22000 Brodarica</item>
      <item>RHMF Porezna uprava - Područni ured Dalmacija, OIB 18683136487</item>
      <item>Ilić, Orehovec &amp; Partneri, odvjetničko društvo d.o.o., OIB 95898073413, Smičiklasova 18, 10000 Zagreb</item>
      <item>NLB INTERFINANZ AG, OIB 43668676136, Beethovenstrasse 48, Zurich</item>
    </izvorni_sadrzaj>
    <derivirana_varijabla naziv="DomainObject.Predmet.OstaliListFormatedWithAdressOIB_1">
      <item>Branimir Zmijanović, Fra Jerolima Milete 16a, 22000 Šibenik punomoćnik sudionika u postupku PRIMOŠTEN PRIMA CENTAR d.o.o.</item>
      <item>Rustem Zogaj, OIB 02945411365, Obala Španja Roka 24, 22000 Brodarica</item>
      <item>RHMF Porezna uprava - Područni ured Dalmacija, OIB 18683136487</item>
      <item>Ilić, Orehovec &amp; Partneri, odvjetničko društvo d.o.o., OIB 95898073413, Smičiklasova 18, 10000 Zagreb</item>
      <item>NLB INTERFINANZ AG, OIB 43668676136, Beethovenstrasse 48, Zurich</item>
    </derivirana_varijabla>
  </DomainObject.Predmet.OstaliListFormatedWithAdressOIB>
  <DomainObject.Predmet.OstaliListNazivFormated>
    <izvorni_sadrzaj>
      <item>Branimir Zmijanović</item>
      <item>Rustem Zogaj</item>
      <item>RHMF Porezna uprava - Područni ured Dalmacija</item>
      <item>Ilić, Orehovec &amp; Partneri, odvjetničko društvo d.o.o.</item>
      <item>NLB INTERFINANZ AG</item>
    </izvorni_sadrzaj>
    <derivirana_varijabla naziv="DomainObject.Predmet.OstaliListNazivFormated_1">
      <item>Branimir Zmijanović</item>
      <item>Rustem Zogaj</item>
      <item>RHMF Porezna uprava - Područni ured Dalmacija</item>
      <item>Ilić, Orehovec &amp; Partneri, odvjetničko društvo d.o.o.</item>
      <item>NLB INTERFINANZ AG</item>
    </derivirana_varijabla>
  </DomainObject.Predmet.OstaliListNazivFormated>
  <DomainObject.Predmet.OstaliListNazivFormatedOIB>
    <izvorni_sadrzaj>
      <item>Branimir Zmijanović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izvorni_sadrzaj>
    <derivirana_varijabla naziv="DomainObject.Predmet.OstaliListNazivFormatedOIB_1">
      <item>Branimir Zmijanović</item>
      <item>Rustem Zogaj, OIB 02945411365</item>
      <item>RHMF Porezna uprava - Područni ured Dalmacija, OIB 18683136487</item>
      <item>Ilić, Orehovec &amp; Partneri, odvjetničko društvo d.o.o., OIB 95898073413</item>
      <item>NLB INTERFINANZ AG, OIB 43668676136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PRIMOŠTEN PRIMA CENTAR d.o.o.</izvorni_sadrzaj>
    <derivirana_varijabla naziv="DomainObject.Predmet.ProtustrankaIDrugi_1">PRIMOŠTEN PRIMA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PRIMOŠTEN PRIMA CENTAR d.o.o., OIB 48162065212, Franje Tuđmana 20, 22202 Primošten</izvorni_sadrzaj>
    <derivirana_varijabla naziv="DomainObject.Predmet.ProtustrankaIDrugiAdressOIB_1">PRIMOŠTEN PRIMA CENTAR d.o.o.,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PRIMA CENTAR d.o.o.</item>
      <item>Branimir Zmijanović</item>
      <item>Rustem Zogaj</item>
      <item>RHMF Porezna uprava - Područni ured Dalmacija</item>
      <item>Ilić, Orehovec &amp; Partneri, odvjetničko društvo d.o.o.</item>
      <item>NLB INTERFINANZ AG</item>
      <item>FINA Regionalni centar Zagreb</item>
    </izvorni_sadrzaj>
    <derivirana_varijabla naziv="DomainObject.Predmet.SudioniciListNaziv_1">
      <item>PRIMOŠTEN PRIMA CENTAR d.o.o.</item>
      <item>Branimir Zmijanović</item>
      <item>Rustem Zogaj</item>
      <item>RHMF Porezna uprava - Područni ured Dalmacija</item>
      <item>Ilić, Orehovec &amp; Partneri, odvjetničko društvo d.o.o.</item>
      <item>NLB INTERFINANZ AG</item>
      <item>FINA Regionalni centar Zagreb</item>
    </derivirana_varijabla>
  </DomainObject.Predmet.SudioniciListNaziv>
  <DomainObject.Predmet.SudioniciListAdressOIB>
    <izvorni_sadrzaj>
      <item>PRIMOŠTEN PRIMA CENTAR d.o.o., OIB 48162065212, Franje Tuđmana 20,22202 Primošten</item>
      <item>Branimir Zmijanović, Fra Jerolima Milete 16a,22000 Šibenik</item>
      <item>Rustem Zogaj, OIB 02945411365, Obala Španja Roka 24,22000 Brodarica</item>
      <item>RHMF Porezna uprava - Područni ured Dalmacija, OIB 18683136487</item>
      <item>Ilić, Orehovec &amp; Partneri, odvjetničko društvo d.o.o., OIB 95898073413, Smičiklasova 18,10000 Zagreb</item>
      <item>NLB INTERFINANZ AG, OIB 43668676136, Beethovenstrasse 48,Zurich</item>
      <item>FINA Regionalni centar Zagreb, OIB 85821130368, Trg svibanjskih žrtava 1995. 1,10000 Zagreb</item>
    </izvorni_sadrzaj>
    <derivirana_varijabla naziv="DomainObject.Predmet.SudioniciListAdressOIB_1">
      <item>PRIMOŠTEN PRIMA CENTAR d.o.o., OIB 48162065212, Franje Tuđmana 20,22202 Primošten</item>
      <item>Branimir Zmijanović, Fra Jerolima Milete 16a,22000 Šibenik</item>
      <item>Rustem Zogaj, OIB 02945411365, Obala Španja Roka 24,22000 Brodarica</item>
      <item>RHMF Porezna uprava - Područni ured Dalmacija, OIB 18683136487</item>
      <item>Ilić, Orehovec &amp; Partneri, odvjetničko društvo d.o.o., OIB 95898073413, Smičiklasova 18,10000 Zagreb</item>
      <item>NLB INTERFINANZ AG, OIB 43668676136, Beethovenstrasse 48,Zurich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48162065212</item>
      <item>, OIB null</item>
      <item>, OIB 02945411365</item>
      <item>, OIB 18683136487</item>
      <item>, OIB 95898073413</item>
      <item>, OIB 43668676136</item>
      <item>, OIB 85821130368</item>
    </izvorni_sadrzaj>
    <derivirana_varijabla naziv="DomainObject.Predmet.SudioniciListNazivOIB_1">
      <item>, OIB 48162065212</item>
      <item>, OIB null</item>
      <item>, OIB 02945411365</item>
      <item>, OIB 18683136487</item>
      <item>, OIB 95898073413</item>
      <item>, OIB 43668676136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1975</properties:Characters>
  <properties:Lines>63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2018-03-02T13:03:00Z</dcterms:created>
  <dc:creator>user</dc:creator>
  <cp:lastModifiedBy>Matea Bizjak</cp:lastModifiedBy>
  <cp:lastPrinted>2017-12-01T12:22:00Z</cp:lastPrinted>
  <dcterms:modified xmlns:xsi="http://www.w3.org/2001/XMLSchema-instance" xsi:type="dcterms:W3CDTF">2018-03-02T13:04:00Z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(St-6792-16- rj. skupština vjerovnika-obustava - 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