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d59c" w14:paraId="3e1d59c" w:rsidRDefault="003F16CD" w:rsidP="001265BC" w:rsidR="001265BC" w:rsidRPr="00604FC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4FC0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604FC0">
      <w:pPr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604FC0">
      <w:pPr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604FC0">
      <w:pPr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>Zagreb, Amruševa 2/II</w:t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  <w:t>7 St-</w:t>
      </w:r>
      <w:r w:rsidR="003F16CD" w:rsidRPr="00604FC0">
        <w:rPr>
          <w:rFonts w:cs="Times New Roman" w:hAnsi="Times New Roman" w:ascii="Times New Roman"/>
          <w:sz w:val="24"/>
          <w:szCs w:val="24"/>
        </w:rPr>
        <w:t>1170/11</w:t>
      </w:r>
    </w:p>
    <w:p w:rsidRDefault="001265BC" w:rsidP="001265BC" w:rsidR="001265BC" w:rsidRPr="00604FC0">
      <w:pPr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604FC0" w:rsidR="00604FC0" w:rsidRPr="00604FC0">
      <w:pPr>
        <w:jc w:val="both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ab/>
      </w:r>
      <w:r w:rsidR="00604FC0" w:rsidRPr="00604FC0">
        <w:rPr>
          <w:rFonts w:cs="Times New Roman" w:hAnsi="Times New Roman" w:ascii="Times New Roman"/>
          <w:sz w:val="24"/>
          <w:szCs w:val="24"/>
        </w:rPr>
        <w:t>TRGOVAČKI SUD U ZAGREBU po sucu pojedincu Vesni Malenica kao stečajnom sucu u stečajnom postupku nad dužnikom AUTO-PEBA d. o. o. u stečaju, Sveta Nedelja, Brezje, Ljubljanska 7, OIB 16324053182, 12. srpnja 2016.</w:t>
      </w:r>
    </w:p>
    <w:p w:rsidRDefault="001265BC" w:rsidP="001265BC" w:rsidR="001265BC" w:rsidRPr="00604FC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604FC0" w:rsidR="001265BC" w:rsidRPr="00604FC0">
      <w:pPr>
        <w:jc w:val="both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nekretnine stečajnog dužnika upisane u </w:t>
      </w:r>
      <w:r w:rsidR="00604FC0" w:rsidRPr="00604FC0">
        <w:rPr>
          <w:rFonts w:cs="Times New Roman" w:hAnsi="Times New Roman" w:ascii="Times New Roman"/>
          <w:sz w:val="24"/>
          <w:szCs w:val="24"/>
        </w:rPr>
        <w:t>zemljišne knjige Općinskog suda u Zlataru, Zemljišnoknjižni odjel Zabok, zk. ul. 2371 k. o. Gubaševo,  kč. br. 2487/1 poslovna zgrada, parkiralište i neplodno, površine 1063 čhv ili 3823 čm, u vlasništvu stečajnog dužnika, za iznos od 2.314.000,00 kn</w:t>
      </w:r>
      <w:r w:rsidR="007F37AD" w:rsidRPr="00604FC0">
        <w:rPr>
          <w:rFonts w:cs="Times New Roman" w:hAnsi="Times New Roman" w:ascii="Times New Roman"/>
          <w:sz w:val="24"/>
          <w:szCs w:val="24"/>
        </w:rPr>
        <w:t xml:space="preserve">, </w:t>
      </w:r>
      <w:r w:rsidRPr="00604FC0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604FC0" w:rsidRPr="00604FC0">
        <w:rPr>
          <w:rFonts w:cs="Times New Roman" w:hAnsi="Times New Roman" w:ascii="Times New Roman"/>
          <w:sz w:val="24"/>
          <w:szCs w:val="24"/>
        </w:rPr>
        <w:t xml:space="preserve">11. listopad </w:t>
      </w:r>
      <w:r w:rsidRPr="00604FC0">
        <w:rPr>
          <w:rFonts w:cs="Times New Roman" w:hAnsi="Times New Roman" w:ascii="Times New Roman"/>
          <w:sz w:val="24"/>
          <w:szCs w:val="24"/>
        </w:rPr>
        <w:t xml:space="preserve"> 2016. u </w:t>
      </w:r>
      <w:r w:rsidR="00604FC0" w:rsidRPr="00604FC0">
        <w:rPr>
          <w:rFonts w:cs="Times New Roman" w:hAnsi="Times New Roman" w:ascii="Times New Roman"/>
          <w:sz w:val="24"/>
          <w:szCs w:val="24"/>
        </w:rPr>
        <w:t>9,45</w:t>
      </w:r>
      <w:r w:rsidRPr="00604FC0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604FC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604FC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604FC0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04FC0">
      <w:pPr>
        <w:jc w:val="both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604FC0" w:rsidRPr="00604FC0">
        <w:rPr>
          <w:rFonts w:cs="Times New Roman" w:hAnsi="Times New Roman" w:ascii="Times New Roman"/>
          <w:sz w:val="24"/>
          <w:szCs w:val="24"/>
        </w:rPr>
        <w:t>1170/11 od 6. travnja 2016</w:t>
      </w:r>
      <w:r w:rsidRPr="00604FC0">
        <w:rPr>
          <w:rFonts w:cs="Times New Roman" w:hAnsi="Times New Roman" w:ascii="Times New Roman"/>
          <w:sz w:val="24"/>
          <w:szCs w:val="24"/>
        </w:rPr>
        <w:t xml:space="preserve">. postalo je pravomoćno </w:t>
      </w:r>
      <w:r w:rsidR="00604FC0" w:rsidRPr="00604FC0">
        <w:rPr>
          <w:rFonts w:cs="Times New Roman" w:hAnsi="Times New Roman" w:ascii="Times New Roman"/>
          <w:sz w:val="24"/>
          <w:szCs w:val="24"/>
        </w:rPr>
        <w:t>23</w:t>
      </w:r>
      <w:r w:rsidRPr="00604FC0">
        <w:rPr>
          <w:rFonts w:cs="Times New Roman" w:hAnsi="Times New Roman" w:ascii="Times New Roman"/>
          <w:sz w:val="24"/>
          <w:szCs w:val="24"/>
        </w:rPr>
        <w:t xml:space="preserve">. </w:t>
      </w:r>
      <w:r w:rsidR="00604FC0" w:rsidRPr="00604FC0">
        <w:rPr>
          <w:rFonts w:cs="Times New Roman" w:hAnsi="Times New Roman" w:ascii="Times New Roman"/>
          <w:sz w:val="24"/>
          <w:szCs w:val="24"/>
        </w:rPr>
        <w:t xml:space="preserve">travnja 2016. </w:t>
      </w:r>
      <w:r w:rsidRPr="00604FC0">
        <w:rPr>
          <w:rFonts w:cs="Times New Roman" w:hAnsi="Times New Roman" w:ascii="Times New Roman"/>
          <w:sz w:val="24"/>
          <w:szCs w:val="24"/>
        </w:rPr>
        <w:t xml:space="preserve"> te je shodno odredbi čl. 117 Ovršnog zakona u svezi s čl. 164 Stečajnog zakona valjalo riješiti kao u izreci rješenja.</w:t>
      </w: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 xml:space="preserve">Zagreb, </w:t>
      </w:r>
      <w:r w:rsidR="00604FC0" w:rsidRPr="00604FC0">
        <w:rPr>
          <w:rFonts w:cs="Times New Roman" w:hAnsi="Times New Roman" w:ascii="Times New Roman"/>
          <w:sz w:val="24"/>
          <w:szCs w:val="24"/>
        </w:rPr>
        <w:t>12. srpanj 2016.</w:t>
      </w:r>
    </w:p>
    <w:p w:rsidRDefault="001265BC" w:rsidP="001265BC" w:rsidR="001265BC" w:rsidRPr="00604FC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604FC0">
      <w:pPr>
        <w:jc w:val="both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604FC0">
      <w:pPr>
        <w:jc w:val="both"/>
        <w:rPr>
          <w:rFonts w:cs="Times New Roman" w:hAnsi="Times New Roman" w:ascii="Times New Roman"/>
          <w:sz w:val="24"/>
          <w:szCs w:val="24"/>
        </w:rPr>
      </w:pP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</w:r>
      <w:r w:rsidRPr="00604FC0">
        <w:rPr>
          <w:rFonts w:cs="Times New Roman" w:hAnsi="Times New Roman" w:ascii="Times New Roman"/>
          <w:sz w:val="24"/>
          <w:szCs w:val="24"/>
        </w:rPr>
        <w:tab/>
        <w:t>Vesna Malenica</w:t>
      </w:r>
      <w:r w:rsidR="00BF12D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B966FA" w:rsidP="001265BC" w:rsidR="00B966FA">
      <w:pPr>
        <w:rPr>
          <w:rFonts w:cs="Times New Roman" w:hAnsi="Times New Roman" w:ascii="Times New Roman"/>
          <w:sz w:val="24"/>
          <w:szCs w:val="24"/>
        </w:rPr>
      </w:pPr>
    </w:p>
    <w:p w:rsidRDefault="00BF12D9" w:rsidP="00AB7A2F" w:rsidR="00BF12D9" w:rsidRPr="00BF12D9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BF12D9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BF12D9" w:rsidP="00995CE9" w:rsidR="00BF12D9" w:rsidRPr="00BF12D9">
      <w:pPr>
        <w:jc w:val="both"/>
        <w:rPr>
          <w:rFonts w:hAnsi="Times New Roman" w:ascii="Times New Roman"/>
          <w:sz w:val="24"/>
          <w:szCs w:val="24"/>
        </w:rPr>
      </w:pPr>
      <w:r w:rsidRPr="00BF12D9">
        <w:rPr>
          <w:rFonts w:hAnsi="Times New Roman" w:ascii="Times New Roman"/>
          <w:sz w:val="24"/>
          <w:szCs w:val="24"/>
          <w:lang w:val="pl-PL"/>
        </w:rPr>
        <w:tab/>
      </w:r>
      <w:r w:rsidRPr="00BF12D9">
        <w:rPr>
          <w:rFonts w:hAnsi="Times New Roman" w:ascii="Times New Roman"/>
          <w:sz w:val="24"/>
          <w:szCs w:val="24"/>
          <w:lang w:val="pl-PL"/>
        </w:rPr>
        <w:tab/>
      </w:r>
      <w:r w:rsidRPr="00BF12D9">
        <w:rPr>
          <w:rFonts w:hAnsi="Times New Roman" w:ascii="Times New Roman"/>
          <w:sz w:val="24"/>
          <w:szCs w:val="24"/>
          <w:lang w:val="pl-PL"/>
        </w:rPr>
        <w:tab/>
      </w:r>
      <w:r w:rsidRPr="00BF12D9">
        <w:rPr>
          <w:rFonts w:hAnsi="Times New Roman" w:ascii="Times New Roman"/>
          <w:sz w:val="24"/>
          <w:szCs w:val="24"/>
          <w:lang w:val="pl-PL"/>
        </w:rPr>
        <w:tab/>
      </w:r>
      <w:r w:rsidRPr="00BF12D9">
        <w:rPr>
          <w:rFonts w:hAnsi="Times New Roman" w:ascii="Times New Roman"/>
          <w:sz w:val="24"/>
          <w:szCs w:val="24"/>
          <w:lang w:val="pl-PL"/>
        </w:rPr>
        <w:tab/>
      </w:r>
      <w:r w:rsidRPr="00BF12D9">
        <w:rPr>
          <w:rFonts w:hAnsi="Times New Roman" w:ascii="Times New Roman"/>
          <w:sz w:val="24"/>
          <w:szCs w:val="24"/>
          <w:lang w:val="pl-PL"/>
        </w:rPr>
        <w:tab/>
      </w:r>
      <w:r w:rsidRPr="00BF12D9">
        <w:rPr>
          <w:rFonts w:hAnsi="Times New Roman" w:ascii="Times New Roman"/>
          <w:sz w:val="24"/>
          <w:szCs w:val="24"/>
          <w:lang w:val="pl-PL"/>
        </w:rPr>
        <w:tab/>
      </w:r>
      <w:r w:rsidRPr="00BF12D9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BF12D9" w:rsidP="001265BC" w:rsidR="00BF12D9" w:rsidRPr="00BF12D9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F12D9" w:rsidRPr="00BF12D9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16CD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4FC0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2D9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3F16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16CD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2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2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2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2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3F16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16CD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2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2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2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2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</izvorni_sadrzaj>
    <derivirana_varijabla naziv="DomainObject.Predmet.StrankaWithAdress_1">REPUBLIKA HRVATSKA, MINISTARSTVO FINANCIJA, POREZNA UPRAVA ,HRVATSKA POŠTANSKA BANKA ,TEMBO d. o. o. ,Željko Kramarić Grofova Ratkaja 1,49218 Pregrada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</derivirana_varijabla>
  </DomainObject.Predmet.StrankaWithAdressOIB>
  <DomainObject.Predmet.StrankaNazivFormated>
    <izvorni_sadrzaj>REPUBLIKA HRVATSKA, MINISTARSTVO FINANCIJA, POREZNA UPRAVA,HRVATSKA POŠTANSKA BANKA,TEMBO d. o. o.,Željko Kramarić</izvorni_sadrzaj>
    <derivirana_varijabla naziv="DomainObject.Predmet.StrankaNazivFormated_1">REPUBLIKA HRVATSKA, MINISTARSTVO FINANCIJA, POREZNA UPRAVA,HRVATSKA POŠTANSKA BANKA,TEMBO d. o. o.,Željko Kramarić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Biskupa J. Galjufa 7a, 10000 Zagreb</item>
      <item>FINANCIJSKA AGENCIJA, 10000 Zagreb</item>
      <item>MINISTARSTVO FINANCIJA, POREZNA UPRAVA, Avenija Dubrovnik 35, 10000 Zagreb</item>
      <item>H-ABDUCO društvo s ograničenom odgovornošću za usluge, Slavonska avenija 6A, 10000 Zagreb</item>
      <item>Općinski sud u Samoboru, zk odjel, 10430 Samobor</item>
      <item>Željko Kramarić, Grofova Ratkaja 1, 49218 Pregrada</item>
      <item>Općinski sud u Zaboku, zk odjel, 49210 Zabok</item>
      <item>ŽUPANIJSKO DRŽAVNO ODVJETNIŠTVO U VELIKOJ GORICI, Zagrebačka 44, 10410 Velika Gorica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Biskupa J. Galjufa 7a, 10000 Zagreb</item>
      <item>FINANCIJSKA AGENCIJA, 10000 Zagreb</item>
      <item>MINISTARSTVO FINANCIJA, POREZNA UPRAVA, Avenija Dubrovnik 35, 10000 Zagreb</item>
      <item>H-ABDUCO društvo s ograničenom odgovornošću za usluge, Slavonska avenija 6A, 10000 Zagreb</item>
      <item>Općinski sud u Samoboru, zk odjel, 10430 Samobor</item>
      <item>Željko Kramarić, Grofova Ratkaja 1, 49218 Pregrada</item>
      <item>Općinski sud u Zaboku, zk odjel, 49210 Zabok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OIB 74691192835, Biskupa J. Galjufa 7a, 10000 Zagreb</item>
      <item>FINANCIJSKA AGENCIJA, 10000 Zagreb</item>
      <item>MINISTARSTVO FINANCIJA, POREZNA UPRAVA, Avenija Dubrovnik 35, 10000 Zagreb</item>
      <item>H-ABDUCO društvo s ograničenom odgovornošću za usluge, OIB 13667298928, Slavonska avenija 6A, 10000 Zagreb</item>
      <item>Općinski sud u Samoboru, zk odjel, 10430 Samobor</item>
      <item>Željko Kramarić, OIB 90491010249, Grofova Ratkaja 1, 49218 Pregrada</item>
      <item>Općinski sud u Zaboku, zk odjel, 49210 Zabok</item>
      <item>ŽUPANIJSKO DRŽAVNO ODVJETNIŠTVO U VELIKOJ GORICI, OIB 96292040276, Zagrebačka 44, 10410 Velika Gorica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Korana Ferdelji, OIB 74691192835, Biskupa J. Galjufa 7a, 10000 Zagreb</item>
      <item>FINANCIJSKA AGENCIJA, 10000 Zagreb</item>
      <item>MINISTARSTVO FINANCIJA, POREZNA UPRAVA, Avenija Dubrovnik 35, 10000 Zagreb</item>
      <item>H-ABDUCO društvo s ograničenom odgovornošću za usluge, OIB 13667298928, Slavonska avenija 6A, 10000 Zagreb</item>
      <item>Općinski sud u Samoboru, zk odjel, 10430 Samobor</item>
      <item>Željko Kramarić, OIB 90491010249, Grofova Ratkaja 1, 49218 Pregrada</item>
      <item>Općinski sud u Zaboku, zk odjel, 49210 Zabok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izvorni_sadrzaj>
    <derivirana_varijabla naziv="DomainObject.Predmet.OstaliListNazivFormated_1"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izvorni_sadrzaj>
    <derivirana_varijabla naziv="DomainObject.Predmet.OstaliListNazivFormatedOIB_1">
      <item>REPUBLIKA HRVATSKA, ŽUPANIJSKO DRŽAVNO ODVJETNIŠTVO U VELIKOJ GORICI</item>
      <item>Petar Babić</item>
      <item>Korana Ferdelji, OIB 74691192835</item>
      <item>FINANCIJSKA AGENCIJA</item>
      <item>MINISTARSTVO FINANCIJA, POREZNA UPRAVA</item>
      <item>H-ABDUCO društvo s ograničenom odgovornošću za usluge, OIB 13667298928</item>
      <item>Općinski sud u Samoboru, zk odjel</item>
      <item>Željko Kramarić, OIB 90491010249</item>
      <item>Općinski sud u Zaboku, zk odjel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MINISTARSTVO FINANCIJA, POREZNA UPRAVA</item>
      <item>HRVATSKA POŠTANSKA BANKA</item>
      <item>TEMBO d. o. o.</item>
      <item>Željko Kramarić</item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izvorni_sadrzaj>
    <derivirana_varijabla naziv="DomainObject.Predmet.SudioniciListNaziv_1">
      <item>AUTO-PEBA društvo s ograničenom odgovornošću za trgovinu, prijevoz, ugostiteljstvo i usluge - u stečaju</item>
      <item>REPUBLIKA HRVATSKA, MINISTARSTVO FINANCIJA, POREZNA UPRAVA</item>
      <item>HRVATSKA POŠTANSKA BANKA</item>
      <item>TEMBO d. o. o.</item>
      <item>Željko Kramarić</item>
      <item>REPUBLIKA HRVATSKA, ŽUPANIJSKO DRŽAVNO ODVJETNIŠTVO U VELIKOJ GORICI</item>
      <item>Petar Babić</item>
      <item>Korana Ferdelji</item>
      <item>FINANCIJSKA AGENCIJA</item>
      <item>MINISTARSTVO FINANCIJA, POREZNA UPRAVA</item>
      <item>H-ABDUCO društvo s ograničenom odgovornošću za usluge</item>
      <item>Općinski sud u Samoboru, zk odjel</item>
      <item>Željko Kramarić</item>
      <item>Općinski sud u Zaboku, zk odjel</item>
      <item>ŽUPANIJSKO DRŽAVNO ODVJETNIŠTVO U VELIKOJ GORICI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MINISTARSTVO FINANCIJA, POREZNA UPRAVA, OIB 18683136487</item>
      <item>HRVATSKA POŠTANSKA BANKA, OIB 87939104217</item>
      <item>TEMBO d. o. o., OIB 09060628765</item>
      <item>Željko Kramarić, OIB 90491010249, Grofova Ratkaja 1,49218 Pregrada</item>
      <item>REPUBLIKA HRVATSKA, ŽUPANIJSKO DRŽAVNO ODVJETNIŠTVO U VELIKOJ GORICI, 10410 Velika Gorica</item>
      <item>Petar Babić, Stari hrast 29,Rakitje</item>
      <item>Korana Ferdelji, OIB 74691192835, Biskupa J. Galjufa 7a,10000 Zagreb</item>
      <item>FINANCIJSKA AGENCIJA, 10000 Zagreb</item>
      <item>MINISTARSTVO FINANCIJA, POREZNA UPRAVA, Avenija Dubrovnik 35,10000 Zagreb</item>
      <item>H-ABDUCO društvo s ograničenom odgovornošću za usluge, OIB 13667298928, Slavonska avenija 6A,10000 Zagreb</item>
      <item>Općinski sud u Samoboru, zk odjel, 10430 Samobor</item>
      <item>Željko Kramarić, OIB 90491010249, Grofova Ratkaja 1,49218 Pregrada</item>
      <item>Općinski sud u Zaboku, zk odjel, 49210 Zabok</item>
      <item>ŽUPANIJSKO DRŽAVNO ODVJETNIŠTVO U VELIKOJ GORICI, OIB 96292040276, Zagrebačka 44,10410 Velika Gorica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MINISTARSTVO FINANCIJA, POREZNA UPRAVA, OIB 18683136487</item>
      <item>HRVATSKA POŠTANSKA BANKA, OIB 87939104217</item>
      <item>TEMBO d. o. o., OIB 09060628765</item>
      <item>Željko Kramarić, OIB 90491010249, Grofova Ratkaja 1,49218 Pregrada</item>
      <item>REPUBLIKA HRVATSKA, ŽUPANIJSKO DRŽAVNO ODVJETNIŠTVO U VELIKOJ GORICI, 10410 Velika Gorica</item>
      <item>Petar Babić, Stari hrast 29,Rakitje</item>
      <item>Korana Ferdelji, OIB 74691192835, Biskupa J. Galjufa 7a,10000 Zagreb</item>
      <item>FINANCIJSKA AGENCIJA, 10000 Zagreb</item>
      <item>MINISTARSTVO FINANCIJA, POREZNA UPRAVA, Avenija Dubrovnik 35,10000 Zagreb</item>
      <item>H-ABDUCO društvo s ograničenom odgovornošću za usluge, OIB 13667298928, Slavonska avenija 6A,10000 Zagreb</item>
      <item>Općinski sud u Samoboru, zk odjel, 10430 Samobor</item>
      <item>Željko Kramarić, OIB 90491010249, Grofova Ratkaja 1,49218 Pregrada</item>
      <item>Općinski sud u Zaboku, zk odjel, 49210 Zabok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18683136487</item>
      <item>, OIB 87939104217</item>
      <item>, OIB 09060628765</item>
      <item>, OIB 90491010249</item>
      <item>, OIB null</item>
      <item>, OIB null</item>
      <item>, OIB 74691192835</item>
      <item>, OIB null</item>
      <item>, OIB null</item>
      <item>, OIB 13667298928</item>
      <item>, OIB null</item>
      <item>, OIB 90491010249</item>
      <item>, OIB null</item>
      <item>, OIB 96292040276</item>
    </izvorni_sadrzaj>
    <derivirana_varijabla naziv="DomainObject.Predmet.SudioniciListNazivOIB_1">
      <item>, OIB 16324053182</item>
      <item>, OIB 18683136487</item>
      <item>, OIB 87939104217</item>
      <item>, OIB 09060628765</item>
      <item>, OIB 90491010249</item>
      <item>, OIB null</item>
      <item>, OIB null</item>
      <item>, OIB 74691192835</item>
      <item>, OIB null</item>
      <item>, OIB null</item>
      <item>, OIB 13667298928</item>
      <item>, OIB null</item>
      <item>, OIB 90491010249</item>
      <item>, OIB null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1214</properties:Characters>
  <properties:Lines>38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2016-07-12T08:23:00Z</dcterms:created>
  <dc:creator>malenicav</dc:creator>
  <cp:lastModifiedBy>Kristina Švajger</cp:lastModifiedBy>
  <cp:lastPrinted>2016-07-12T08:32:00Z</cp:lastPrinted>
  <dcterms:modified xmlns:xsi="http://www.w3.org/2001/XMLSchema-instance" xsi:type="dcterms:W3CDTF">2016-07-12T08:32:00Z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