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d97a" w14:paraId="9f3d97a" w:rsidRDefault="00672482" w:rsidP="00910611" w:rsidR="006724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2482" w:rsidP="00910611" w:rsidR="00672482">
      <w:r>
        <w:rPr>
          <w:rFonts w:eastAsia="MS Mincho"/>
        </w:rPr>
        <w:t xml:space="preserve">   REPUBLIKA HRVATSKA</w:t>
      </w:r>
    </w:p>
    <w:p w:rsidRDefault="00672482" w:rsidP="00910611" w:rsidR="00672482">
      <w:r>
        <w:rPr>
          <w:rFonts w:eastAsia="MS Mincho"/>
        </w:rPr>
        <w:t>TRGOVAČKI SUD U RIJECI</w:t>
      </w:r>
    </w:p>
    <w:p w:rsidRDefault="00672482" w:rsidR="006724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934EB" w:rsidP="0066228A" w:rsidR="0066228A" w:rsidRPr="002F4398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Poslovni broj</w:t>
      </w:r>
      <w:r w:rsidR="00E13F30">
        <w:rPr>
          <w:rFonts w:cs="Times New Roman" w:hAnsi="Times New Roman" w:ascii="Times New Roman"/>
          <w:sz w:val="24"/>
          <w:szCs w:val="24"/>
          <w:lang w:val="hr-HR"/>
        </w:rPr>
        <w:t xml:space="preserve"> 15 St-</w:t>
      </w:r>
      <w:r w:rsidR="00AB1AA7">
        <w:rPr>
          <w:rFonts w:cs="Times New Roman" w:hAnsi="Times New Roman" w:ascii="Times New Roman"/>
          <w:sz w:val="24"/>
          <w:szCs w:val="24"/>
          <w:lang w:val="hr-HR"/>
        </w:rPr>
        <w:t>311/17-61</w:t>
      </w:r>
    </w:p>
    <w:p w:rsidRDefault="006F6BAC" w:rsidP="0066228A" w:rsidR="006F6BAC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sz w:val="24"/>
          <w:szCs w:val="24"/>
          <w:lang w:val="hr-HR"/>
        </w:rPr>
        <w:t>R E P U B L I K A   H R V A T S K A</w:t>
      </w: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7AC0" w:rsidR="00667AC0" w:rsidRPr="002F4398">
      <w:pPr>
        <w:jc w:val="both"/>
      </w:pPr>
      <w:r w:rsidRPr="002F4398">
        <w:rPr>
          <w:color w:val="000000"/>
        </w:rPr>
        <w:tab/>
      </w:r>
      <w:r w:rsidR="00667AC0" w:rsidRPr="002F4398">
        <w:t xml:space="preserve">Trgovački sud u Rijeci, OIB 88785964957 po sucu pojedincu Danieli Korlević, u stečajnom postupku nad dužnikom </w:t>
      </w:r>
      <w:r w:rsidR="00AB1AA7" w:rsidRPr="00AB1AA7">
        <w:t>AUTO UKIĆ d.o.o. RIJEKA, Dražice 121/c, OIB 90045704197</w:t>
      </w:r>
      <w:r w:rsidR="00667AC0" w:rsidRPr="002F4398">
        <w:rPr>
          <w:b/>
        </w:rPr>
        <w:t xml:space="preserve">, </w:t>
      </w:r>
      <w:r w:rsidR="00667AC0" w:rsidRPr="002F4398">
        <w:t>dana</w:t>
      </w:r>
      <w:r w:rsidR="00AB1AA7">
        <w:t xml:space="preserve"> 03. rujna</w:t>
      </w:r>
      <w:r w:rsidR="00667AC0" w:rsidRPr="002F4398">
        <w:t xml:space="preserve"> 2018.</w:t>
      </w:r>
      <w:r w:rsidR="00AB1AA7">
        <w:t xml:space="preserve"> godine</w:t>
      </w:r>
      <w:r w:rsidR="00667AC0" w:rsidRPr="002F4398"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j 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Nalaže se kupcu 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trgovačkom društvu A. C. INTEGRA d.o.o. Rijeka, Bartola Kašića 5/3, OIB 63027298459 </w:t>
      </w:r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roku od 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osam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po pravomoćnosti ovog rješenja na žiroračun stečajnog dužnika </w:t>
      </w:r>
      <w:r w:rsidR="00AB1AA7" w:rsidRPr="00AB1AA7">
        <w:rPr>
          <w:rFonts w:cs="Times New Roman" w:hAnsi="Times New Roman" w:ascii="Times New Roman"/>
          <w:sz w:val="24"/>
        </w:rPr>
        <w:t xml:space="preserve">AUTO UKIĆ d.o.o. RIJEKA, </w:t>
      </w:r>
      <w:proofErr w:type="spellStart"/>
      <w:r w:rsidR="00AB1AA7" w:rsidRPr="00AB1AA7">
        <w:rPr>
          <w:rFonts w:cs="Times New Roman" w:hAnsi="Times New Roman" w:ascii="Times New Roman"/>
          <w:sz w:val="24"/>
        </w:rPr>
        <w:t>Dražice</w:t>
      </w:r>
      <w:proofErr w:type="spellEnd"/>
      <w:r w:rsidR="00AB1AA7" w:rsidRPr="00AB1AA7">
        <w:rPr>
          <w:rFonts w:cs="Times New Roman" w:hAnsi="Times New Roman" w:ascii="Times New Roman"/>
          <w:sz w:val="24"/>
        </w:rPr>
        <w:t xml:space="preserve"> 121/c, OIB 90045704197</w:t>
      </w:r>
      <w:r w:rsidR="00AB1AA7" w:rsidRPr="00AB1AA7">
        <w:rPr>
          <w:rFonts w:cs="Times New Roman" w:hAnsi="Times New Roman" w:ascii="Times New Roman"/>
          <w:sz w:val="28"/>
          <w:szCs w:val="24"/>
          <w:lang w:val="hr-HR"/>
        </w:rPr>
        <w:t xml:space="preserve">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broj </w:t>
      </w:r>
      <w:r w:rsidR="00AB1AA7"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HR29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B1AA7"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2402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B1AA7"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0061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B1AA7"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1008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B1AA7"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6385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B1AA7"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5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uplati</w:t>
      </w:r>
      <w:r w:rsidR="00BF6FA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ti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razliku </w:t>
      </w:r>
      <w:r w:rsidR="008F5483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obračunatih 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 čl.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254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Steča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jnog zakona 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(Narodne novine broj 71/15 i 104/17) 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u iznosu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223.056,09</w:t>
      </w: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AB1AA7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poslovni broj St-311/17-51 od 27. srpnja 2018. godine sud je utvrdio da je prvi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u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prednosnom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redu A. C. INTEGRA d.o.o. RIJEKA, Bartola Kašića 5/3, OIB 63027298459, podneskom od 18. lipnja 2018. godine izjavio da kupuje nekretnine stečajnog dužnika upisane u zemljišnim knjigama Općinskog suda u Rijeci, Zemljišnoknjižni odjel Rijeka, k.č.br. 2032/1, kuća, gosp. zgrada, dvorište i pašnjak, površine 1032 m2,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1.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Suvlasnički dio: 82/100, etažno vlasništvo (E-1)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1.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poslovni prostor u prizemlju i suterenu, ukupne površine 655,20 m2, koji se sastoji od: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 poslovnog prostora u suterenu i to: tehničkog pregleda vozila, prijavnog ureda za stranke, servisa i radionice, skladišnog prostora 1, skladišnog prostora 2, sanitarija s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predprostorom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garderobom za nezaposlene, skladišnim prostorom 3, sanitarija i pismohrane, ukupne površine neto poslovnog prostora 306,40 m2,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2.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pomoćnog prostora -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pripatka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suterenu i to: spremišta, kotlovnice, stubišta i ulazne natkrite terase, ukupne površine neto poslovnog prostora, 39,90 m2 i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3.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upisane u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4199, k.o.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Srdoči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te da stavlja u prijeboj svoju tražbinu osiguranu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pravom na predmetnim nekretninama u visini 4.075.459,15 kn s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protutražbinom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dužnika u visini utvrđene vrijednosti nekretnina u visini 4.280.447,06 kn.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Rješenjem od 27. srpnja 2018. godine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razlučnom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vjerovniku i kupcu A. C. INTEGRA d.o.o. Rijeka dosuđene su nekretnine stečajnog dužnika, 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oslobođen polaganja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4.075.459,15 kn i dužan u roku 30 dana od dana pravomoćnosti </w:t>
      </w: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rješenja o dosudi uplatiti razliku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naprijed navedene nekretnine u visini 204.987,91 kn. 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Stečajni upravitelj dostavio je sudu obračun troškova iz čl.254. Stečajnog zakona (Narodne novine br. 71/15 i 104/17, dalje: SZ-a).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čl.254. st.1. SZ-a  stečajni upravitelj dužan je dostaviti sudu obračun troškova utvrđivanja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razlučnoga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i troškova njegova unovčenja u roku od osam dana od dana pravomoćnosti rješenja o dosudi. 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stavku 2. troškovi utvrđivanja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određuju se paušalno u iznosu od 5% utrška.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Prema stavku 3. troškovi unovčenja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određuju se paušalno u iznosu od 5% utrška osim ako su stvarno nastali troškovi unovčenja znatno niži ili viši, odredit će se u stvarnoj visini.</w:t>
      </w:r>
    </w:p>
    <w:p w:rsidRDefault="00AB1AA7" w:rsidP="00AB1AA7" w:rsidR="00AB1AA7" w:rsidRP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Troškovi utvrđivanja predmeta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iznose 5% od utrška što u konkretnom slučaju iznosi 214.022,00 kn. </w:t>
      </w:r>
    </w:p>
    <w:p w:rsidRDefault="00AB1AA7" w:rsidP="00AB1AA7" w:rsidR="00AB1AA7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Stečajni upravitelj odredio je troškove unovčenja </w:t>
      </w:r>
      <w:proofErr w:type="spellStart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razlučnog</w:t>
      </w:r>
      <w:proofErr w:type="spellEnd"/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prava u visini 5% od utrška što u konkretnom slučaju iznosi 214.022,00 kn. </w:t>
      </w:r>
    </w:p>
    <w:p w:rsidRDefault="00CF35E8" w:rsidP="00AB1AA7" w:rsidR="00CF35E8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je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kupio jedinu dužnikovu imovinu i prema čl.107. Ovršnog zakona bio oslobođen polaganja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4.075.459,15 kn, ali je bio dužan podmiriti razliku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visini 204.987,91 kn, što je i učinio, u koju se uračunava i obračun troškova izčl.254. SZ-a. Iz uplaćenog iznosa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kupovnine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204.987,91 kn namiriti će se dio troškova unovčenja, a preostali iznos u visini od 223.056,09 kn dužan je podmiriti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razlučni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vjerovnik – kupac. </w:t>
      </w:r>
    </w:p>
    <w:p w:rsidRDefault="00AB1AA7" w:rsidP="00AB1AA7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Slijedom navedenoga, a temeljem čl.254. st. 1. SZ-a odlučeno je kao u izreci.</w:t>
      </w:r>
      <w:r w:rsidR="00E306CC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Rijeci, 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03. rujna</w:t>
      </w:r>
      <w:r w:rsidR="009553C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B7FAE" w:rsidP="00672482" w:rsidR="00AB4A43" w:rsidRPr="002F4398">
      <w:pPr>
        <w:pStyle w:val="Bezproreda"/>
        <w:jc w:val="right"/>
        <w:rPr>
          <w:rFonts w:cs="Times New Roman" w:hAnsi="Times New Roman" w:ascii="Times New Roman"/>
          <w:sz w:val="24"/>
          <w:lang w:val="hr-HR"/>
        </w:rPr>
      </w:pPr>
      <w:r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       </w:t>
      </w:r>
      <w:r w:rsidR="006F6BA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</w:t>
      </w:r>
      <w:r w:rsidR="00EE5E32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>udac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</w:t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66228A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                       Daniela Korlević</w:t>
      </w:r>
      <w:r w:rsidR="00D477B2" w:rsidRPr="002F439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477B2" w:rsidP="00EE5E32" w:rsidR="00D477B2" w:rsidRPr="002F4398">
      <w:pPr>
        <w:pStyle w:val="Bezproreda"/>
        <w:jc w:val="right"/>
        <w:rPr>
          <w:lang w:val="hr-HR"/>
        </w:rPr>
      </w:pPr>
      <w:r w:rsidRPr="002F4398">
        <w:rPr>
          <w:rFonts w:cs="Times New Roman" w:hAnsi="Times New Roman" w:ascii="Times New Roman"/>
          <w:sz w:val="24"/>
          <w:lang w:val="hr-HR"/>
        </w:rPr>
        <w:tab/>
      </w:r>
      <w:r w:rsidRPr="002F4398">
        <w:rPr>
          <w:sz w:val="24"/>
          <w:lang w:val="hr-HR"/>
        </w:rPr>
        <w:t xml:space="preserve"> </w:t>
      </w:r>
    </w:p>
    <w:p w:rsidRDefault="0066228A" w:rsidP="0066228A" w:rsidR="0066228A" w:rsidRPr="00AB1AA7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AB1AA7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66228A" w:rsidP="0066228A" w:rsidR="0066228A" w:rsidRPr="002F4398">
      <w:pPr>
        <w:pStyle w:val="Bezproreda"/>
        <w:jc w:val="both"/>
        <w:rPr>
          <w:rFonts w:cs="Times New Roman" w:hAnsi="Times New Roman" w:ascii="Times New Roman"/>
          <w:sz w:val="24"/>
          <w:lang w:val="hr-HR"/>
        </w:rPr>
      </w:pPr>
      <w:r w:rsidRPr="002F4398">
        <w:rPr>
          <w:rFonts w:cs="Times New Roman" w:hAnsi="Times New Roman" w:ascii="Times New Roman"/>
          <w:sz w:val="24"/>
          <w:lang w:val="hr-HR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228A" w:rsidP="0066228A" w:rsidR="0066228A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F6BAC" w:rsidP="0066228A" w:rsidR="006F6BA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AB1AA7" w:rsidP="0066228A" w:rsidR="0066228A" w:rsidRPr="002F4398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66228A" w:rsidP="0066228A" w:rsidR="0066228A" w:rsidRPr="002F4398">
      <w:pPr>
        <w:pStyle w:val="Bezproreda"/>
        <w:rPr>
          <w:rFonts w:cs="Times New Roman" w:hAnsi="Times New Roman" w:ascii="Times New Roman"/>
          <w:sz w:val="20"/>
          <w:szCs w:val="24"/>
          <w:lang w:val="hr-HR"/>
        </w:rPr>
      </w:pPr>
    </w:p>
    <w:sectPr w:rsidR="0066228A" w:rsidRPr="002F43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228A"/>
    <w:rsid w:val="00031DD1"/>
    <w:rsid w:val="000C5F81"/>
    <w:rsid w:val="000C6442"/>
    <w:rsid w:val="000D027A"/>
    <w:rsid w:val="000F2151"/>
    <w:rsid w:val="00111E5E"/>
    <w:rsid w:val="00122697"/>
    <w:rsid w:val="00137240"/>
    <w:rsid w:val="00162157"/>
    <w:rsid w:val="00163020"/>
    <w:rsid w:val="001934EB"/>
    <w:rsid w:val="001D0ADB"/>
    <w:rsid w:val="001D6A77"/>
    <w:rsid w:val="001F6C6D"/>
    <w:rsid w:val="00203AF5"/>
    <w:rsid w:val="00213231"/>
    <w:rsid w:val="00242A56"/>
    <w:rsid w:val="002521B2"/>
    <w:rsid w:val="00256B8D"/>
    <w:rsid w:val="002845B8"/>
    <w:rsid w:val="002D6202"/>
    <w:rsid w:val="002E592E"/>
    <w:rsid w:val="002F4398"/>
    <w:rsid w:val="0033555C"/>
    <w:rsid w:val="00340A89"/>
    <w:rsid w:val="003500E8"/>
    <w:rsid w:val="00352ABF"/>
    <w:rsid w:val="0036067B"/>
    <w:rsid w:val="003677B5"/>
    <w:rsid w:val="00385E3B"/>
    <w:rsid w:val="003A0AD1"/>
    <w:rsid w:val="003B7B26"/>
    <w:rsid w:val="00436ED8"/>
    <w:rsid w:val="00490B37"/>
    <w:rsid w:val="0049758C"/>
    <w:rsid w:val="004B6F8C"/>
    <w:rsid w:val="004D0E65"/>
    <w:rsid w:val="004F2707"/>
    <w:rsid w:val="00512FF5"/>
    <w:rsid w:val="00516254"/>
    <w:rsid w:val="005307E3"/>
    <w:rsid w:val="00537723"/>
    <w:rsid w:val="0054554E"/>
    <w:rsid w:val="005870A0"/>
    <w:rsid w:val="005957EC"/>
    <w:rsid w:val="00595D02"/>
    <w:rsid w:val="0059737E"/>
    <w:rsid w:val="005A6018"/>
    <w:rsid w:val="005E3953"/>
    <w:rsid w:val="005E437E"/>
    <w:rsid w:val="005F3008"/>
    <w:rsid w:val="00620B69"/>
    <w:rsid w:val="0066228A"/>
    <w:rsid w:val="006637CF"/>
    <w:rsid w:val="00667AC0"/>
    <w:rsid w:val="00672482"/>
    <w:rsid w:val="00693E63"/>
    <w:rsid w:val="006A0A45"/>
    <w:rsid w:val="006A11DA"/>
    <w:rsid w:val="006F6BAC"/>
    <w:rsid w:val="007018D9"/>
    <w:rsid w:val="00711186"/>
    <w:rsid w:val="00726C01"/>
    <w:rsid w:val="00742D38"/>
    <w:rsid w:val="007468B5"/>
    <w:rsid w:val="00754393"/>
    <w:rsid w:val="00766A8A"/>
    <w:rsid w:val="007761DE"/>
    <w:rsid w:val="007A4FA0"/>
    <w:rsid w:val="007B7FAE"/>
    <w:rsid w:val="007C7CB5"/>
    <w:rsid w:val="007D4705"/>
    <w:rsid w:val="00802566"/>
    <w:rsid w:val="00836933"/>
    <w:rsid w:val="008734B3"/>
    <w:rsid w:val="00875E96"/>
    <w:rsid w:val="008F5483"/>
    <w:rsid w:val="00905D33"/>
    <w:rsid w:val="00923E41"/>
    <w:rsid w:val="009553C2"/>
    <w:rsid w:val="00972D18"/>
    <w:rsid w:val="00976F06"/>
    <w:rsid w:val="0098534D"/>
    <w:rsid w:val="009B532A"/>
    <w:rsid w:val="009C0C66"/>
    <w:rsid w:val="009D61DB"/>
    <w:rsid w:val="009D66F4"/>
    <w:rsid w:val="00A07B45"/>
    <w:rsid w:val="00A5606C"/>
    <w:rsid w:val="00AA7C95"/>
    <w:rsid w:val="00AB1AA7"/>
    <w:rsid w:val="00AB4A43"/>
    <w:rsid w:val="00AB4E3B"/>
    <w:rsid w:val="00AB73F7"/>
    <w:rsid w:val="00B27523"/>
    <w:rsid w:val="00B7711E"/>
    <w:rsid w:val="00BA1C5A"/>
    <w:rsid w:val="00BD2606"/>
    <w:rsid w:val="00BF6FA3"/>
    <w:rsid w:val="00C062AE"/>
    <w:rsid w:val="00C22446"/>
    <w:rsid w:val="00C350A9"/>
    <w:rsid w:val="00C44CDD"/>
    <w:rsid w:val="00C521EA"/>
    <w:rsid w:val="00C76F55"/>
    <w:rsid w:val="00C808D9"/>
    <w:rsid w:val="00CD7113"/>
    <w:rsid w:val="00CF35E8"/>
    <w:rsid w:val="00D00818"/>
    <w:rsid w:val="00D4130D"/>
    <w:rsid w:val="00D42E28"/>
    <w:rsid w:val="00D477B2"/>
    <w:rsid w:val="00D47828"/>
    <w:rsid w:val="00D47F3C"/>
    <w:rsid w:val="00D626EC"/>
    <w:rsid w:val="00D9332C"/>
    <w:rsid w:val="00DC6E9C"/>
    <w:rsid w:val="00DE343F"/>
    <w:rsid w:val="00DF691D"/>
    <w:rsid w:val="00E00BDD"/>
    <w:rsid w:val="00E13F30"/>
    <w:rsid w:val="00E306CC"/>
    <w:rsid w:val="00E51A66"/>
    <w:rsid w:val="00E53C42"/>
    <w:rsid w:val="00EA1F9F"/>
    <w:rsid w:val="00EB307D"/>
    <w:rsid w:val="00EE5E32"/>
    <w:rsid w:val="00F475A8"/>
    <w:rsid w:val="00F55565"/>
    <w:rsid w:val="00F6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A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lineRule="auto" w:line="240" w:after="0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A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4A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4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4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4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4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A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228A"/>
    <w:pPr>
      <w:spacing w:after="0" w:line="240" w:lineRule="auto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4A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4A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2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4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4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4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4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213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85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3923</properties:Characters>
  <properties:Lines>91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2018-09-03T08:50:00Z</dcterms:created>
  <dc:creator>Jasna Radulović</dc:creator>
  <cp:lastModifiedBy>Jasna Radulović</cp:lastModifiedBy>
  <cp:lastPrinted>2018-02-01T10:42:00Z</cp:lastPrinted>
  <dcterms:modified xmlns:xsi="http://www.w3.org/2001/XMLSchema-instance" xsi:type="dcterms:W3CDTF">2018-09-03T09:10:00Z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(311-17-61 NALOG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