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bf1e76" w14:paraId="4bf1e76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54FA4">
        <w:rPr>
          <w:rFonts w:hAnsi="Times New Roman" w:ascii="Times New Roman"/>
          <w:sz w:val="24"/>
          <w:szCs w:val="24"/>
        </w:rPr>
        <w:t>1038/18</w:t>
      </w:r>
      <w:r w:rsidR="001121D3">
        <w:rPr>
          <w:rFonts w:hAnsi="Times New Roman" w:ascii="Times New Roman"/>
          <w:sz w:val="24"/>
          <w:szCs w:val="24"/>
        </w:rPr>
        <w:t>-58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54FA4" w:rsidP="00B54FA4" w:rsidR="00EB1EE5" w:rsidRPr="00B54FA4">
      <w:pPr>
        <w:jc w:val="center"/>
        <w:rPr>
          <w:rFonts w:hAnsi="Times New Roman" w:ascii="Times New Roman"/>
          <w:sz w:val="24"/>
          <w:szCs w:val="24"/>
        </w:rPr>
      </w:pPr>
      <w:r w:rsidRPr="00B54FA4">
        <w:rPr>
          <w:rFonts w:hAnsi="Times New Roman" w:ascii="Times New Roman"/>
          <w:sz w:val="24"/>
          <w:szCs w:val="24"/>
        </w:rPr>
        <w:t>R J E Š E NJ E</w:t>
      </w:r>
    </w:p>
    <w:p w:rsidRDefault="00B54FA4" w:rsidP="006C081D" w:rsidR="00B54FA4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0D15AD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7D30F3" w:rsidRPr="007D30F3">
        <w:rPr>
          <w:rFonts w:hAnsi="Times New Roman" w:ascii="Times New Roman"/>
          <w:sz w:val="24"/>
          <w:szCs w:val="24"/>
        </w:rPr>
        <w:t>M. G. KATALOŠKA PRODAJA d.o.o. – u stečaju, Orešje (Grad Sveta Nedjelja), Selčica 16, OIB: 42632708988</w:t>
      </w:r>
      <w:r w:rsidR="00B54FA4">
        <w:rPr>
          <w:rFonts w:hAnsi="Times New Roman" w:ascii="Times New Roman"/>
          <w:sz w:val="24"/>
          <w:szCs w:val="24"/>
        </w:rPr>
        <w:t>, 5. lipnja 20</w:t>
      </w:r>
      <w:r w:rsidR="00E93B8D">
        <w:rPr>
          <w:rFonts w:hAnsi="Times New Roman" w:ascii="Times New Roman"/>
          <w:sz w:val="24"/>
          <w:szCs w:val="24"/>
        </w:rPr>
        <w:t>1</w:t>
      </w:r>
      <w:r w:rsidR="00B54FA4">
        <w:rPr>
          <w:rFonts w:hAnsi="Times New Roman" w:ascii="Times New Roman"/>
          <w:sz w:val="24"/>
          <w:szCs w:val="24"/>
        </w:rPr>
        <w:t>8.</w:t>
      </w:r>
    </w:p>
    <w:p w:rsidRDefault="00B54FA4" w:rsidP="002751F1" w:rsidR="00B54FA4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4931B9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</w:t>
      </w:r>
      <w:r w:rsidR="00BE151E" w:rsidRPr="0071514C">
        <w:rPr>
          <w:rFonts w:hAnsi="Times New Roman" w:ascii="Times New Roman"/>
          <w:sz w:val="24"/>
          <w:szCs w:val="24"/>
        </w:rPr>
        <w:t xml:space="preserve">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6E64F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</w:t>
      </w:r>
      <w:r w:rsidR="006E64F4">
        <w:rPr>
          <w:rFonts w:hAnsi="Times New Roman" w:ascii="Times New Roman"/>
          <w:sz w:val="24"/>
          <w:szCs w:val="24"/>
        </w:rPr>
        <w:t xml:space="preserve">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565FE6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</w:t>
      </w:r>
      <w:r w:rsidR="00565FE6">
        <w:rPr>
          <w:rFonts w:hAnsi="Times New Roman" w:ascii="Times New Roman"/>
          <w:sz w:val="24"/>
          <w:szCs w:val="24"/>
        </w:rPr>
        <w:t xml:space="preserve">u roku osam dana </w:t>
      </w:r>
      <w:r w:rsidRPr="00916B61">
        <w:rPr>
          <w:rFonts w:hAnsi="Times New Roman" w:ascii="Times New Roman"/>
          <w:sz w:val="24"/>
          <w:szCs w:val="24"/>
        </w:rPr>
        <w:t xml:space="preserve">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842ACA" w:rsidRPr="00842ACA">
        <w:rPr>
          <w:rFonts w:hAnsi="Times New Roman" w:ascii="Times New Roman"/>
          <w:b/>
          <w:sz w:val="24"/>
          <w:szCs w:val="24"/>
        </w:rPr>
        <w:t>15.000,00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</w:t>
      </w:r>
      <w:r w:rsidR="00565FE6">
        <w:rPr>
          <w:rFonts w:hAnsi="Times New Roman" w:ascii="Times New Roman"/>
          <w:sz w:val="24"/>
          <w:szCs w:val="24"/>
        </w:rPr>
        <w:t xml:space="preserve">uplatom na depozitni račun ovoga suda IBAN: </w:t>
      </w:r>
      <w:r w:rsidR="00565FE6" w:rsidRPr="00565FE6">
        <w:rPr>
          <w:rFonts w:cs="Times New Roman" w:hAnsi="Times New Roman" w:ascii="Times New Roman"/>
          <w:sz w:val="24"/>
          <w:szCs w:val="24"/>
        </w:rPr>
        <w:t>HR92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2390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0011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3000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0046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0, poziv na broj</w:t>
      </w:r>
      <w:r w:rsidR="0004633C">
        <w:rPr>
          <w:rFonts w:cs="Times New Roman" w:hAnsi="Times New Roman" w:ascii="Times New Roman"/>
          <w:sz w:val="24"/>
          <w:szCs w:val="24"/>
        </w:rPr>
        <w:t xml:space="preserve">: </w:t>
      </w:r>
      <w:r w:rsidR="004931B9">
        <w:rPr>
          <w:rFonts w:cs="Times New Roman" w:hAnsi="Times New Roman" w:ascii="Times New Roman"/>
          <w:sz w:val="24"/>
          <w:szCs w:val="24"/>
        </w:rPr>
        <w:t>1038-18</w:t>
      </w:r>
      <w:r w:rsidR="00565FE6">
        <w:rPr>
          <w:rFonts w:cs="Times New Roman" w:hAnsi="Times New Roman" w:ascii="Times New Roman"/>
          <w:sz w:val="24"/>
          <w:szCs w:val="24"/>
        </w:rPr>
        <w:t xml:space="preserve">, opis plaćanja: </w:t>
      </w:r>
      <w:r w:rsidR="00565FE6" w:rsidRPr="00565FE6">
        <w:rPr>
          <w:rFonts w:cs="Times New Roman" w:hAnsi="Times New Roman" w:ascii="Times New Roman"/>
          <w:sz w:val="24"/>
          <w:szCs w:val="24"/>
        </w:rPr>
        <w:t>"</w:t>
      </w:r>
      <w:r w:rsidR="004931B9">
        <w:rPr>
          <w:rFonts w:cs="Times New Roman" w:hAnsi="Times New Roman" w:ascii="Times New Roman"/>
          <w:sz w:val="24"/>
          <w:szCs w:val="24"/>
        </w:rPr>
        <w:t>P</w:t>
      </w:r>
      <w:r w:rsidR="00565FE6" w:rsidRPr="00565FE6">
        <w:rPr>
          <w:rFonts w:cs="Times New Roman" w:hAnsi="Times New Roman" w:ascii="Times New Roman"/>
          <w:sz w:val="24"/>
          <w:szCs w:val="24"/>
        </w:rPr>
        <w:t xml:space="preserve">redujam troškova </w:t>
      </w:r>
      <w:r w:rsidR="00565FE6">
        <w:rPr>
          <w:rFonts w:cs="Times New Roman" w:hAnsi="Times New Roman" w:ascii="Times New Roman"/>
          <w:sz w:val="24"/>
          <w:szCs w:val="24"/>
        </w:rPr>
        <w:t>St-</w:t>
      </w:r>
      <w:r w:rsidR="004931B9">
        <w:rPr>
          <w:rFonts w:cs="Times New Roman" w:hAnsi="Times New Roman" w:ascii="Times New Roman"/>
          <w:sz w:val="24"/>
          <w:szCs w:val="24"/>
        </w:rPr>
        <w:t>1038/18</w:t>
      </w:r>
      <w:r w:rsidR="007D30F3">
        <w:rPr>
          <w:rFonts w:cs="Times New Roman" w:hAnsi="Times New Roman" w:ascii="Times New Roman"/>
          <w:sz w:val="24"/>
          <w:szCs w:val="24"/>
        </w:rPr>
        <w:t>".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</w:p>
    <w:p w:rsidRDefault="00565FE6" w:rsidP="00450B33" w:rsidR="00565FE6">
      <w:pPr>
        <w:jc w:val="both"/>
        <w:rPr>
          <w:rFonts w:hAnsi="Times New Roman" w:ascii="Times New Roman"/>
          <w:sz w:val="24"/>
          <w:szCs w:val="24"/>
        </w:rPr>
      </w:pPr>
    </w:p>
    <w:p w:rsidRDefault="00B54FA4" w:rsidP="0071514C" w:rsidR="00B54FA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54FA4" w:rsidP="0071514C" w:rsidR="00B54FA4">
      <w:pPr>
        <w:jc w:val="center"/>
        <w:rPr>
          <w:rFonts w:hAnsi="Times New Roman" w:ascii="Times New Roman"/>
          <w:sz w:val="24"/>
          <w:szCs w:val="24"/>
        </w:rPr>
      </w:pPr>
    </w:p>
    <w:p w:rsidRDefault="004931B9" w:rsidP="00B54FA4" w:rsidR="00B54FA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71C4A">
        <w:rPr>
          <w:rFonts w:hAnsi="Times New Roman" w:ascii="Times New Roman"/>
          <w:sz w:val="24"/>
          <w:szCs w:val="24"/>
        </w:rPr>
        <w:t>Stečajni upravitelj podnio je izvješće kojim dostavlja račun prihoda i rashoda u tijeku ovog stečajnog postu</w:t>
      </w:r>
      <w:r w:rsidR="00EF655B">
        <w:rPr>
          <w:rFonts w:hAnsi="Times New Roman" w:ascii="Times New Roman"/>
          <w:sz w:val="24"/>
          <w:szCs w:val="24"/>
        </w:rPr>
        <w:t xml:space="preserve">pka. Prema navedenom, ukupan prihod po osnovi unovčenja stečajne mase iznosi 87.686,13 kn, rashodi </w:t>
      </w:r>
      <w:r w:rsidR="006F3450">
        <w:rPr>
          <w:rFonts w:hAnsi="Times New Roman" w:ascii="Times New Roman"/>
          <w:sz w:val="24"/>
          <w:szCs w:val="24"/>
        </w:rPr>
        <w:t xml:space="preserve">koji su nastali i koji su podmireni </w:t>
      </w:r>
      <w:r w:rsidR="00EF655B">
        <w:rPr>
          <w:rFonts w:hAnsi="Times New Roman" w:ascii="Times New Roman"/>
          <w:sz w:val="24"/>
          <w:szCs w:val="24"/>
        </w:rPr>
        <w:t>iznose 45.351,00 kn a stanje</w:t>
      </w:r>
      <w:r w:rsidR="006F3450">
        <w:rPr>
          <w:rFonts w:hAnsi="Times New Roman" w:ascii="Times New Roman"/>
          <w:sz w:val="24"/>
          <w:szCs w:val="24"/>
        </w:rPr>
        <w:t xml:space="preserve"> na računu je 42</w:t>
      </w:r>
      <w:r w:rsidR="00D757F8">
        <w:rPr>
          <w:rFonts w:hAnsi="Times New Roman" w:ascii="Times New Roman"/>
          <w:sz w:val="24"/>
          <w:szCs w:val="24"/>
        </w:rPr>
        <w:t>.335,13 kn. Dospjele nepodmirene obveze stečajne mase na dan podnošenja izvješća10. svibnja 2018. iznose ukupno 43.590,92 kn a odnose se na slijedeće stavke:</w:t>
      </w:r>
    </w:p>
    <w:p w:rsidRDefault="00D757F8" w:rsidP="00B54FA4" w:rsidR="00D75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izrada pečata: 88,79 kn</w:t>
      </w:r>
    </w:p>
    <w:p w:rsidRDefault="00D757F8" w:rsidP="00B54FA4" w:rsidR="00D75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FINA potvrda o broju dana blokade 53,75 kn</w:t>
      </w:r>
    </w:p>
    <w:p w:rsidRDefault="00D757F8" w:rsidP="00B54FA4" w:rsidR="00D75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bankarske naknade: 360,00 kn</w:t>
      </w:r>
    </w:p>
    <w:p w:rsidRDefault="00D757F8" w:rsidP="00B54FA4" w:rsidR="00D75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usluge knjigovodstvenog servisa: 6.000,00 kn</w:t>
      </w:r>
    </w:p>
    <w:p w:rsidRDefault="00D757F8" w:rsidP="00B54FA4" w:rsidR="00D75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arhiviranje dokumentacije: 1.500,00 kn</w:t>
      </w:r>
    </w:p>
    <w:p w:rsidRDefault="00D757F8" w:rsidP="00B54FA4" w:rsidR="00D75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materijalni troškovi (uredski materijal, poštarina, telefon i sl.)</w:t>
      </w:r>
      <w:r w:rsidR="00272801">
        <w:rPr>
          <w:rFonts w:hAnsi="Times New Roman" w:ascii="Times New Roman"/>
          <w:sz w:val="24"/>
          <w:szCs w:val="24"/>
        </w:rPr>
        <w:t xml:space="preserve"> 2.500,00 kn</w:t>
      </w:r>
    </w:p>
    <w:p w:rsidRDefault="00272801" w:rsidP="00272801" w:rsidR="004130D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- </w:t>
      </w:r>
      <w:r w:rsidR="004130D3">
        <w:rPr>
          <w:rFonts w:hAnsi="Times New Roman" w:ascii="Times New Roman"/>
          <w:sz w:val="24"/>
          <w:szCs w:val="24"/>
        </w:rPr>
        <w:t xml:space="preserve">trošak </w:t>
      </w:r>
      <w:r>
        <w:rPr>
          <w:rFonts w:hAnsi="Times New Roman" w:ascii="Times New Roman"/>
          <w:sz w:val="24"/>
          <w:szCs w:val="24"/>
        </w:rPr>
        <w:t>nagrad</w:t>
      </w:r>
      <w:r w:rsidR="004130D3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privremenom stečajnom upravitelju, temeljem pravomoćnog rješenja </w:t>
      </w:r>
    </w:p>
    <w:p w:rsidRDefault="004130D3" w:rsidP="00272801" w:rsidR="0027280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</w:t>
      </w:r>
      <w:r w:rsidR="00272801">
        <w:rPr>
          <w:rFonts w:hAnsi="Times New Roman" w:ascii="Times New Roman"/>
          <w:sz w:val="24"/>
          <w:szCs w:val="24"/>
        </w:rPr>
        <w:t>suda: 13.330,85 kn (bruto)</w:t>
      </w:r>
    </w:p>
    <w:p w:rsidRDefault="00272801" w:rsidP="00272801" w:rsidR="004130D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- </w:t>
      </w:r>
      <w:r w:rsidR="004130D3">
        <w:rPr>
          <w:rFonts w:hAnsi="Times New Roman" w:ascii="Times New Roman"/>
          <w:sz w:val="24"/>
          <w:szCs w:val="24"/>
        </w:rPr>
        <w:t xml:space="preserve">trošak </w:t>
      </w:r>
      <w:r>
        <w:rPr>
          <w:rFonts w:hAnsi="Times New Roman" w:ascii="Times New Roman"/>
          <w:sz w:val="24"/>
          <w:szCs w:val="24"/>
        </w:rPr>
        <w:t>nagrad</w:t>
      </w:r>
      <w:r w:rsidR="004130D3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stečajnom upravitelju, temeljem pravomoćnog rješenja suda: </w:t>
      </w:r>
    </w:p>
    <w:p w:rsidRDefault="004130D3" w:rsidP="00272801" w:rsidR="0027280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19.757,53 kn bruto (neto: 11.856,72 kn)</w:t>
      </w:r>
      <w:r w:rsidR="002B3C4E">
        <w:rPr>
          <w:rFonts w:hAnsi="Times New Roman" w:ascii="Times New Roman"/>
          <w:sz w:val="24"/>
          <w:szCs w:val="24"/>
        </w:rPr>
        <w:t>.</w:t>
      </w:r>
    </w:p>
    <w:p w:rsidRDefault="002B3C4E" w:rsidP="0024210F" w:rsidR="0097353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Budući dakle da </w:t>
      </w:r>
      <w:r w:rsidR="00625A0C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na računu </w:t>
      </w:r>
      <w:r w:rsidR="00625A0C">
        <w:rPr>
          <w:rFonts w:hAnsi="Times New Roman" w:ascii="Times New Roman"/>
          <w:sz w:val="24"/>
          <w:szCs w:val="24"/>
        </w:rPr>
        <w:t xml:space="preserve">dužnika za namirenje dospjelih nepodmirenih troškova postupka preostao </w:t>
      </w:r>
      <w:r>
        <w:rPr>
          <w:rFonts w:hAnsi="Times New Roman" w:ascii="Times New Roman"/>
          <w:sz w:val="24"/>
          <w:szCs w:val="24"/>
        </w:rPr>
        <w:t xml:space="preserve">iznos </w:t>
      </w:r>
      <w:r w:rsidR="00625A0C">
        <w:rPr>
          <w:rFonts w:hAnsi="Times New Roman" w:ascii="Times New Roman"/>
          <w:sz w:val="24"/>
          <w:szCs w:val="24"/>
        </w:rPr>
        <w:t xml:space="preserve">od </w:t>
      </w:r>
      <w:r>
        <w:rPr>
          <w:rFonts w:hAnsi="Times New Roman" w:ascii="Times New Roman"/>
          <w:sz w:val="24"/>
          <w:szCs w:val="24"/>
        </w:rPr>
        <w:t>4</w:t>
      </w:r>
      <w:r w:rsidR="00EE2F3C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>.</w:t>
      </w:r>
      <w:r w:rsidR="00EE2F3C">
        <w:rPr>
          <w:rFonts w:hAnsi="Times New Roman" w:ascii="Times New Roman"/>
          <w:sz w:val="24"/>
          <w:szCs w:val="24"/>
        </w:rPr>
        <w:t>335,13</w:t>
      </w:r>
      <w:r>
        <w:rPr>
          <w:rFonts w:hAnsi="Times New Roman" w:ascii="Times New Roman"/>
          <w:sz w:val="24"/>
          <w:szCs w:val="24"/>
        </w:rPr>
        <w:t xml:space="preserve"> kn, da je unovčena cjelokupna imovina stečajnog dužnika te </w:t>
      </w:r>
      <w:r w:rsidR="00625A0C">
        <w:rPr>
          <w:rFonts w:hAnsi="Times New Roman" w:ascii="Times New Roman"/>
          <w:sz w:val="24"/>
          <w:szCs w:val="24"/>
        </w:rPr>
        <w:t xml:space="preserve">neće više biti prihoda po osnovi unovčenja stečajne mase, a da nepodmireni dospjeli troškovi stečajnog postupka </w:t>
      </w:r>
      <w:r w:rsidR="00EE2F3C">
        <w:rPr>
          <w:rFonts w:hAnsi="Times New Roman" w:ascii="Times New Roman"/>
          <w:sz w:val="24"/>
          <w:szCs w:val="24"/>
        </w:rPr>
        <w:t xml:space="preserve">kako su gore specificirani </w:t>
      </w:r>
      <w:r w:rsidR="00625A0C">
        <w:rPr>
          <w:rFonts w:hAnsi="Times New Roman" w:ascii="Times New Roman"/>
          <w:sz w:val="24"/>
          <w:szCs w:val="24"/>
        </w:rPr>
        <w:t xml:space="preserve">iznose </w:t>
      </w:r>
      <w:r w:rsidR="00EE2F3C">
        <w:rPr>
          <w:rFonts w:hAnsi="Times New Roman" w:ascii="Times New Roman"/>
          <w:sz w:val="24"/>
          <w:szCs w:val="24"/>
        </w:rPr>
        <w:t xml:space="preserve">43.590,92 kn, ukazuje se negativna razlika od 1.255,79 kn za </w:t>
      </w:r>
      <w:r w:rsidR="00973537">
        <w:rPr>
          <w:rFonts w:hAnsi="Times New Roman" w:ascii="Times New Roman"/>
          <w:sz w:val="24"/>
          <w:szCs w:val="24"/>
        </w:rPr>
        <w:t>čije</w:t>
      </w:r>
      <w:r w:rsidR="00EE2F3C">
        <w:rPr>
          <w:rFonts w:hAnsi="Times New Roman" w:ascii="Times New Roman"/>
          <w:sz w:val="24"/>
          <w:szCs w:val="24"/>
        </w:rPr>
        <w:t xml:space="preserve"> </w:t>
      </w:r>
      <w:r w:rsidR="00973537">
        <w:rPr>
          <w:rFonts w:hAnsi="Times New Roman" w:ascii="Times New Roman"/>
          <w:sz w:val="24"/>
          <w:szCs w:val="24"/>
        </w:rPr>
        <w:t>podmirenje</w:t>
      </w:r>
      <w:r w:rsidR="00EE2F3C">
        <w:rPr>
          <w:rFonts w:hAnsi="Times New Roman" w:ascii="Times New Roman"/>
          <w:sz w:val="24"/>
          <w:szCs w:val="24"/>
        </w:rPr>
        <w:t xml:space="preserve"> </w:t>
      </w:r>
      <w:r w:rsidR="00973537">
        <w:rPr>
          <w:rFonts w:hAnsi="Times New Roman" w:ascii="Times New Roman"/>
          <w:sz w:val="24"/>
          <w:szCs w:val="24"/>
        </w:rPr>
        <w:t xml:space="preserve">nema dostatne stečajne mase, </w:t>
      </w:r>
      <w:r w:rsidR="0024210F">
        <w:rPr>
          <w:rFonts w:hAnsi="Times New Roman" w:ascii="Times New Roman"/>
          <w:sz w:val="24"/>
          <w:szCs w:val="24"/>
        </w:rPr>
        <w:t xml:space="preserve">stečajni upravitelj predlaže da se stečajni postupak zaključi temeljem članka </w:t>
      </w:r>
      <w:r w:rsidR="00B54FA4" w:rsidRPr="00B54FA4">
        <w:rPr>
          <w:rFonts w:hAnsi="Times New Roman" w:ascii="Times New Roman"/>
          <w:sz w:val="24"/>
          <w:szCs w:val="24"/>
        </w:rPr>
        <w:t xml:space="preserve">203. stavak </w:t>
      </w:r>
      <w:r w:rsidR="00973537">
        <w:rPr>
          <w:rFonts w:hAnsi="Times New Roman" w:ascii="Times New Roman"/>
          <w:sz w:val="24"/>
          <w:szCs w:val="24"/>
        </w:rPr>
        <w:t>1</w:t>
      </w:r>
      <w:r w:rsidR="00B54FA4" w:rsidRPr="00B54FA4">
        <w:rPr>
          <w:rFonts w:hAnsi="Times New Roman" w:ascii="Times New Roman"/>
          <w:sz w:val="24"/>
          <w:szCs w:val="24"/>
        </w:rPr>
        <w:t>.  Stečajnog zakona (NN 44/96, 29/99, 129/00, 123/03, 82/06, 116/10, 25/12, 133/12 i 45/13 – odluka Ustavnog suda</w:t>
      </w:r>
      <w:r w:rsidR="00973537">
        <w:rPr>
          <w:rFonts w:hAnsi="Times New Roman" w:ascii="Times New Roman"/>
          <w:sz w:val="24"/>
          <w:szCs w:val="24"/>
        </w:rPr>
        <w:t>; nastavno: SZ</w:t>
      </w:r>
      <w:r w:rsidR="00B54FA4" w:rsidRPr="00B54FA4">
        <w:rPr>
          <w:rFonts w:hAnsi="Times New Roman" w:ascii="Times New Roman"/>
          <w:sz w:val="24"/>
          <w:szCs w:val="24"/>
        </w:rPr>
        <w:t>)</w:t>
      </w:r>
      <w:r w:rsidR="00ED709B">
        <w:rPr>
          <w:rFonts w:hAnsi="Times New Roman" w:ascii="Times New Roman"/>
          <w:sz w:val="24"/>
          <w:szCs w:val="24"/>
        </w:rPr>
        <w:t>.</w:t>
      </w:r>
    </w:p>
    <w:p w:rsidRDefault="00ED709B" w:rsidP="0024210F" w:rsidR="00ED709B">
      <w:pPr>
        <w:jc w:val="both"/>
        <w:rPr>
          <w:rFonts w:hAnsi="Times New Roman" w:ascii="Times New Roman"/>
          <w:sz w:val="24"/>
          <w:szCs w:val="24"/>
        </w:rPr>
      </w:pPr>
    </w:p>
    <w:p w:rsidRDefault="00ED709B" w:rsidP="00244DA7" w:rsidR="00244DA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Prema odredbi članka 203. stavak 1. SZ </w:t>
      </w:r>
      <w:r w:rsidR="00244DA7">
        <w:rPr>
          <w:rFonts w:hAnsi="Times New Roman" w:ascii="Times New Roman"/>
          <w:sz w:val="24"/>
          <w:szCs w:val="24"/>
        </w:rPr>
        <w:t>a</w:t>
      </w:r>
      <w:r w:rsidR="00244DA7" w:rsidRPr="00244DA7">
        <w:rPr>
          <w:rFonts w:hAnsi="Times New Roman" w:ascii="Times New Roman"/>
          <w:sz w:val="24"/>
          <w:szCs w:val="24"/>
        </w:rPr>
        <w:t xml:space="preserve">ko se nakon otvaranja stečajnoga postupka pokaže da stečajna masa nije dostatna ni za pokriće troškova postupka, </w:t>
      </w:r>
      <w:r w:rsidR="00244DA7">
        <w:rPr>
          <w:rFonts w:hAnsi="Times New Roman" w:ascii="Times New Roman"/>
          <w:sz w:val="24"/>
          <w:szCs w:val="24"/>
        </w:rPr>
        <w:t xml:space="preserve">postupak će se obustaviti i zaključiti. Prije </w:t>
      </w:r>
      <w:r w:rsidR="00244DA7" w:rsidRPr="00244DA7">
        <w:rPr>
          <w:rFonts w:hAnsi="Times New Roman" w:ascii="Times New Roman"/>
          <w:sz w:val="24"/>
          <w:szCs w:val="24"/>
        </w:rPr>
        <w:t xml:space="preserve">donošenja </w:t>
      </w:r>
      <w:r w:rsidR="00244DA7">
        <w:rPr>
          <w:rFonts w:hAnsi="Times New Roman" w:ascii="Times New Roman"/>
          <w:sz w:val="24"/>
          <w:szCs w:val="24"/>
        </w:rPr>
        <w:t xml:space="preserve">navedenog rješenja, sud će </w:t>
      </w:r>
      <w:r w:rsidR="00244DA7" w:rsidRPr="00244DA7">
        <w:rPr>
          <w:rFonts w:hAnsi="Times New Roman" w:ascii="Times New Roman"/>
          <w:sz w:val="24"/>
          <w:szCs w:val="24"/>
        </w:rPr>
        <w:t>pribaviti mišljenje vjerovnika stečajne mase, stečajnog upravitelja i  skupštine vjerovnika.</w:t>
      </w:r>
    </w:p>
    <w:p w:rsidRDefault="00244DA7" w:rsidP="00244DA7" w:rsidR="00244DA7">
      <w:pPr>
        <w:jc w:val="both"/>
        <w:rPr>
          <w:rFonts w:hAnsi="Times New Roman" w:ascii="Times New Roman"/>
          <w:sz w:val="24"/>
          <w:szCs w:val="24"/>
        </w:rPr>
      </w:pPr>
    </w:p>
    <w:p w:rsidRDefault="00244DA7" w:rsidP="00244DA7" w:rsidR="00244DA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Obzirom da je rješenjem</w:t>
      </w:r>
      <w:r w:rsidR="00CA509E">
        <w:rPr>
          <w:rFonts w:hAnsi="Times New Roman" w:ascii="Times New Roman"/>
          <w:sz w:val="24"/>
          <w:szCs w:val="24"/>
        </w:rPr>
        <w:t xml:space="preserve"> Visokog trgovačkog suda Republike Hrvatske posl. broj Pž-2172/18 od 5. travnja 2018. ukinuto prethodno rješenje ovoga suda posl. broj St-612/14 od 14. ožujka 2018.</w:t>
      </w:r>
      <w:r w:rsidR="00FE7C1F">
        <w:rPr>
          <w:rFonts w:hAnsi="Times New Roman" w:ascii="Times New Roman"/>
          <w:sz w:val="24"/>
          <w:szCs w:val="24"/>
        </w:rPr>
        <w:t xml:space="preserve"> kojim je obustavljen i zaključen stečajni postupak</w:t>
      </w:r>
      <w:r w:rsidR="00CA509E">
        <w:rPr>
          <w:rFonts w:hAnsi="Times New Roman" w:ascii="Times New Roman"/>
          <w:sz w:val="24"/>
          <w:szCs w:val="24"/>
        </w:rPr>
        <w:t xml:space="preserve">, povodom žalbe vjerovnika Republike Hrvatske, a iz razloga možebitne sumnje da postoji mogućnost diobe vjerovnicima, iz naprijed opisanih činjenica te predočenog obračuna prihoda i rashoda od strane stečajnog upravitelja, razvidno je da ne samo da ne postoji mogućnost niti djelomične diobe u ovom postupku, već </w:t>
      </w:r>
      <w:r w:rsidR="00820DD9">
        <w:rPr>
          <w:rFonts w:hAnsi="Times New Roman" w:ascii="Times New Roman"/>
          <w:sz w:val="24"/>
          <w:szCs w:val="24"/>
        </w:rPr>
        <w:t xml:space="preserve">izvjesno ostaje nenamiren i </w:t>
      </w:r>
      <w:r w:rsidR="00A46697">
        <w:rPr>
          <w:rFonts w:hAnsi="Times New Roman" w:ascii="Times New Roman"/>
          <w:sz w:val="24"/>
          <w:szCs w:val="24"/>
        </w:rPr>
        <w:t>iznos od 1.255,79 kn po osnovi troškova postupka</w:t>
      </w:r>
      <w:r w:rsidR="00820DD9">
        <w:rPr>
          <w:rFonts w:hAnsi="Times New Roman" w:ascii="Times New Roman"/>
          <w:sz w:val="24"/>
          <w:szCs w:val="24"/>
        </w:rPr>
        <w:t>,</w:t>
      </w:r>
      <w:r w:rsidR="00A46697">
        <w:rPr>
          <w:rFonts w:hAnsi="Times New Roman" w:ascii="Times New Roman"/>
          <w:sz w:val="24"/>
          <w:szCs w:val="24"/>
        </w:rPr>
        <w:t xml:space="preserve"> za koji nema izvora pokrića u </w:t>
      </w:r>
      <w:r w:rsidR="00820DD9">
        <w:rPr>
          <w:rFonts w:hAnsi="Times New Roman" w:ascii="Times New Roman"/>
          <w:sz w:val="24"/>
          <w:szCs w:val="24"/>
        </w:rPr>
        <w:t xml:space="preserve">preostaloj </w:t>
      </w:r>
      <w:r w:rsidR="00A46697">
        <w:rPr>
          <w:rFonts w:hAnsi="Times New Roman" w:ascii="Times New Roman"/>
          <w:sz w:val="24"/>
          <w:szCs w:val="24"/>
        </w:rPr>
        <w:t>stečajnoj masi</w:t>
      </w:r>
      <w:r w:rsidR="00820DD9">
        <w:rPr>
          <w:rFonts w:hAnsi="Times New Roman" w:ascii="Times New Roman"/>
          <w:sz w:val="24"/>
          <w:szCs w:val="24"/>
        </w:rPr>
        <w:t xml:space="preserve">. </w:t>
      </w:r>
    </w:p>
    <w:p w:rsidRDefault="00804638" w:rsidP="00244DA7" w:rsidR="00804638">
      <w:pPr>
        <w:jc w:val="both"/>
        <w:rPr>
          <w:rFonts w:hAnsi="Times New Roman" w:ascii="Times New Roman"/>
          <w:sz w:val="24"/>
          <w:szCs w:val="24"/>
        </w:rPr>
      </w:pPr>
    </w:p>
    <w:p w:rsidRDefault="00804638" w:rsidP="00244DA7" w:rsidR="00804638" w:rsidRPr="00244DA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navedenog, a temeljem članka 203. stavak 3. SZ riješeno je kao u izreci.</w:t>
      </w:r>
    </w:p>
    <w:p w:rsidRDefault="00B54FA4" w:rsidP="0071514C" w:rsidR="00B54FA4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820DD9">
        <w:rPr>
          <w:rFonts w:hAnsi="Times New Roman" w:ascii="Times New Roman"/>
          <w:sz w:val="24"/>
          <w:szCs w:val="24"/>
        </w:rPr>
        <w:t>5. lipnja 2018.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1121D3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71514C" w:rsidP="00BE151E" w:rsidR="0071514C" w:rsidRPr="00916B61">
      <w:pPr>
        <w:rPr>
          <w:rFonts w:hAnsi="Times New Roman" w:ascii="Times New Roman"/>
          <w:sz w:val="24"/>
          <w:szCs w:val="24"/>
        </w:rPr>
      </w:pPr>
    </w:p>
    <w:p w:rsidRDefault="00820DD9" w:rsidP="00DD2A53" w:rsidR="00820DD9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  <w:szCs w:val="24"/>
        </w:rPr>
      </w:pPr>
      <w:r w:rsidRPr="00FF44C4">
        <w:rPr>
          <w:rFonts w:hAnsi="Times New Roman" w:ascii="Times New Roman"/>
          <w:sz w:val="24"/>
          <w:szCs w:val="24"/>
        </w:rPr>
        <w:t>Pravna pouka:</w:t>
      </w:r>
    </w:p>
    <w:p w:rsidRDefault="00820DD9" w:rsidP="0076544B" w:rsidR="00820DD9" w:rsidRPr="00624AC8">
      <w:pPr>
        <w:rPr>
          <w:rFonts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  <w:szCs w:val="24"/>
        </w:rPr>
        <w:t>Na ovo rješenje dopuštena je žalba koja se podnosi ovome sudu u roku od osam dana, u tri primjerka.</w:t>
      </w:r>
      <w:r w:rsidRPr="00624AC8">
        <w:rPr>
          <w:rFonts w:hAnsi="Times New Roman" w:ascii="Times New Roman"/>
          <w:sz w:val="24"/>
          <w:lang w:val="sl-SI"/>
        </w:rPr>
        <w:t xml:space="preserve">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1121D3" w:rsidP="00BE151E" w:rsidR="00BE151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1121D3" w:rsidP="00BE151E" w:rsidR="001121D3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1121D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21D3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1121D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21D3">
        <w:rPr>
          <w:rFonts w:hAnsi="Times New Roman" w:ascii="Times New Roman"/>
          <w:color w:themeColor="background1" w:val="FFFFFF"/>
          <w:sz w:val="24"/>
          <w:szCs w:val="24"/>
        </w:rPr>
        <w:t>1.</w:t>
      </w:r>
      <w:r w:rsidR="00820DD9" w:rsidRPr="001121D3">
        <w:rPr>
          <w:rFonts w:hAnsi="Times New Roman" w:ascii="Times New Roman"/>
          <w:color w:themeColor="background1" w:val="FFFFFF"/>
          <w:sz w:val="24"/>
          <w:szCs w:val="24"/>
        </w:rPr>
        <w:t xml:space="preserve"> </w:t>
      </w:r>
      <w:r w:rsidR="0071514C" w:rsidRPr="001121D3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1121D3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1121D3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1121D3">
      <w:pPr>
        <w:rPr>
          <w:rFonts w:hAnsi="Times New Roman" w:ascii="Times New Roman"/>
          <w:color w:themeColor="background1" w:val="FFFFFF"/>
        </w:rPr>
      </w:pPr>
      <w:r w:rsidRPr="001121D3">
        <w:rPr>
          <w:rFonts w:hAnsi="Times New Roman" w:ascii="Times New Roman"/>
          <w:color w:themeColor="background1" w:val="FFFFFF"/>
        </w:rPr>
        <w:t>NK:</w:t>
      </w:r>
    </w:p>
    <w:p w:rsidRDefault="00BB0504" w:rsidP="00BE151E" w:rsidR="00BB0504" w:rsidRPr="001121D3">
      <w:pPr>
        <w:rPr>
          <w:rFonts w:hAnsi="Times New Roman" w:ascii="Times New Roman"/>
          <w:color w:themeColor="background1" w:val="FFFFFF"/>
        </w:rPr>
      </w:pPr>
      <w:r w:rsidRPr="001121D3">
        <w:rPr>
          <w:rFonts w:hAnsi="Times New Roman" w:ascii="Times New Roman"/>
          <w:color w:themeColor="background1" w:val="FFFFFF"/>
        </w:rPr>
        <w:t>1. Nepravomoćno</w:t>
      </w:r>
    </w:p>
    <w:p w:rsidRDefault="00BB0504" w:rsidP="00BE151E" w:rsidR="0071514C" w:rsidRPr="001121D3">
      <w:pPr>
        <w:rPr>
          <w:rFonts w:hAnsi="Times New Roman" w:ascii="Times New Roman"/>
          <w:color w:themeColor="background1" w:val="FFFFFF"/>
        </w:rPr>
      </w:pPr>
      <w:r w:rsidRPr="001121D3">
        <w:rPr>
          <w:rFonts w:hAnsi="Times New Roman" w:ascii="Times New Roman"/>
          <w:color w:themeColor="background1" w:val="FFFFFF"/>
        </w:rPr>
        <w:t xml:space="preserve">2. </w:t>
      </w:r>
      <w:r w:rsidR="0071514C" w:rsidRPr="001121D3">
        <w:rPr>
          <w:rFonts w:hAnsi="Times New Roman" w:ascii="Times New Roman"/>
          <w:color w:themeColor="background1" w:val="FFFFFF"/>
        </w:rPr>
        <w:t xml:space="preserve">kal. </w:t>
      </w:r>
      <w:r w:rsidR="00820DD9" w:rsidRPr="001121D3">
        <w:rPr>
          <w:rFonts w:hAnsi="Times New Roman" w:ascii="Times New Roman"/>
          <w:color w:themeColor="background1" w:val="FFFFFF"/>
        </w:rPr>
        <w:t>2</w:t>
      </w:r>
      <w:r w:rsidR="007D30F3" w:rsidRPr="001121D3">
        <w:rPr>
          <w:rFonts w:hAnsi="Times New Roman" w:ascii="Times New Roman"/>
          <w:color w:themeColor="background1" w:val="FFFFFF"/>
        </w:rPr>
        <w:t>0</w:t>
      </w:r>
      <w:r w:rsidR="0071514C" w:rsidRPr="001121D3">
        <w:rPr>
          <w:rFonts w:hAnsi="Times New Roman" w:ascii="Times New Roman"/>
          <w:color w:themeColor="background1" w:val="FFFFFF"/>
        </w:rPr>
        <w:t xml:space="preserve"> d.</w:t>
      </w:r>
    </w:p>
    <w:p w:rsidRDefault="0071514C" w:rsidP="00BE151E" w:rsidR="0071514C" w:rsidRPr="001121D3">
      <w:pPr>
        <w:rPr>
          <w:rFonts w:hAnsi="Times New Roman" w:ascii="Times New Roman"/>
          <w:color w:themeColor="background1" w:val="FFFFFF"/>
        </w:rPr>
      </w:pPr>
    </w:p>
    <w:p w:rsidRDefault="0071514C" w:rsidP="00450B33" w:rsidR="0071514C" w:rsidRPr="001121D3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1121D3">
        <w:rPr>
          <w:rFonts w:hAnsi="Times New Roman" w:ascii="Times New Roman"/>
          <w:color w:themeColor="background1" w:val="FFFFFF"/>
        </w:rPr>
        <w:t xml:space="preserve">             </w:t>
      </w:r>
    </w:p>
    <w:sectPr w:rsidSect="00FB64FF" w:rsidR="0071514C" w:rsidRPr="001121D3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0FB" w:rsidR="00E770FB">
      <w:r>
        <w:separator/>
      </w:r>
    </w:p>
  </w:endnote>
  <w:endnote w:id="0" w:type="continuationSeparator">
    <w:p w:rsidRDefault="00E770FB" w:rsidR="00E77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0FB" w:rsidR="00E770FB">
      <w:r>
        <w:separator/>
      </w:r>
    </w:p>
  </w:footnote>
  <w:footnote w:id="0" w:type="continuationSeparator">
    <w:p w:rsidRDefault="00E770FB" w:rsidR="00E770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FE7C1F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FE7C1F">
      <w:rPr>
        <w:rStyle w:val="Brojstranice"/>
        <w:rFonts w:cs="Times New Roman" w:hAnsi="Times New Roman" w:ascii="Times New Roman"/>
      </w:rPr>
      <w:t xml:space="preserve">- </w:t>
    </w:r>
    <w:r w:rsidRPr="00FE7C1F">
      <w:rPr>
        <w:rStyle w:val="Brojstranice"/>
        <w:rFonts w:cs="Times New Roman" w:hAnsi="Times New Roman" w:ascii="Times New Roman"/>
      </w:rPr>
      <w:fldChar w:fldCharType="begin"/>
    </w:r>
    <w:r w:rsidRPr="00FE7C1F">
      <w:rPr>
        <w:rStyle w:val="Brojstranice"/>
        <w:rFonts w:cs="Times New Roman" w:hAnsi="Times New Roman" w:ascii="Times New Roman"/>
      </w:rPr>
      <w:instrText xml:space="preserve">PAGE  </w:instrText>
    </w:r>
    <w:r w:rsidRPr="00FE7C1F">
      <w:rPr>
        <w:rStyle w:val="Brojstranice"/>
        <w:rFonts w:cs="Times New Roman" w:hAnsi="Times New Roman" w:ascii="Times New Roman"/>
      </w:rPr>
      <w:fldChar w:fldCharType="separate"/>
    </w:r>
    <w:r w:rsidR="00696D58">
      <w:rPr>
        <w:rStyle w:val="Brojstranice"/>
        <w:rFonts w:cs="Times New Roman" w:hAnsi="Times New Roman" w:ascii="Times New Roman"/>
        <w:noProof/>
      </w:rPr>
      <w:t>2</w:t>
    </w:r>
    <w:r w:rsidRPr="00FE7C1F">
      <w:rPr>
        <w:rStyle w:val="Brojstranice"/>
        <w:rFonts w:cs="Times New Roman" w:hAnsi="Times New Roman" w:ascii="Times New Roman"/>
      </w:rPr>
      <w:fldChar w:fldCharType="end"/>
    </w:r>
    <w:r w:rsidRPr="00FE7C1F">
      <w:rPr>
        <w:rStyle w:val="Brojstranice"/>
        <w:rFonts w:cs="Times New Roman" w:hAnsi="Times New Roman" w:ascii="Times New Roman"/>
      </w:rPr>
      <w:t xml:space="preserve"> -</w:t>
    </w:r>
  </w:p>
  <w:p w:rsidRDefault="00652062" w:rsidP="0067538A" w:rsidR="00652062" w:rsidRPr="00FE7C1F">
    <w:pPr>
      <w:pStyle w:val="Zaglavlje"/>
      <w:jc w:val="right"/>
      <w:rPr>
        <w:rFonts w:cs="Times New Roman" w:hAnsi="Times New Roman" w:ascii="Times New Roman"/>
      </w:rPr>
    </w:pPr>
    <w:r w:rsidRPr="00FE7C1F">
      <w:rPr>
        <w:rFonts w:cs="Times New Roman" w:hAnsi="Times New Roman" w:ascii="Times New Roman"/>
      </w:rPr>
      <w:t>3 St-</w:t>
    </w:r>
    <w:r w:rsidR="00FE7C1F">
      <w:rPr>
        <w:rFonts w:cs="Times New Roman" w:hAnsi="Times New Roman" w:ascii="Times New Roman"/>
      </w:rPr>
      <w:t>1038/18</w:t>
    </w:r>
    <w:r w:rsidR="001121D3">
      <w:rPr>
        <w:rFonts w:cs="Times New Roman" w:hAnsi="Times New Roman" w:ascii="Times New Roman"/>
      </w:rPr>
      <w:t>-58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0F3"/>
    <w:rsid w:val="00000B5F"/>
    <w:rsid w:val="000036B8"/>
    <w:rsid w:val="0000592D"/>
    <w:rsid w:val="00007AA1"/>
    <w:rsid w:val="00020BA4"/>
    <w:rsid w:val="00027233"/>
    <w:rsid w:val="0003267D"/>
    <w:rsid w:val="00042E00"/>
    <w:rsid w:val="0004633C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121D3"/>
    <w:rsid w:val="0013368F"/>
    <w:rsid w:val="00133F4F"/>
    <w:rsid w:val="00152BDA"/>
    <w:rsid w:val="00160CDC"/>
    <w:rsid w:val="00173990"/>
    <w:rsid w:val="001918F3"/>
    <w:rsid w:val="0019658F"/>
    <w:rsid w:val="00197A2C"/>
    <w:rsid w:val="001A556F"/>
    <w:rsid w:val="001B60DF"/>
    <w:rsid w:val="001E4E5F"/>
    <w:rsid w:val="00201C51"/>
    <w:rsid w:val="00207B14"/>
    <w:rsid w:val="00235AAE"/>
    <w:rsid w:val="0024210F"/>
    <w:rsid w:val="00244DA7"/>
    <w:rsid w:val="0025654A"/>
    <w:rsid w:val="00272801"/>
    <w:rsid w:val="0027478E"/>
    <w:rsid w:val="002751F1"/>
    <w:rsid w:val="002A7772"/>
    <w:rsid w:val="002B3C4E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130D3"/>
    <w:rsid w:val="00450B33"/>
    <w:rsid w:val="00473DB3"/>
    <w:rsid w:val="00475E64"/>
    <w:rsid w:val="0047723A"/>
    <w:rsid w:val="004931B9"/>
    <w:rsid w:val="004A01AE"/>
    <w:rsid w:val="004B0A90"/>
    <w:rsid w:val="004C0ED9"/>
    <w:rsid w:val="005272EF"/>
    <w:rsid w:val="00553F94"/>
    <w:rsid w:val="00565FE6"/>
    <w:rsid w:val="00575AA2"/>
    <w:rsid w:val="005764D5"/>
    <w:rsid w:val="005774B3"/>
    <w:rsid w:val="005806AD"/>
    <w:rsid w:val="00584A3A"/>
    <w:rsid w:val="00590EBE"/>
    <w:rsid w:val="005C3453"/>
    <w:rsid w:val="005C5C6F"/>
    <w:rsid w:val="005D794F"/>
    <w:rsid w:val="005F4249"/>
    <w:rsid w:val="00604BD4"/>
    <w:rsid w:val="006235E3"/>
    <w:rsid w:val="00625A0C"/>
    <w:rsid w:val="006368F5"/>
    <w:rsid w:val="00652062"/>
    <w:rsid w:val="0067538A"/>
    <w:rsid w:val="00676A07"/>
    <w:rsid w:val="006824AB"/>
    <w:rsid w:val="00690B2C"/>
    <w:rsid w:val="00692318"/>
    <w:rsid w:val="00696D58"/>
    <w:rsid w:val="006A4506"/>
    <w:rsid w:val="006B27DD"/>
    <w:rsid w:val="006B40DD"/>
    <w:rsid w:val="006B5783"/>
    <w:rsid w:val="006C081D"/>
    <w:rsid w:val="006E3E04"/>
    <w:rsid w:val="006E64F4"/>
    <w:rsid w:val="006F3450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B12E1"/>
    <w:rsid w:val="007C422F"/>
    <w:rsid w:val="007D30F3"/>
    <w:rsid w:val="007E687B"/>
    <w:rsid w:val="00804638"/>
    <w:rsid w:val="00816B01"/>
    <w:rsid w:val="00820DD9"/>
    <w:rsid w:val="008222AD"/>
    <w:rsid w:val="00841F3D"/>
    <w:rsid w:val="00842ACA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73537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46697"/>
    <w:rsid w:val="00A62B54"/>
    <w:rsid w:val="00A709F0"/>
    <w:rsid w:val="00AA0C7F"/>
    <w:rsid w:val="00AB314A"/>
    <w:rsid w:val="00AC4626"/>
    <w:rsid w:val="00AD5B2B"/>
    <w:rsid w:val="00B06605"/>
    <w:rsid w:val="00B10AA7"/>
    <w:rsid w:val="00B330D1"/>
    <w:rsid w:val="00B40560"/>
    <w:rsid w:val="00B472C2"/>
    <w:rsid w:val="00B54FA4"/>
    <w:rsid w:val="00B70980"/>
    <w:rsid w:val="00B96157"/>
    <w:rsid w:val="00BB0504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A509E"/>
    <w:rsid w:val="00CD7395"/>
    <w:rsid w:val="00CE6259"/>
    <w:rsid w:val="00D00B0D"/>
    <w:rsid w:val="00D32F2E"/>
    <w:rsid w:val="00D373D4"/>
    <w:rsid w:val="00D41EC4"/>
    <w:rsid w:val="00D61D33"/>
    <w:rsid w:val="00D74871"/>
    <w:rsid w:val="00D757F8"/>
    <w:rsid w:val="00DA0460"/>
    <w:rsid w:val="00DA06BE"/>
    <w:rsid w:val="00DA7FC0"/>
    <w:rsid w:val="00DB085A"/>
    <w:rsid w:val="00DB2BC1"/>
    <w:rsid w:val="00DD7B24"/>
    <w:rsid w:val="00DF6F33"/>
    <w:rsid w:val="00E11D37"/>
    <w:rsid w:val="00E21B3F"/>
    <w:rsid w:val="00E33D47"/>
    <w:rsid w:val="00E46B2C"/>
    <w:rsid w:val="00E52208"/>
    <w:rsid w:val="00E53B34"/>
    <w:rsid w:val="00E66B4A"/>
    <w:rsid w:val="00E770FB"/>
    <w:rsid w:val="00E8366C"/>
    <w:rsid w:val="00E93B8D"/>
    <w:rsid w:val="00EB1EE5"/>
    <w:rsid w:val="00EC6731"/>
    <w:rsid w:val="00ED709B"/>
    <w:rsid w:val="00EE2F3C"/>
    <w:rsid w:val="00EF655B"/>
    <w:rsid w:val="00F06F7D"/>
    <w:rsid w:val="00F206F2"/>
    <w:rsid w:val="00F71849"/>
    <w:rsid w:val="00F71C4A"/>
    <w:rsid w:val="00F849E3"/>
    <w:rsid w:val="00FA0533"/>
    <w:rsid w:val="00FB64FF"/>
    <w:rsid w:val="00FB718B"/>
    <w:rsid w:val="00FD5646"/>
    <w:rsid w:val="00FD572A"/>
    <w:rsid w:val="00FE3471"/>
    <w:rsid w:val="00FE7C1F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696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D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D5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D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D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696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D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D5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D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D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St-1038/2018</izvorni_sadrzaj>
    <derivirana_varijabla naziv="DomainObject.Predmet.OznakaBroj_1">St-1038/2018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M.G. KATALOŠKA PRODAJA, d.o.o. za trgovinu i usluge</izvorni_sadrzaj>
    <derivirana_varijabla naziv="DomainObject.Predmet.ProtustrankaFormated_1">  M.G. KATALOŠKA PRODAJA, d.o.o. za trgovinu i usluge</derivirana_varijabla>
  </DomainObject.Predmet.ProtustrankaFormated>
  <DomainObject.Predmet.ProtustrankaFormatedOIB>
    <izvorni_sadrzaj>  M.G. KATALOŠKA PRODAJA, d.o.o. za trgovinu i usluge, OIB 42632708988</izvorni_sadrzaj>
    <derivirana_varijabla naziv="DomainObject.Predmet.ProtustrankaFormatedOIB_1">  M.G. KATALOŠKA PRODAJA, d.o.o. za trgovinu i usluge, OIB 42632708988</derivirana_varijabla>
  </DomainObject.Predmet.ProtustrankaFormatedOIB>
  <DomainObject.Predmet.ProtustrankaFormatedWithAdress>
    <izvorni_sadrzaj> M.G. KATALOŠKA PRODAJA, d.o.o. za trgovinu i usluge, Selčica 16, 10431 Orešje</izvorni_sadrzaj>
    <derivirana_varijabla naziv="DomainObject.Predmet.ProtustrankaFormatedWithAdress_1"> M.G. KATALOŠKA PRODAJA, d.o.o. za trgovinu i usluge, Selčica 16, 10431 Orešje</derivirana_varijabla>
  </DomainObject.Predmet.ProtustrankaFormatedWithAdress>
  <DomainObject.Predmet.ProtustrankaFormatedWithAdressOIB>
    <izvorni_sadrzaj> M.G. KATALOŠKA PRODAJA, d.o.o. za trgovinu i usluge, OIB 42632708988, Selčica 16, 10431 Orešje</izvorni_sadrzaj>
    <derivirana_varijabla naziv="DomainObject.Predmet.ProtustrankaFormatedWithAdressOIB_1"> M.G. KATALOŠKA PRODAJA, d.o.o. za trgovinu i usluge, OIB 42632708988, Selčica 16, 10431 Orešje</derivirana_varijabla>
  </DomainObject.Predmet.ProtustrankaFormatedWithAdressOIB>
  <DomainObject.Predmet.ProtustrankaWithAdress>
    <izvorni_sadrzaj>M.G. KATALOŠKA PRODAJA, d.o.o. za trgovinu i usluge Selčica 16, 10431 Orešje</izvorni_sadrzaj>
    <derivirana_varijabla naziv="DomainObject.Predmet.ProtustrankaWithAdress_1">M.G. KATALOŠKA PRODAJA, d.o.o. za trgovinu i usluge Selčica 16, 10431 Orešje</derivirana_varijabla>
  </DomainObject.Predmet.ProtustrankaWithAdress>
  <DomainObject.Predmet.ProtustrankaWithAdressOIB>
    <izvorni_sadrzaj>M.G. KATALOŠKA PRODAJA, d.o.o. za trgovinu i usluge, OIB 42632708988, Selčica 16, 10431 Orešje</izvorni_sadrzaj>
    <derivirana_varijabla naziv="DomainObject.Predmet.ProtustrankaWithAdressOIB_1">M.G. KATALOŠKA PRODAJA, d.o.o. za trgovinu i usluge, OIB 42632708988, Selčica 16, 10431 Orešje</derivirana_varijabla>
  </DomainObject.Predmet.ProtustrankaWithAdressOIB>
  <DomainObject.Predmet.ProtustrankaNazivFormated>
    <izvorni_sadrzaj>M.G. KATALOŠKA PRODAJA, d.o.o. za trgovinu i usluge</izvorni_sadrzaj>
    <derivirana_varijabla naziv="DomainObject.Predmet.ProtustrankaNazivFormated_1">M.G. KATALOŠKA PRODAJA, d.o.o. za trgovinu i usluge</derivirana_varijabla>
  </DomainObject.Predmet.ProtustrankaNazivFormated>
  <DomainObject.Predmet.ProtustrankaNazivFormatedOIB>
    <izvorni_sadrzaj>M.G. KATALOŠKA PRODAJA, d.o.o. za trgovinu i usluge, OIB 42632708988</izvorni_sadrzaj>
    <derivirana_varijabla naziv="DomainObject.Predmet.ProtustrankaNazivFormatedOIB_1">M.G. KATALOŠKA PRODAJA, d.o.o. za trgovinu i usluge, OIB 42632708988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M.G. KATALOŠKA PRODAJA, d.o.o. za trgovinu i usluge</izvorni_sadrzaj>
    <derivirana_varijabla naziv="DomainObject.Predmet.StrankaFormated_1">  M.G. KATALOŠKA PRODAJA, d.o.o. za trgovinu i usluge</derivirana_varijabla>
  </DomainObject.Predmet.StrankaFormated>
  <DomainObject.Predmet.StrankaFormatedOIB>
    <izvorni_sadrzaj>  M.G. KATALOŠKA PRODAJA, d.o.o. za trgovinu i usluge, OIB 42632708988</izvorni_sadrzaj>
    <derivirana_varijabla naziv="DomainObject.Predmet.StrankaFormatedOIB_1">  M.G. KATALOŠKA PRODAJA, d.o.o. za trgovinu i usluge, OIB 42632708988</derivirana_varijabla>
  </DomainObject.Predmet.StrankaFormatedOIB>
  <DomainObject.Predmet.StrankaFormatedWithAdress>
    <izvorni_sadrzaj> M.G. KATALOŠKA PRODAJA, d.o.o. za trgovinu i usluge, Selčica 16, 10431 Orešje</izvorni_sadrzaj>
    <derivirana_varijabla naziv="DomainObject.Predmet.StrankaFormatedWithAdress_1"> M.G. KATALOŠKA PRODAJA, d.o.o. za trgovinu i usluge, Selčica 16, 10431 Orešje</derivirana_varijabla>
  </DomainObject.Predmet.StrankaFormatedWithAdress>
  <DomainObject.Predmet.StrankaFormatedWithAdressOIB>
    <izvorni_sadrzaj> M.G. KATALOŠKA PRODAJA, d.o.o. za trgovinu i usluge, OIB 42632708988, Selčica 16, 10431 Orešje</izvorni_sadrzaj>
    <derivirana_varijabla naziv="DomainObject.Predmet.StrankaFormatedWithAdressOIB_1"> M.G. KATALOŠKA PRODAJA, d.o.o. za trgovinu i usluge, OIB 42632708988, Selčica 16, 10431 Orešje</derivirana_varijabla>
  </DomainObject.Predmet.StrankaFormatedWithAdressOIB>
  <DomainObject.Predmet.StrankaWithAdress>
    <izvorni_sadrzaj>M.G. KATALOŠKA PRODAJA, d.o.o. za trgovinu i usluge Selčica 16,10431 Orešje</izvorni_sadrzaj>
    <derivirana_varijabla naziv="DomainObject.Predmet.StrankaWithAdress_1">M.G. KATALOŠKA PRODAJA, d.o.o. za trgovinu i usluge Selčica 16,10431 Orešje</derivirana_varijabla>
  </DomainObject.Predmet.StrankaWithAdress>
  <DomainObject.Predmet.StrankaWithAdressOIB>
    <izvorni_sadrzaj>M.G. KATALOŠKA PRODAJA, d.o.o. za trgovinu i usluge, OIB 42632708988, Selčica 16,10431 Orešje</izvorni_sadrzaj>
    <derivirana_varijabla naziv="DomainObject.Predmet.StrankaWithAdressOIB_1">M.G. KATALOŠKA PRODAJA, d.o.o. za trgovinu i usluge, OIB 42632708988, Selčica 16,10431 Orešje</derivirana_varijabla>
  </DomainObject.Predmet.StrankaWithAdressOIB>
  <DomainObject.Predmet.StrankaNazivFormated>
    <izvorni_sadrzaj>M.G. KATALOŠKA PRODAJA, d.o.o. za trgovinu i usluge</izvorni_sadrzaj>
    <derivirana_varijabla naziv="DomainObject.Predmet.StrankaNazivFormated_1">M.G. KATALOŠKA PRODAJA, d.o.o. za trgovinu i usluge</derivirana_varijabla>
  </DomainObject.Predmet.StrankaNazivFormated>
  <DomainObject.Predmet.StrankaNazivFormatedOIB>
    <izvorni_sadrzaj>M.G. KATALOŠKA PRODAJA, d.o.o. za trgovinu i usluge, OIB 42632708988</izvorni_sadrzaj>
    <derivirana_varijabla naziv="DomainObject.Predmet.StrankaNazivFormatedOIB_1">M.G. KATALOŠKA PRODAJA, d.o.o. za trgovinu i usluge, OIB 42632708988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M.G. KATALOŠKA PRODAJA, d.o.o. za trgovinu i usluge</item>
    </izvorni_sadrzaj>
    <derivirana_varijabla naziv="DomainObject.Predmet.StrankaListFormated_1">
      <item>M.G. KATALOŠKA PRODAJA, d.o.o. za trgovinu i usluge</item>
    </derivirana_varijabla>
  </DomainObject.Predmet.StrankaListFormated>
  <DomainObject.Predmet.StrankaListFormatedOIB>
    <izvorni_sadrzaj>
      <item>M.G. KATALOŠKA PRODAJA, d.o.o. za trgovinu i usluge, OIB 42632708988</item>
    </izvorni_sadrzaj>
    <derivirana_varijabla naziv="DomainObject.Predmet.StrankaListFormatedOIB_1">
      <item>M.G. KATALOŠKA PRODAJA, d.o.o. za trgovinu i usluge, OIB 42632708988</item>
    </derivirana_varijabla>
  </DomainObject.Predmet.StrankaListFormatedOIB>
  <DomainObject.Predmet.StrankaListFormatedWithAdress>
    <izvorni_sadrzaj>
      <item>M.G. KATALOŠKA PRODAJA, d.o.o. za trgovinu i usluge, Selčica 16, 10431 Orešje</item>
    </izvorni_sadrzaj>
    <derivirana_varijabla naziv="DomainObject.Predmet.StrankaListFormatedWithAdress_1">
      <item>M.G. KATALOŠKA PRODAJA, d.o.o. za trgovinu i usluge, Selčica 16, 10431 Orešje</item>
    </derivirana_varijabla>
  </DomainObject.Predmet.StrankaListFormatedWithAdress>
  <DomainObject.Predmet.StrankaListFormatedWithAdressOIB>
    <izvorni_sadrzaj>
      <item>M.G. KATALOŠKA PRODAJA, d.o.o. za trgovinu i usluge, OIB 42632708988, Selčica 16, 10431 Orešje</item>
    </izvorni_sadrzaj>
    <derivirana_varijabla naziv="DomainObject.Predmet.StrankaListFormatedWithAdressOIB_1">
      <item>M.G. KATALOŠKA PRODAJA, d.o.o. za trgovinu i usluge, OIB 42632708988, Selčica 16, 10431 Orešje</item>
    </derivirana_varijabla>
  </DomainObject.Predmet.StrankaListFormatedWithAdressOIB>
  <DomainObject.Predmet.StrankaListNazivFormated>
    <izvorni_sadrzaj>
      <item>M.G. KATALOŠKA PRODAJA, d.o.o. za trgovinu i usluge</item>
    </izvorni_sadrzaj>
    <derivirana_varijabla naziv="DomainObject.Predmet.StrankaListNazivFormated_1">
      <item>M.G. KATALOŠKA PRODAJA, d.o.o. za trgovinu i usluge</item>
    </derivirana_varijabla>
  </DomainObject.Predmet.StrankaListNazivFormated>
  <DomainObject.Predmet.StrankaListNazivFormatedOIB>
    <izvorni_sadrzaj>
      <item>M.G. KATALOŠKA PRODAJA, d.o.o. za trgovinu i usluge, OIB 42632708988</item>
    </izvorni_sadrzaj>
    <derivirana_varijabla naziv="DomainObject.Predmet.StrankaListNazivFormatedOIB_1">
      <item>M.G. KATALOŠKA PRODAJA, d.o.o. za trgovinu i usluge, OIB 42632708988</item>
    </derivirana_varijabla>
  </DomainObject.Predmet.StrankaListNazivFormatedOIB>
  <DomainObject.Predmet.ProtuStrankaListFormated>
    <izvorni_sadrzaj>
      <item>M.G. KATALOŠKA PRODAJA, d.o.o. za trgovinu i usluge</item>
    </izvorni_sadrzaj>
    <derivirana_varijabla naziv="DomainObject.Predmet.ProtuStrankaListFormated_1">
      <item>M.G. KATALOŠKA PRODAJA, d.o.o. za trgovinu i usluge</item>
    </derivirana_varijabla>
  </DomainObject.Predmet.ProtuStrankaListFormated>
  <DomainObject.Predmet.ProtuStrankaListFormatedOIB>
    <izvorni_sadrzaj>
      <item>M.G. KATALOŠKA PRODAJA, d.o.o. za trgovinu i usluge, OIB 42632708988</item>
    </izvorni_sadrzaj>
    <derivirana_varijabla naziv="DomainObject.Predmet.ProtuStrankaListFormatedOIB_1">
      <item>M.G. KATALOŠKA PRODAJA, d.o.o. za trgovinu i usluge, OIB 42632708988</item>
    </derivirana_varijabla>
  </DomainObject.Predmet.ProtuStrankaListFormatedOIB>
  <DomainObject.Predmet.ProtuStrankaListFormatedWithAdress>
    <izvorni_sadrzaj>
      <item>M.G. KATALOŠKA PRODAJA, d.o.o. za trgovinu i usluge, Selčica 16, 10431 Orešje</item>
    </izvorni_sadrzaj>
    <derivirana_varijabla naziv="DomainObject.Predmet.ProtuStrankaListFormatedWithAdress_1">
      <item>M.G. KATALOŠKA PRODAJA, d.o.o. za trgovinu i usluge, Selčica 16, 10431 Orešje</item>
    </derivirana_varijabla>
  </DomainObject.Predmet.ProtuStrankaListFormatedWithAdress>
  <DomainObject.Predmet.ProtuStrankaListFormatedWithAdressOIB>
    <izvorni_sadrzaj>
      <item>M.G. KATALOŠKA PRODAJA, d.o.o. za trgovinu i usluge, OIB 42632708988, Selčica 16, 10431 Orešje</item>
    </izvorni_sadrzaj>
    <derivirana_varijabla naziv="DomainObject.Predmet.ProtuStrankaListFormatedWithAdressOIB_1">
      <item>M.G. KATALOŠKA PRODAJA, d.o.o. za trgovinu i usluge, OIB 42632708988, Selčica 16, 10431 Orešje</item>
    </derivirana_varijabla>
  </DomainObject.Predmet.ProtuStrankaListFormatedWithAdressOIB>
  <DomainObject.Predmet.ProtuStrankaListNazivFormated>
    <izvorni_sadrzaj>
      <item>M.G. KATALOŠKA PRODAJA, d.o.o. za trgovinu i usluge</item>
    </izvorni_sadrzaj>
    <derivirana_varijabla naziv="DomainObject.Predmet.ProtuStrankaListNazivFormated_1">
      <item>M.G. KATALOŠKA PRODAJA, d.o.o. za trgovinu i usluge</item>
    </derivirana_varijabla>
  </DomainObject.Predmet.ProtuStrankaListNazivFormated>
  <DomainObject.Predmet.ProtuStrankaListNazivFormatedOIB>
    <izvorni_sadrzaj>
      <item>M.G. KATALOŠKA PRODAJA, d.o.o. za trgovinu i usluge, OIB 42632708988</item>
    </izvorni_sadrzaj>
    <derivirana_varijabla naziv="DomainObject.Predmet.ProtuStrankaListNazivFormatedOIB_1">
      <item>M.G. KATALOŠKA PRODAJA, d.o.o. za trgovinu i usluge, OIB 42632708988</item>
    </derivirana_varijabla>
  </DomainObject.Predmet.ProtuStrankaListNazivFormatedOIB>
  <DomainObject.Predmet.OstaliListFormated>
    <izvorni_sadrzaj>
      <item>Jozo Jelavić</item>
    </izvorni_sadrzaj>
    <derivirana_varijabla naziv="DomainObject.Predmet.OstaliListFormated_1">
      <item>Jozo Jelavić</item>
    </derivirana_varijabla>
  </DomainObject.Predmet.OstaliListFormated>
  <DomainObject.Predmet.OstaliListFormatedOIB>
    <izvorni_sadrzaj>
      <item>Jozo Jelavić, OIB 79433837132</item>
    </izvorni_sadrzaj>
    <derivirana_varijabla naziv="DomainObject.Predmet.OstaliListFormatedOIB_1">
      <item>Jozo Jelavić, OIB 79433837132</item>
    </derivirana_varijabla>
  </DomainObject.Predmet.OstaliListFormatedOIB>
  <DomainObject.Predmet.OstaliListFormatedWithAdress>
    <izvorni_sadrzaj>
      <item>Jozo Jelavić, Ulica Pavla Hatza 9, Zagreb</item>
    </izvorni_sadrzaj>
    <derivirana_varijabla naziv="DomainObject.Predmet.OstaliListFormatedWithAdress_1">
      <item>Jozo Jelavić, Ulica Pavla Hatza 9, Zagreb</item>
    </derivirana_varijabla>
  </DomainObject.Predmet.OstaliListFormatedWithAdress>
  <DomainObject.Predmet.OstaliListFormatedWithAdressOIB>
    <izvorni_sadrzaj>
      <item>Jozo Jelavić, OIB 79433837132, Ulica Pavla Hatza 9, Zagreb</item>
    </izvorni_sadrzaj>
    <derivirana_varijabla naziv="DomainObject.Predmet.OstaliListFormatedWithAdressOIB_1">
      <item>Jozo Jelavić, OIB 79433837132, Ulica Pavla Hatza 9, Zagreb</item>
    </derivirana_varijabla>
  </DomainObject.Predmet.OstaliListFormatedWithAdressOIB>
  <DomainObject.Predmet.OstaliListNazivFormated>
    <izvorni_sadrzaj>
      <item>Jozo Jelavić</item>
    </izvorni_sadrzaj>
    <derivirana_varijabla naziv="DomainObject.Predmet.OstaliListNazivFormated_1">
      <item>Jozo Jelavić</item>
    </derivirana_varijabla>
  </DomainObject.Predmet.OstaliListNazivFormated>
  <DomainObject.Predmet.OstaliListNazivFormatedOIB>
    <izvorni_sadrzaj>
      <item>Jozo Jelavić, OIB 79433837132</item>
    </izvorni_sadrzaj>
    <derivirana_varijabla naziv="DomainObject.Predmet.OstaliListNazivFormatedOIB_1"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M.G. KATALOŠKA PRODAJA, d.o.o. za trgovinu i usluge</izvorni_sadrzaj>
    <derivirana_varijabla naziv="DomainObject.Predmet.StrankaIDrugi_1">M.G. KATALOŠKA PRODAJA, d.o.o. za trgovinu i usluge</derivirana_varijabla>
  </DomainObject.Predmet.StrankaIDrugi>
  <DomainObject.Predmet.ProtustrankaIDrugi>
    <izvorni_sadrzaj>M.G. KATALOŠKA PRODAJA, d.o.o. za trgovinu i usluge</izvorni_sadrzaj>
    <derivirana_varijabla naziv="DomainObject.Predmet.ProtustrankaIDrugi_1">M.G. KATALOŠKA PRODAJA, d.o.o. za trgovinu i usluge</derivirana_varijabla>
  </DomainObject.Predmet.ProtustrankaIDrugi>
  <DomainObject.Predmet.StrankaIDrugiAdressOIB>
    <izvorni_sadrzaj>M.G. KATALOŠKA PRODAJA, d.o.o. za trgovinu i usluge, OIB 42632708988, Selčica 16, 10431 Orešje</izvorni_sadrzaj>
    <derivirana_varijabla naziv="DomainObject.Predmet.StrankaIDrugiAdressOIB_1">M.G. KATALOŠKA PRODAJA, d.o.o. za trgovinu i usluge, OIB 42632708988, Selčica 16, 10431 Orešje</derivirana_varijabla>
  </DomainObject.Predmet.StrankaIDrugiAdressOIB>
  <DomainObject.Predmet.ProtustrankaIDrugiAdressOIB>
    <izvorni_sadrzaj>M.G. KATALOŠKA PRODAJA, d.o.o. za trgovinu i usluge, OIB 42632708988, Selčica 16, 10431 Orešje</izvorni_sadrzaj>
    <derivirana_varijabla naziv="DomainObject.Predmet.ProtustrankaIDrugiAdressOIB_1">M.G. KATALOŠKA PRODAJA, d.o.o. za trgovinu i usluge, OIB 42632708988, Selčica 16, 10431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M.G. KATALOŠKA PRODAJA, d.o.o. za trgovinu i usluge</item>
      <item>M.G. KATALOŠKA PRODAJA, d.o.o. za trgovinu i usluge</item>
      <item>Jozo Jelavić</item>
    </izvorni_sadrzaj>
    <derivirana_varijabla naziv="DomainObject.Predmet.SudioniciListNaziv_1">
      <item>M.G. KATALOŠKA PRODAJA, d.o.o. za trgovinu i usluge</item>
      <item>M.G. KATALOŠKA PRODAJA, d.o.o. za trgovinu i usluge</item>
      <item>Jozo Jelavić</item>
    </derivirana_varijabla>
  </DomainObject.Predmet.SudioniciListNaziv>
  <DomainObject.Predmet.SudioniciListAdressOIB>
    <izvorni_sadrzaj>
      <item>M.G. KATALOŠKA PRODAJA, d.o.o. za trgovinu i usluge, OIB 42632708988, Selčica 16,10431 Orešje</item>
      <item>M.G. KATALOŠKA PRODAJA, d.o.o. za trgovinu i usluge, OIB 42632708988, Selčica 16,10431 Orešje</item>
      <item>Jozo Jelavić, OIB 79433837132, Ulica Pavla Hatza 9,Zagreb</item>
    </izvorni_sadrzaj>
    <derivirana_varijabla naziv="DomainObject.Predmet.SudioniciListAdressOIB_1">
      <item>M.G. KATALOŠKA PRODAJA, d.o.o. za trgovinu i usluge, OIB 42632708988, Selčica 16,10431 Orešje</item>
      <item>M.G. KATALOŠKA PRODAJA, d.o.o. za trgovinu i usluge, OIB 42632708988, Selčica 16,10431 Orešje</item>
      <item>Jozo Jelavić, OIB 79433837132, Ulica Pavla Hatza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42632708988</item>
      <item>, OIB 42632708988</item>
      <item>, OIB 79433837132</item>
    </izvorni_sadrzaj>
    <derivirana_varijabla naziv="DomainObject.Predmet.SudioniciListNazivOIB_1">
      <item>, OIB 42632708988</item>
      <item>, OIB 42632708988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3311</properties:Characters>
  <properties:Lines>91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2018-06-05T11:51:00Z</dcterms:created>
  <dc:creator>MK</dc:creator>
  <cp:lastModifiedBy>Sonja Pilić</cp:lastModifiedBy>
  <cp:lastPrinted>2018-06-05T12:00:00Z</cp:lastPrinted>
  <dcterms:modified xmlns:xsi="http://www.w3.org/2001/XMLSchema-instance" xsi:type="dcterms:W3CDTF">2018-06-05T12:01:00Z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203. SZ 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