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4e4d" w14:paraId="0b84e4d" w:rsidRDefault="00A306FD" w:rsidP="00CD58A5" w:rsidR="00A306FD" w:rsidRPr="00BB3607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  <w:t>8 St-</w:t>
      </w:r>
      <w:r w:rsidR="004B6518">
        <w:rPr>
          <w:rFonts w:cs="Times New Roman" w:hAnsi="Times New Roman" w:ascii="Times New Roman"/>
          <w:sz w:val="24"/>
          <w:szCs w:val="24"/>
        </w:rPr>
        <w:t>562/13-7</w:t>
      </w:r>
      <w:r w:rsidR="00CD58A5">
        <w:rPr>
          <w:rFonts w:cs="Times New Roman" w:hAnsi="Times New Roman" w:ascii="Times New Roman"/>
          <w:sz w:val="24"/>
          <w:szCs w:val="24"/>
        </w:rPr>
        <w:t>7</w:t>
      </w:r>
    </w:p>
    <w:p w:rsidRDefault="00A306FD" w:rsidP="00CD58A5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D58A5" w:rsidP="00CD58A5" w:rsidR="00CD58A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D58A5" w:rsidP="00CD58A5" w:rsidR="00CD58A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CD58A5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CD58A5" w:rsidP="00CD58A5" w:rsidR="00CD58A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CD58A5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D58A5" w:rsidP="00CD58A5" w:rsidR="00CD58A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158E" w:rsidP="00CD58A5" w:rsidR="00D0158E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Trgovački sud u Rijeci po sutkinji</w:t>
      </w:r>
      <w:r w:rsidR="003814F9">
        <w:rPr>
          <w:rFonts w:cs="Times New Roman" w:hAnsi="Times New Roman" w:ascii="Times New Roman"/>
          <w:sz w:val="24"/>
          <w:szCs w:val="24"/>
        </w:rPr>
        <w:t xml:space="preserve"> tog suda</w:t>
      </w:r>
      <w:r w:rsidRPr="00BB3607">
        <w:rPr>
          <w:rFonts w:cs="Times New Roman" w:hAnsi="Times New Roman" w:ascii="Times New Roman"/>
          <w:sz w:val="24"/>
          <w:szCs w:val="24"/>
        </w:rPr>
        <w:t xml:space="preserve"> Emi Brdovčak, u stečajnom postupku nad dužnikom</w:t>
      </w:r>
      <w:r w:rsidR="003814F9">
        <w:rPr>
          <w:rFonts w:cs="Times New Roman" w:hAnsi="Times New Roman" w:ascii="Times New Roman"/>
          <w:sz w:val="24"/>
          <w:szCs w:val="24"/>
        </w:rPr>
        <w:t xml:space="preserve"> MAGNUS d.o.o. u stečaju, Dobrinj, D</w:t>
      </w:r>
      <w:r w:rsidR="004B6518">
        <w:rPr>
          <w:rFonts w:cs="Times New Roman" w:hAnsi="Times New Roman" w:ascii="Times New Roman"/>
          <w:sz w:val="24"/>
          <w:szCs w:val="24"/>
        </w:rPr>
        <w:t xml:space="preserve">obrinj 146, OIB: 56682434497, kojeg zastupa stečajna upraviteljica Violeta Peljušić </w:t>
      </w:r>
      <w:r w:rsidR="00B04F0A">
        <w:rPr>
          <w:rFonts w:cs="Times New Roman" w:hAnsi="Times New Roman" w:ascii="Times New Roman"/>
          <w:sz w:val="24"/>
          <w:szCs w:val="24"/>
        </w:rPr>
        <w:t>iz Rijeke, Drage Gervaisa 48, 14. listopada</w:t>
      </w:r>
      <w:r w:rsidR="004B6518">
        <w:rPr>
          <w:rFonts w:cs="Times New Roman" w:hAnsi="Times New Roman" w:ascii="Times New Roman"/>
          <w:sz w:val="24"/>
          <w:szCs w:val="24"/>
        </w:rPr>
        <w:t xml:space="preserve"> 2016</w:t>
      </w:r>
      <w:r w:rsidRPr="00BB3607">
        <w:rPr>
          <w:rFonts w:cs="Times New Roman" w:hAnsi="Times New Roman" w:ascii="Times New Roman"/>
          <w:sz w:val="24"/>
          <w:szCs w:val="24"/>
        </w:rPr>
        <w:t>.,</w:t>
      </w:r>
    </w:p>
    <w:p w:rsidRDefault="00CD58A5" w:rsidP="00CD58A5" w:rsidR="00CD58A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CD58A5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D58A5" w:rsidP="00CD58A5" w:rsidR="00CD58A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F0A" w:rsidP="00CD58A5" w:rsidR="00A306FD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>Daje se suglasnost na drugu</w:t>
      </w:r>
      <w:r w:rsidR="00D0158E" w:rsidRPr="00BB3607">
        <w:rPr>
          <w:rFonts w:cs="Times New Roman" w:hAnsi="Times New Roman" w:ascii="Times New Roman"/>
          <w:sz w:val="24"/>
          <w:szCs w:val="24"/>
        </w:rPr>
        <w:t xml:space="preserve"> djel</w:t>
      </w:r>
      <w:r w:rsidR="004B6518">
        <w:rPr>
          <w:rFonts w:cs="Times New Roman" w:hAnsi="Times New Roman" w:ascii="Times New Roman"/>
          <w:sz w:val="24"/>
          <w:szCs w:val="24"/>
        </w:rPr>
        <w:t>omičnu d</w:t>
      </w:r>
      <w:r>
        <w:rPr>
          <w:rFonts w:cs="Times New Roman" w:hAnsi="Times New Roman" w:ascii="Times New Roman"/>
          <w:sz w:val="24"/>
          <w:szCs w:val="24"/>
        </w:rPr>
        <w:t>iobu stečajne mase od 29. rujn</w:t>
      </w:r>
      <w:r w:rsidR="004B6518">
        <w:rPr>
          <w:rFonts w:cs="Times New Roman" w:hAnsi="Times New Roman" w:ascii="Times New Roman"/>
          <w:sz w:val="24"/>
          <w:szCs w:val="24"/>
        </w:rPr>
        <w:t>a 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CD58A5" w:rsidP="00CD58A5" w:rsidR="00CD58A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CD58A5" w:rsidR="00A306FD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II.</w:t>
      </w:r>
      <w:r w:rsidRPr="00BB3607">
        <w:rPr>
          <w:rFonts w:cs="Times New Roman" w:hAnsi="Times New Roman" w:ascii="Times New Roman"/>
          <w:sz w:val="24"/>
          <w:szCs w:val="24"/>
        </w:rPr>
        <w:tab/>
        <w:t xml:space="preserve">Raspoloživim iznosom od </w:t>
      </w:r>
      <w:r w:rsidR="00B04F0A">
        <w:rPr>
          <w:rFonts w:cs="Times New Roman" w:hAnsi="Times New Roman" w:ascii="Times New Roman"/>
          <w:sz w:val="24"/>
          <w:szCs w:val="24"/>
        </w:rPr>
        <w:t xml:space="preserve">239.215,91 </w:t>
      </w:r>
      <w:r w:rsidRPr="00BB3607">
        <w:rPr>
          <w:rFonts w:cs="Times New Roman" w:hAnsi="Times New Roman" w:ascii="Times New Roman"/>
          <w:sz w:val="24"/>
          <w:szCs w:val="24"/>
        </w:rPr>
        <w:t>kn namiruju se tražbine prvog višeg isplatnog reda</w:t>
      </w:r>
      <w:r w:rsidR="00D0158E" w:rsidRPr="00BB3607">
        <w:rPr>
          <w:rFonts w:cs="Times New Roman" w:hAnsi="Times New Roman" w:ascii="Times New Roman"/>
          <w:sz w:val="24"/>
          <w:szCs w:val="24"/>
        </w:rPr>
        <w:t xml:space="preserve"> utvrđene</w:t>
      </w:r>
      <w:r w:rsidR="00DC60A3" w:rsidRPr="00BB3607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4B6518">
        <w:rPr>
          <w:rFonts w:cs="Times New Roman" w:hAnsi="Times New Roman" w:ascii="Times New Roman"/>
          <w:sz w:val="24"/>
          <w:szCs w:val="24"/>
        </w:rPr>
        <w:t xml:space="preserve">444.157,94 </w:t>
      </w:r>
      <w:r w:rsidR="00DC60A3" w:rsidRPr="00BB3607">
        <w:rPr>
          <w:rFonts w:cs="Times New Roman" w:hAnsi="Times New Roman" w:ascii="Times New Roman"/>
          <w:sz w:val="24"/>
          <w:szCs w:val="24"/>
        </w:rPr>
        <w:t>kn</w:t>
      </w:r>
      <w:r w:rsidRPr="00BB3607">
        <w:rPr>
          <w:rFonts w:cs="Times New Roman" w:hAnsi="Times New Roman" w:ascii="Times New Roman"/>
          <w:sz w:val="24"/>
          <w:szCs w:val="24"/>
        </w:rPr>
        <w:t>, kako slijedi:</w:t>
      </w:r>
    </w:p>
    <w:p w:rsidRDefault="00D0158E" w:rsidP="00CD58A5" w:rsidR="00D0158E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930"/>
        <w:tblInd w:type="dxa" w:w="25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2552"/>
        <w:gridCol w:w="1701"/>
        <w:gridCol w:w="2268"/>
        <w:gridCol w:w="2409"/>
      </w:tblGrid>
      <w:tr w:rsidTr="00F66870" w:rsidR="00182EF1" w:rsidRPr="00BB3607">
        <w:trPr>
          <w:trHeight w:val="60"/>
        </w:trPr>
        <w:tc>
          <w:tcPr>
            <w:tcW w:type="dxa" w:w="2552"/>
          </w:tcPr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NAZIV VJEROVNIKA </w:t>
            </w:r>
          </w:p>
        </w:tc>
        <w:tc>
          <w:tcPr>
            <w:tcW w:type="dxa" w:w="1701"/>
          </w:tcPr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UTVRĐENI IZNOS TRAŽBINE </w:t>
            </w:r>
          </w:p>
        </w:tc>
        <w:tc>
          <w:tcPr>
            <w:tcW w:type="dxa" w:w="2268"/>
          </w:tcPr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TRAŽBINE ZA KOJI J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VJEROVNIK NAMIREN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U PRVOJ DJELOMIČNOJ DIOBI</w:t>
            </w:r>
          </w:p>
        </w:tc>
        <w:tc>
          <w:tcPr>
            <w:tcW w:type="dxa" w:w="2409"/>
          </w:tcPr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TRAŽBINE ZA KOJI SE VJEROVNIK NAMIRUJE U DRUGOJ</w:t>
            </w:r>
            <w:r w:rsidRPr="00182EF1">
              <w:rPr>
                <w:rFonts w:cs="Times New Roman" w:hAnsi="Times New Roman" w:ascii="Times New Roman"/>
                <w:sz w:val="24"/>
                <w:szCs w:val="24"/>
              </w:rPr>
              <w:t xml:space="preserve"> DJELOMIČNOJ DIOBI</w:t>
            </w:r>
          </w:p>
        </w:tc>
      </w:tr>
      <w:tr w:rsidTr="00F66870" w:rsidR="00182EF1" w:rsidRPr="00BB3607">
        <w:trPr>
          <w:trHeight w:val="559"/>
        </w:trPr>
        <w:tc>
          <w:tcPr>
            <w:tcW w:type="dxa" w:w="2552"/>
          </w:tcPr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ANA ANTONIĆ, Marčelji, Pogled 38, </w:t>
            </w:r>
            <w:r w:rsidRPr="004B6518">
              <w:rPr>
                <w:rFonts w:cs="Times New Roman" w:hAnsi="Times New Roman" w:ascii="Times New Roman"/>
                <w:b/>
                <w:sz w:val="24"/>
                <w:szCs w:val="24"/>
              </w:rPr>
              <w:t>OIB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:</w:t>
            </w:r>
            <w:r w:rsidRPr="004B6518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36210975884</w:t>
            </w:r>
          </w:p>
        </w:tc>
        <w:tc>
          <w:tcPr>
            <w:tcW w:type="dxa" w:w="1701"/>
            <w:vAlign w:val="center"/>
          </w:tcPr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27.360,00 kn</w:t>
            </w:r>
          </w:p>
        </w:tc>
        <w:tc>
          <w:tcPr>
            <w:tcW w:type="dxa" w:w="2268"/>
            <w:vAlign w:val="center"/>
          </w:tcPr>
          <w:p w:rsidRDefault="00182EF1" w:rsidP="00F66870" w:rsidR="00182EF1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12.624,37 </w:t>
            </w: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kn</w:t>
            </w:r>
          </w:p>
        </w:tc>
        <w:tc>
          <w:tcPr>
            <w:tcW w:type="dxa" w:w="2409"/>
            <w:vAlign w:val="center"/>
          </w:tcPr>
          <w:p w:rsidRDefault="00182EF1" w:rsidP="00F66870" w:rsidR="00182EF1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14.735,63 kn</w:t>
            </w:r>
          </w:p>
        </w:tc>
      </w:tr>
      <w:tr w:rsidTr="00F66870" w:rsidR="00182EF1" w:rsidRPr="00BB3607">
        <w:trPr>
          <w:trHeight w:val="60"/>
        </w:trPr>
        <w:tc>
          <w:tcPr>
            <w:tcW w:type="dxa" w:w="2552"/>
            <w:tcBorders>
              <w:bottom w:space="0" w:sz="8" w:color="000000" w:val="single"/>
            </w:tcBorders>
          </w:tcPr>
          <w:p w:rsidRDefault="00182EF1" w:rsidP="00CD58A5" w:rsidR="00F66870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BRNČIĆ OLGA, Viškovo 19 C, </w:t>
            </w:r>
          </w:p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OIB: 32300071056</w:t>
            </w:r>
          </w:p>
        </w:tc>
        <w:tc>
          <w:tcPr>
            <w:tcW w:type="dxa" w:w="1701"/>
            <w:vAlign w:val="center"/>
          </w:tcPr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7.000,00 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2268"/>
            <w:vAlign w:val="center"/>
          </w:tcPr>
          <w:p w:rsidRDefault="00182EF1" w:rsidP="00F66870" w:rsidR="00182EF1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3.229,92 </w:t>
            </w: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kn</w:t>
            </w:r>
          </w:p>
        </w:tc>
        <w:tc>
          <w:tcPr>
            <w:tcW w:type="dxa" w:w="2409"/>
            <w:vAlign w:val="center"/>
          </w:tcPr>
          <w:p w:rsidRDefault="00182EF1" w:rsidP="00F66870" w:rsidR="00182EF1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3.770,08 kn</w:t>
            </w:r>
          </w:p>
        </w:tc>
      </w:tr>
      <w:tr w:rsidTr="00F66870" w:rsidR="00182EF1" w:rsidRPr="00BB3607">
        <w:trPr>
          <w:trHeight w:val="60"/>
        </w:trPr>
        <w:tc>
          <w:tcPr>
            <w:tcW w:type="dxa" w:w="2552"/>
          </w:tcPr>
          <w:p w:rsidRDefault="00182EF1" w:rsidP="00CD58A5" w:rsidR="00F66870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DINO ČABRIJAN, Rijeka, Ratka Petrovića 52, </w:t>
            </w:r>
          </w:p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OIB: 30214625330</w:t>
            </w:r>
          </w:p>
        </w:tc>
        <w:tc>
          <w:tcPr>
            <w:tcW w:type="dxa" w:w="1701"/>
            <w:vAlign w:val="center"/>
          </w:tcPr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20.128,49 kn</w:t>
            </w:r>
          </w:p>
        </w:tc>
        <w:tc>
          <w:tcPr>
            <w:tcW w:type="dxa" w:w="2268"/>
            <w:vAlign w:val="center"/>
          </w:tcPr>
          <w:p w:rsidRDefault="00182EF1" w:rsidP="00F66870" w:rsidR="00182EF1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9.287,63 kn</w:t>
            </w:r>
          </w:p>
        </w:tc>
        <w:tc>
          <w:tcPr>
            <w:tcW w:type="dxa" w:w="2409"/>
            <w:vAlign w:val="center"/>
          </w:tcPr>
          <w:p w:rsidRDefault="00182EF1" w:rsidP="00F66870" w:rsidR="00182EF1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10.840,86 kn</w:t>
            </w:r>
          </w:p>
        </w:tc>
      </w:tr>
      <w:tr w:rsidTr="00F66870" w:rsidR="00182EF1" w:rsidRPr="00BB3607">
        <w:trPr>
          <w:trHeight w:val="60"/>
        </w:trPr>
        <w:tc>
          <w:tcPr>
            <w:tcW w:type="dxa" w:w="2552"/>
          </w:tcPr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JOVAN ILIĆ, Crikvenica, Goranska 5, OIB: 282362189432</w:t>
            </w:r>
          </w:p>
        </w:tc>
        <w:tc>
          <w:tcPr>
            <w:tcW w:type="dxa" w:w="1701"/>
            <w:vAlign w:val="center"/>
          </w:tcPr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19.949,76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2268"/>
            <w:vAlign w:val="center"/>
          </w:tcPr>
          <w:p w:rsidRDefault="00182EF1" w:rsidP="00F66870" w:rsidR="00182EF1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9.205,16</w:t>
            </w: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409"/>
            <w:vAlign w:val="center"/>
          </w:tcPr>
          <w:p w:rsidRDefault="00182EF1" w:rsidP="00F66870" w:rsidR="00182EF1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10.744,60 kn</w:t>
            </w:r>
          </w:p>
        </w:tc>
      </w:tr>
      <w:tr w:rsidTr="00F66870" w:rsidR="00182EF1" w:rsidRPr="00BB3607">
        <w:trPr>
          <w:trHeight w:val="60"/>
        </w:trPr>
        <w:tc>
          <w:tcPr>
            <w:tcW w:type="dxa" w:w="2552"/>
          </w:tcPr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MILAN NEKIĆ, Kastav, Tuhtani 9, OIB: 98322643893</w:t>
            </w:r>
          </w:p>
        </w:tc>
        <w:tc>
          <w:tcPr>
            <w:tcW w:type="dxa" w:w="1701"/>
            <w:vAlign w:val="center"/>
          </w:tcPr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5.000,00 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2268"/>
            <w:vAlign w:val="center"/>
          </w:tcPr>
          <w:p w:rsidRDefault="00182EF1" w:rsidP="00F66870" w:rsidR="00182EF1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2.307,09</w:t>
            </w: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409"/>
            <w:vAlign w:val="center"/>
          </w:tcPr>
          <w:p w:rsidRDefault="00182EF1" w:rsidP="00F66870" w:rsidR="00182EF1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2.692,91 kn</w:t>
            </w:r>
          </w:p>
        </w:tc>
      </w:tr>
      <w:tr w:rsidTr="00F66870" w:rsidR="00182EF1" w:rsidRPr="00BB3607">
        <w:trPr>
          <w:trHeight w:val="60"/>
        </w:trPr>
        <w:tc>
          <w:tcPr>
            <w:tcW w:type="dxa" w:w="2552"/>
          </w:tcPr>
          <w:p w:rsidRDefault="00182EF1" w:rsidP="00CD58A5" w:rsidR="00F66870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DARKO NOVAK, Rijeka, Franje Belulovića 7, </w:t>
            </w:r>
          </w:p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lastRenderedPageBreak/>
              <w:t>OIB: 22129136400</w:t>
            </w:r>
          </w:p>
        </w:tc>
        <w:tc>
          <w:tcPr>
            <w:tcW w:type="dxa" w:w="1701"/>
            <w:vAlign w:val="center"/>
          </w:tcPr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19.461,06 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2268"/>
            <w:vAlign w:val="center"/>
          </w:tcPr>
          <w:p w:rsidRDefault="00182EF1" w:rsidP="00F66870" w:rsidR="00182EF1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8.979,66</w:t>
            </w: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409"/>
            <w:vAlign w:val="center"/>
          </w:tcPr>
          <w:p w:rsidRDefault="00182EF1" w:rsidP="00F66870" w:rsidR="00182EF1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10.481,40 kn</w:t>
            </w:r>
          </w:p>
        </w:tc>
      </w:tr>
      <w:tr w:rsidTr="00F66870" w:rsidR="00182EF1" w:rsidRPr="00BB3607">
        <w:trPr>
          <w:trHeight w:val="60"/>
        </w:trPr>
        <w:tc>
          <w:tcPr>
            <w:tcW w:type="dxa" w:w="2552"/>
          </w:tcPr>
          <w:p w:rsidRDefault="00182EF1" w:rsidP="00CD58A5" w:rsidR="00F66870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lastRenderedPageBreak/>
              <w:t xml:space="preserve">REPUBLIKA HRVATSKA, </w:t>
            </w:r>
          </w:p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OIB: 18683136487</w:t>
            </w:r>
          </w:p>
        </w:tc>
        <w:tc>
          <w:tcPr>
            <w:tcW w:type="dxa" w:w="1701"/>
            <w:vAlign w:val="center"/>
          </w:tcPr>
          <w:p w:rsidRDefault="00182EF1" w:rsidP="00CD58A5" w:rsidR="00182EF1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345.258,63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2268"/>
            <w:vAlign w:val="center"/>
          </w:tcPr>
          <w:p w:rsidRDefault="00182EF1" w:rsidP="00F66870" w:rsidR="00182EF1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159.308,20</w:t>
            </w: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409"/>
            <w:vAlign w:val="center"/>
          </w:tcPr>
          <w:p w:rsidRDefault="00182EF1" w:rsidP="00F66870" w:rsidR="00182EF1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185.950,43 kn</w:t>
            </w:r>
          </w:p>
        </w:tc>
      </w:tr>
    </w:tbl>
    <w:p w:rsidRDefault="00A306FD" w:rsidP="00CD58A5" w:rsidR="00A306F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D58A5" w:rsidP="00CD58A5" w:rsidR="00CD58A5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CD58A5" w:rsidR="00A306FD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III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.      Popis tražbina koje se uzimaju u obzir pri </w:t>
      </w:r>
      <w:r w:rsidR="0048695A" w:rsidRPr="00BB3607">
        <w:rPr>
          <w:rFonts w:cs="Times New Roman" w:hAnsi="Times New Roman" w:ascii="Times New Roman"/>
          <w:sz w:val="24"/>
          <w:szCs w:val="24"/>
        </w:rPr>
        <w:t xml:space="preserve">djelomičnoj 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diobi izlaže 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se </w:t>
      </w:r>
      <w:r w:rsidR="00A306FD" w:rsidRPr="00BB3607">
        <w:rPr>
          <w:rFonts w:cs="Times New Roman" w:hAnsi="Times New Roman" w:ascii="Times New Roman"/>
          <w:sz w:val="24"/>
          <w:szCs w:val="24"/>
        </w:rPr>
        <w:t>u pisar</w:t>
      </w:r>
      <w:r w:rsidR="00DC60A3" w:rsidRPr="00BB3607">
        <w:rPr>
          <w:rFonts w:cs="Times New Roman" w:hAnsi="Times New Roman" w:ascii="Times New Roman"/>
          <w:sz w:val="24"/>
          <w:szCs w:val="24"/>
        </w:rPr>
        <w:t>nici suda na uvid sudionicima.</w:t>
      </w:r>
    </w:p>
    <w:p w:rsidRDefault="00CD58A5" w:rsidP="00CD58A5" w:rsidR="00CD58A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92A" w:rsidP="00CD58A5" w:rsidR="00A306FD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V.  </w:t>
      </w:r>
      <w:r w:rsidR="00581530" w:rsidRPr="00BB3607">
        <w:rPr>
          <w:rFonts w:cs="Times New Roman" w:hAnsi="Times New Roman" w:ascii="Times New Roman"/>
          <w:sz w:val="24"/>
          <w:szCs w:val="24"/>
        </w:rPr>
        <w:t>Stečajni upravitelj je dužan javno objaviti zbroj tražbina i raspoloživi iznos iz stečajne mase koji će se raspodijeliti vjerovnicima.</w:t>
      </w:r>
      <w:r w:rsidR="00A306FD" w:rsidRPr="00BB3607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CD58A5" w:rsidP="00CD58A5" w:rsidR="00CD58A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29D6" w:rsidP="00CD58A5" w:rsidR="001129D6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V. Vjerovnici mogu stečajnom sucu podnijeti prigovor na popis u roku od 8 dana od proteka roka od 15 dana od javne objave zbroja tražbina i iznosa koji će se raspodijeliti vjerovnicima nakon diobe.</w:t>
      </w:r>
    </w:p>
    <w:p w:rsidRDefault="00CD58A5" w:rsidP="00CD58A5" w:rsidR="00CD58A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CD58A5" w:rsidR="00CE3F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D58A5" w:rsidP="00CD58A5" w:rsidR="00CD58A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CD58A5" w:rsidR="00CE3F51" w:rsidRP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t>Rješenjem ovog</w:t>
      </w:r>
      <w:r>
        <w:rPr>
          <w:rFonts w:cs="Times New Roman" w:hAnsi="Times New Roman" w:ascii="Times New Roman"/>
          <w:sz w:val="24"/>
          <w:szCs w:val="24"/>
        </w:rPr>
        <w:t xml:space="preserve"> suda poslovni broj St-562/13-10</w:t>
      </w:r>
      <w:r w:rsidRPr="00CE3F51">
        <w:rPr>
          <w:rFonts w:cs="Times New Roman" w:hAnsi="Times New Roman" w:ascii="Times New Roman"/>
          <w:sz w:val="24"/>
          <w:szCs w:val="24"/>
        </w:rPr>
        <w:t xml:space="preserve"> od 2</w:t>
      </w:r>
      <w:r>
        <w:rPr>
          <w:rFonts w:cs="Times New Roman" w:hAnsi="Times New Roman" w:ascii="Times New Roman"/>
          <w:sz w:val="24"/>
          <w:szCs w:val="24"/>
        </w:rPr>
        <w:t>7. ožujka 2014</w:t>
      </w:r>
      <w:r w:rsidRPr="00CE3F51">
        <w:rPr>
          <w:rFonts w:cs="Times New Roman" w:hAnsi="Times New Roman" w:ascii="Times New Roman"/>
          <w:sz w:val="24"/>
          <w:szCs w:val="24"/>
        </w:rPr>
        <w:t>. otvoren je stečajni postupak nad uvodno označenim dužnikom.</w:t>
      </w:r>
    </w:p>
    <w:p w:rsidRDefault="00CD58A5" w:rsidP="00CD58A5" w:rsidR="00CD58A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2EF1" w:rsidP="00CD58A5" w:rsidR="00CE3F51" w:rsidRP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7. rujna</w:t>
      </w:r>
      <w:r w:rsidR="00CE3F51" w:rsidRPr="00CE3F51">
        <w:rPr>
          <w:rFonts w:cs="Times New Roman" w:hAnsi="Times New Roman" w:ascii="Times New Roman"/>
          <w:sz w:val="24"/>
          <w:szCs w:val="24"/>
        </w:rPr>
        <w:t xml:space="preserve"> 2016.</w:t>
      </w:r>
      <w:r>
        <w:rPr>
          <w:rFonts w:cs="Times New Roman" w:hAnsi="Times New Roman" w:ascii="Times New Roman"/>
          <w:sz w:val="24"/>
          <w:szCs w:val="24"/>
        </w:rPr>
        <w:t xml:space="preserve"> ispravljenim podneskom od 29. </w:t>
      </w:r>
      <w:r w:rsidR="00B04F0A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ujna 2016.</w:t>
      </w:r>
      <w:r w:rsidR="00CE3F51" w:rsidRPr="00CE3F51">
        <w:rPr>
          <w:rFonts w:cs="Times New Roman" w:hAnsi="Times New Roman" w:ascii="Times New Roman"/>
          <w:sz w:val="24"/>
          <w:szCs w:val="24"/>
        </w:rPr>
        <w:t xml:space="preserve">, </w:t>
      </w:r>
      <w:r w:rsidR="00CE3F51">
        <w:rPr>
          <w:rFonts w:cs="Times New Roman" w:hAnsi="Times New Roman" w:ascii="Times New Roman"/>
          <w:sz w:val="24"/>
          <w:szCs w:val="24"/>
        </w:rPr>
        <w:t>stečajna</w:t>
      </w:r>
      <w:r w:rsidR="00CE3F51" w:rsidRPr="00CE3F5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CE3F51">
        <w:rPr>
          <w:rFonts w:cs="Times New Roman" w:hAnsi="Times New Roman" w:ascii="Times New Roman"/>
          <w:sz w:val="24"/>
          <w:szCs w:val="24"/>
        </w:rPr>
        <w:t>ica je predložila</w:t>
      </w:r>
      <w:r w:rsidR="00CE3F51" w:rsidRPr="00CE3F51">
        <w:rPr>
          <w:rFonts w:cs="Times New Roman" w:hAnsi="Times New Roman" w:ascii="Times New Roman"/>
          <w:sz w:val="24"/>
          <w:szCs w:val="24"/>
        </w:rPr>
        <w:t xml:space="preserve"> da se izvrši dioba stečajne mase, a s obzirom na to</w:t>
      </w:r>
      <w:r w:rsidR="00CE3F51">
        <w:rPr>
          <w:rFonts w:cs="Times New Roman" w:hAnsi="Times New Roman" w:ascii="Times New Roman"/>
          <w:sz w:val="24"/>
          <w:szCs w:val="24"/>
        </w:rPr>
        <w:t xml:space="preserve"> da je stečajni dužnik ostvario prihode od zakupa poslovnog prostora</w:t>
      </w:r>
      <w:r>
        <w:rPr>
          <w:rFonts w:cs="Times New Roman" w:hAnsi="Times New Roman" w:ascii="Times New Roman"/>
          <w:sz w:val="24"/>
          <w:szCs w:val="24"/>
        </w:rPr>
        <w:t xml:space="preserve"> i naplate potraživanja u sporu protiv Rudi Čabrijana</w:t>
      </w:r>
      <w:r w:rsidR="00CE3F51">
        <w:rPr>
          <w:rFonts w:cs="Times New Roman" w:hAnsi="Times New Roman" w:ascii="Times New Roman"/>
          <w:sz w:val="24"/>
          <w:szCs w:val="24"/>
        </w:rPr>
        <w:t xml:space="preserve">. </w:t>
      </w:r>
      <w:r w:rsidR="00CE3F51" w:rsidRPr="00CE3F5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D58A5" w:rsidP="00CD58A5" w:rsidR="00CD58A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CD58A5" w:rsid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</w:t>
      </w:r>
      <w:r w:rsidRPr="00CE3F5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predložila da se od</w:t>
      </w:r>
      <w:r w:rsidRPr="00CE3F51">
        <w:rPr>
          <w:rFonts w:cs="Times New Roman" w:hAnsi="Times New Roman" w:ascii="Times New Roman"/>
          <w:sz w:val="24"/>
          <w:szCs w:val="24"/>
        </w:rPr>
        <w:t xml:space="preserve"> raspoloživih sredstava na računu stečajne mase </w:t>
      </w:r>
      <w:r w:rsidR="00182EF1">
        <w:rPr>
          <w:rFonts w:cs="Times New Roman" w:hAnsi="Times New Roman" w:ascii="Times New Roman"/>
          <w:sz w:val="24"/>
          <w:szCs w:val="24"/>
        </w:rPr>
        <w:t>u iznosu od 291.932,97</w:t>
      </w:r>
      <w:r>
        <w:rPr>
          <w:rFonts w:cs="Times New Roman" w:hAnsi="Times New Roman" w:ascii="Times New Roman"/>
          <w:sz w:val="24"/>
          <w:szCs w:val="24"/>
        </w:rPr>
        <w:t xml:space="preserve"> kn izdvoje sredstva za predvidive obveze ste</w:t>
      </w:r>
      <w:r w:rsidR="00182EF1">
        <w:rPr>
          <w:rFonts w:cs="Times New Roman" w:hAnsi="Times New Roman" w:ascii="Times New Roman"/>
          <w:sz w:val="24"/>
          <w:szCs w:val="24"/>
        </w:rPr>
        <w:t>čajne mase u iznosu od 52.717,06</w:t>
      </w:r>
      <w:r>
        <w:rPr>
          <w:rFonts w:cs="Times New Roman" w:hAnsi="Times New Roman" w:ascii="Times New Roman"/>
          <w:sz w:val="24"/>
          <w:szCs w:val="24"/>
        </w:rPr>
        <w:t xml:space="preserve"> kn, a od</w:t>
      </w:r>
      <w:r w:rsidR="00182EF1">
        <w:rPr>
          <w:rFonts w:cs="Times New Roman" w:hAnsi="Times New Roman" w:ascii="Times New Roman"/>
          <w:sz w:val="24"/>
          <w:szCs w:val="24"/>
        </w:rPr>
        <w:t xml:space="preserve"> preostalog iznosa od 239.215,91</w:t>
      </w:r>
      <w:r>
        <w:rPr>
          <w:rFonts w:cs="Times New Roman" w:hAnsi="Times New Roman" w:ascii="Times New Roman"/>
          <w:sz w:val="24"/>
          <w:szCs w:val="24"/>
        </w:rPr>
        <w:t xml:space="preserve"> kn da se</w:t>
      </w:r>
      <w:r w:rsidR="00182EF1">
        <w:rPr>
          <w:rFonts w:cs="Times New Roman" w:hAnsi="Times New Roman" w:ascii="Times New Roman"/>
          <w:sz w:val="24"/>
          <w:szCs w:val="24"/>
        </w:rPr>
        <w:t xml:space="preserve"> (u cijelosti)</w:t>
      </w:r>
      <w:r>
        <w:rPr>
          <w:rFonts w:cs="Times New Roman" w:hAnsi="Times New Roman" w:ascii="Times New Roman"/>
          <w:sz w:val="24"/>
          <w:szCs w:val="24"/>
        </w:rPr>
        <w:t xml:space="preserve"> namire tražbine vjerovnika prvog višeg isplatnog reda. </w:t>
      </w:r>
    </w:p>
    <w:p w:rsidRDefault="00CD58A5" w:rsidP="00CD58A5" w:rsidR="00CD58A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CD58A5" w:rsid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t xml:space="preserve">S obzirom na to da se iz stečajne mase najprije namiruju troškovi stečajnog postupka i ostale obveze stečajne mase (čl. 85. st. 1. Stečajnog zakona - „Narodne novine“ broj  44/96, 29/99, 129/00, 123/03, 82/06, 116/10, 25/12 i 133/12; dalje: SZ), ovaj sud </w:t>
      </w:r>
      <w:r w:rsidR="003814F9">
        <w:rPr>
          <w:rFonts w:cs="Times New Roman" w:hAnsi="Times New Roman" w:ascii="Times New Roman"/>
          <w:sz w:val="24"/>
          <w:szCs w:val="24"/>
        </w:rPr>
        <w:t>je prihvatio prijedlog stečajne upraviteljice</w:t>
      </w:r>
      <w:r w:rsidRPr="00CE3F51">
        <w:rPr>
          <w:rFonts w:cs="Times New Roman" w:hAnsi="Times New Roman" w:ascii="Times New Roman"/>
          <w:sz w:val="24"/>
          <w:szCs w:val="24"/>
        </w:rPr>
        <w:t xml:space="preserve"> da se od raspoloživog iznosa stečajne mase </w:t>
      </w:r>
      <w:r>
        <w:rPr>
          <w:rFonts w:cs="Times New Roman" w:hAnsi="Times New Roman" w:ascii="Times New Roman"/>
          <w:sz w:val="24"/>
          <w:szCs w:val="24"/>
        </w:rPr>
        <w:t xml:space="preserve">izdvoji iznos od </w:t>
      </w:r>
      <w:r w:rsidR="00182EF1" w:rsidRPr="00182EF1">
        <w:rPr>
          <w:rFonts w:cs="Times New Roman" w:hAnsi="Times New Roman" w:ascii="Times New Roman"/>
          <w:sz w:val="24"/>
          <w:szCs w:val="24"/>
        </w:rPr>
        <w:t xml:space="preserve">52.717,06 kn </w:t>
      </w:r>
      <w:r>
        <w:rPr>
          <w:rFonts w:cs="Times New Roman" w:hAnsi="Times New Roman" w:ascii="Times New Roman"/>
          <w:sz w:val="24"/>
          <w:szCs w:val="24"/>
        </w:rPr>
        <w:t xml:space="preserve">za podmirenje predvidivih obveza stečajne mase. Naime, navedeni predvidivi iznos obveza stečajne mase realan je i opravdan s obzirom na činjenicu </w:t>
      </w:r>
      <w:r w:rsidR="0044494C">
        <w:rPr>
          <w:rFonts w:cs="Times New Roman" w:hAnsi="Times New Roman" w:ascii="Times New Roman"/>
          <w:sz w:val="24"/>
          <w:szCs w:val="24"/>
        </w:rPr>
        <w:t>da je u dosadašnjem tijeku postupka na ime ostalih obveza stečajne mase i troškova stečajnog postupka is</w:t>
      </w:r>
      <w:r w:rsidR="00182EF1">
        <w:rPr>
          <w:rFonts w:cs="Times New Roman" w:hAnsi="Times New Roman" w:ascii="Times New Roman"/>
          <w:sz w:val="24"/>
          <w:szCs w:val="24"/>
        </w:rPr>
        <w:t>plaćen ukupan iznos od 203.234,31</w:t>
      </w:r>
      <w:r w:rsidR="0044494C">
        <w:rPr>
          <w:rFonts w:cs="Times New Roman" w:hAnsi="Times New Roman" w:ascii="Times New Roman"/>
          <w:sz w:val="24"/>
          <w:szCs w:val="24"/>
        </w:rPr>
        <w:t xml:space="preserve"> kn</w:t>
      </w:r>
      <w:r w:rsidR="00182EF1">
        <w:rPr>
          <w:rFonts w:cs="Times New Roman" w:hAnsi="Times New Roman" w:ascii="Times New Roman"/>
          <w:sz w:val="24"/>
          <w:szCs w:val="24"/>
        </w:rPr>
        <w:t xml:space="preserve"> (troškovi električne energije, troškovi struje, vode, računovodstvene usluge, naknada za rad vještaka, odvjetničke usluge, troškovi stečajnog postupka i dr.)</w:t>
      </w:r>
      <w:r w:rsidR="0044494C">
        <w:rPr>
          <w:rFonts w:cs="Times New Roman" w:hAnsi="Times New Roman" w:ascii="Times New Roman"/>
          <w:sz w:val="24"/>
          <w:szCs w:val="24"/>
        </w:rPr>
        <w:t>. O</w:t>
      </w:r>
      <w:r w:rsidRPr="00CE3F51">
        <w:rPr>
          <w:rFonts w:cs="Times New Roman" w:hAnsi="Times New Roman" w:ascii="Times New Roman"/>
          <w:sz w:val="24"/>
          <w:szCs w:val="24"/>
        </w:rPr>
        <w:t>stalim raspoloživim iznosom (</w:t>
      </w:r>
      <w:r w:rsidR="00182EF1">
        <w:rPr>
          <w:rFonts w:cs="Times New Roman" w:hAnsi="Times New Roman" w:ascii="Times New Roman"/>
          <w:sz w:val="24"/>
          <w:szCs w:val="24"/>
        </w:rPr>
        <w:t xml:space="preserve">239.215,91 </w:t>
      </w:r>
      <w:r w:rsidR="0044494C" w:rsidRPr="0044494C">
        <w:rPr>
          <w:rFonts w:cs="Times New Roman" w:hAnsi="Times New Roman" w:ascii="Times New Roman"/>
          <w:sz w:val="24"/>
          <w:szCs w:val="24"/>
        </w:rPr>
        <w:t>kn</w:t>
      </w:r>
      <w:r w:rsidR="0044494C">
        <w:rPr>
          <w:rFonts w:cs="Times New Roman" w:hAnsi="Times New Roman" w:ascii="Times New Roman"/>
          <w:sz w:val="24"/>
          <w:szCs w:val="24"/>
        </w:rPr>
        <w:t>) namiriti</w:t>
      </w:r>
      <w:r w:rsidRPr="00CE3F51">
        <w:rPr>
          <w:rFonts w:cs="Times New Roman" w:hAnsi="Times New Roman" w:ascii="Times New Roman"/>
          <w:sz w:val="24"/>
          <w:szCs w:val="24"/>
        </w:rPr>
        <w:t xml:space="preserve"> </w:t>
      </w:r>
      <w:r w:rsidR="0044494C">
        <w:rPr>
          <w:rFonts w:cs="Times New Roman" w:hAnsi="Times New Roman" w:ascii="Times New Roman"/>
          <w:sz w:val="24"/>
          <w:szCs w:val="24"/>
        </w:rPr>
        <w:t xml:space="preserve">će se </w:t>
      </w:r>
      <w:r w:rsidRPr="00CE3F51">
        <w:rPr>
          <w:rFonts w:cs="Times New Roman" w:hAnsi="Times New Roman" w:ascii="Times New Roman"/>
          <w:sz w:val="24"/>
          <w:szCs w:val="24"/>
        </w:rPr>
        <w:t>utvrđene tražbine vjerovnika prvog višeg isplatnog reda.</w:t>
      </w:r>
    </w:p>
    <w:p w:rsidRDefault="00CD58A5" w:rsidP="00CD58A5" w:rsidR="00CD58A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4494C" w:rsidP="00CD58A5" w:rsidR="004449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494C">
        <w:rPr>
          <w:rFonts w:cs="Times New Roman" w:hAnsi="Times New Roman" w:ascii="Times New Roman"/>
          <w:sz w:val="24"/>
          <w:szCs w:val="24"/>
        </w:rPr>
        <w:t>Rješenjem ovog</w:t>
      </w:r>
      <w:r>
        <w:rPr>
          <w:rFonts w:cs="Times New Roman" w:hAnsi="Times New Roman" w:ascii="Times New Roman"/>
          <w:sz w:val="24"/>
          <w:szCs w:val="24"/>
        </w:rPr>
        <w:t xml:space="preserve"> suda poslovni broj St-562/13-27 od 5. lipnja 2014</w:t>
      </w:r>
      <w:r w:rsidRPr="0044494C">
        <w:rPr>
          <w:rFonts w:cs="Times New Roman" w:hAnsi="Times New Roman" w:ascii="Times New Roman"/>
          <w:sz w:val="24"/>
          <w:szCs w:val="24"/>
        </w:rPr>
        <w:t>. utvrđene su tražbine prvog višeg isplatnog reda vjerovnika</w:t>
      </w:r>
      <w:r w:rsidR="003814F9">
        <w:rPr>
          <w:rFonts w:cs="Times New Roman" w:hAnsi="Times New Roman" w:ascii="Times New Roman"/>
          <w:sz w:val="24"/>
          <w:szCs w:val="24"/>
        </w:rPr>
        <w:t>: Ane Antonić (27.360,00 kn), O</w:t>
      </w:r>
      <w:r>
        <w:rPr>
          <w:rFonts w:cs="Times New Roman" w:hAnsi="Times New Roman" w:ascii="Times New Roman"/>
          <w:sz w:val="24"/>
          <w:szCs w:val="24"/>
        </w:rPr>
        <w:t>lge Brnčić (7.000,00 kn), Dine Čabrijan (20.128,49) kn,</w:t>
      </w:r>
      <w:r w:rsidR="003814F9">
        <w:rPr>
          <w:rFonts w:cs="Times New Roman" w:hAnsi="Times New Roman" w:ascii="Times New Roman"/>
          <w:sz w:val="24"/>
          <w:szCs w:val="24"/>
        </w:rPr>
        <w:t xml:space="preserve"> Jovana I</w:t>
      </w:r>
      <w:r>
        <w:rPr>
          <w:rFonts w:cs="Times New Roman" w:hAnsi="Times New Roman" w:ascii="Times New Roman"/>
          <w:sz w:val="24"/>
          <w:szCs w:val="24"/>
        </w:rPr>
        <w:t>lića (19.949,76 kn)</w:t>
      </w:r>
      <w:r w:rsidR="003814F9">
        <w:rPr>
          <w:rFonts w:cs="Times New Roman" w:hAnsi="Times New Roman" w:ascii="Times New Roman"/>
          <w:sz w:val="24"/>
          <w:szCs w:val="24"/>
        </w:rPr>
        <w:t xml:space="preserve">, Milana Nekića </w:t>
      </w:r>
      <w:r>
        <w:rPr>
          <w:rFonts w:cs="Times New Roman" w:hAnsi="Times New Roman" w:ascii="Times New Roman"/>
          <w:sz w:val="24"/>
          <w:szCs w:val="24"/>
        </w:rPr>
        <w:t>5.000,00 kn), Darka Novaka (19.461,06 kn) i</w:t>
      </w:r>
      <w:r w:rsidRPr="0044494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Republike Hrvatske (345.258,63 kn)</w:t>
      </w:r>
      <w:r w:rsidRPr="0044494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Dakle, tražbine vjerovnika prvog višeg isplatnog reda utvrđene su u ukupnom iznosu od 444.157,94 kn.</w:t>
      </w:r>
    </w:p>
    <w:p w:rsidRDefault="00CD58A5" w:rsidP="00CD58A5" w:rsidR="00CD58A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CD58A5" w:rsidR="00CE3F51" w:rsidRP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lastRenderedPageBreak/>
        <w:t xml:space="preserve">Stečajni vjerovnici istoga isplatnog reda namiruju se razmjerno veličini svojih tražbina (čl. 70. st. 2. SZ-a), a postotak iznosa u kojem će se namiriti vjerovnici prvog višeg isplatnog reda iznosi </w:t>
      </w:r>
      <w:r w:rsidR="00182EF1">
        <w:rPr>
          <w:rFonts w:cs="Times New Roman" w:hAnsi="Times New Roman" w:ascii="Times New Roman"/>
          <w:sz w:val="24"/>
          <w:szCs w:val="24"/>
        </w:rPr>
        <w:t>53,858301</w:t>
      </w:r>
      <w:r w:rsidR="0044494C">
        <w:rPr>
          <w:rFonts w:cs="Times New Roman" w:hAnsi="Times New Roman" w:ascii="Times New Roman"/>
          <w:sz w:val="24"/>
          <w:szCs w:val="24"/>
        </w:rPr>
        <w:t xml:space="preserve"> </w:t>
      </w:r>
      <w:r w:rsidRPr="00CE3F51">
        <w:rPr>
          <w:rFonts w:cs="Times New Roman" w:hAnsi="Times New Roman" w:ascii="Times New Roman"/>
          <w:sz w:val="24"/>
          <w:szCs w:val="24"/>
        </w:rPr>
        <w:t xml:space="preserve">% (ukupan iznos </w:t>
      </w:r>
      <w:r w:rsidR="0044494C">
        <w:rPr>
          <w:rFonts w:cs="Times New Roman" w:hAnsi="Times New Roman" w:ascii="Times New Roman"/>
          <w:sz w:val="24"/>
          <w:szCs w:val="24"/>
        </w:rPr>
        <w:t xml:space="preserve">raspoloživih sredstava </w:t>
      </w:r>
      <w:r w:rsidRPr="00CE3F51">
        <w:rPr>
          <w:rFonts w:cs="Times New Roman" w:hAnsi="Times New Roman" w:ascii="Times New Roman"/>
          <w:sz w:val="24"/>
          <w:szCs w:val="24"/>
        </w:rPr>
        <w:t>unovčene stečajne mase</w:t>
      </w:r>
      <w:r w:rsidR="0044494C">
        <w:rPr>
          <w:rFonts w:cs="Times New Roman" w:hAnsi="Times New Roman" w:ascii="Times New Roman"/>
          <w:sz w:val="24"/>
          <w:szCs w:val="24"/>
        </w:rPr>
        <w:t xml:space="preserve"> koji iznosi</w:t>
      </w:r>
      <w:r w:rsidR="00182EF1">
        <w:rPr>
          <w:rFonts w:cs="Times New Roman" w:hAnsi="Times New Roman" w:ascii="Times New Roman"/>
          <w:sz w:val="24"/>
          <w:szCs w:val="24"/>
        </w:rPr>
        <w:t xml:space="preserve"> </w:t>
      </w:r>
      <w:r w:rsidR="00182EF1" w:rsidRPr="00182EF1">
        <w:rPr>
          <w:rFonts w:cs="Times New Roman" w:hAnsi="Times New Roman" w:ascii="Times New Roman"/>
          <w:sz w:val="24"/>
          <w:szCs w:val="24"/>
        </w:rPr>
        <w:t xml:space="preserve">291.932,97 kn </w:t>
      </w:r>
      <w:r w:rsidRPr="00CE3F51">
        <w:rPr>
          <w:rFonts w:cs="Times New Roman" w:hAnsi="Times New Roman" w:ascii="Times New Roman"/>
          <w:sz w:val="24"/>
          <w:szCs w:val="24"/>
        </w:rPr>
        <w:t>–</w:t>
      </w:r>
      <w:r w:rsidR="0044494C">
        <w:rPr>
          <w:rFonts w:cs="Times New Roman" w:hAnsi="Times New Roman" w:ascii="Times New Roman"/>
          <w:sz w:val="24"/>
          <w:szCs w:val="24"/>
        </w:rPr>
        <w:t xml:space="preserve">  predvidive obveze stečajne mase u iznosu od </w:t>
      </w:r>
      <w:r w:rsidR="00B04F0A">
        <w:rPr>
          <w:rFonts w:cs="Times New Roman" w:hAnsi="Times New Roman" w:ascii="Times New Roman"/>
          <w:sz w:val="24"/>
          <w:szCs w:val="24"/>
        </w:rPr>
        <w:t xml:space="preserve">52.717,06 </w:t>
      </w:r>
      <w:r w:rsidRPr="00CE3F51">
        <w:rPr>
          <w:rFonts w:cs="Times New Roman" w:hAnsi="Times New Roman" w:ascii="Times New Roman"/>
          <w:sz w:val="24"/>
          <w:szCs w:val="24"/>
        </w:rPr>
        <w:t>kn/ ukupan iznos tražbina prvog višeg isplatnog reda</w:t>
      </w:r>
      <w:r w:rsidR="0044494C">
        <w:rPr>
          <w:rFonts w:cs="Times New Roman" w:hAnsi="Times New Roman" w:ascii="Times New Roman"/>
          <w:sz w:val="24"/>
          <w:szCs w:val="24"/>
        </w:rPr>
        <w:t xml:space="preserve"> u iznosu od 444.157,94 kn</w:t>
      </w:r>
      <w:r w:rsidRPr="00CE3F51">
        <w:rPr>
          <w:rFonts w:cs="Times New Roman" w:hAnsi="Times New Roman" w:ascii="Times New Roman"/>
          <w:sz w:val="24"/>
          <w:szCs w:val="24"/>
        </w:rPr>
        <w:t xml:space="preserve"> x100) </w:t>
      </w:r>
      <w:r w:rsidR="0044494C">
        <w:rPr>
          <w:rFonts w:cs="Times New Roman" w:hAnsi="Times New Roman" w:ascii="Times New Roman"/>
          <w:sz w:val="24"/>
          <w:szCs w:val="24"/>
        </w:rPr>
        <w:t xml:space="preserve"> </w:t>
      </w:r>
      <w:r w:rsidRPr="00CE3F51">
        <w:rPr>
          <w:rFonts w:cs="Times New Roman" w:hAnsi="Times New Roman" w:ascii="Times New Roman"/>
          <w:sz w:val="24"/>
          <w:szCs w:val="24"/>
        </w:rPr>
        <w:t xml:space="preserve">tako da preostaje </w:t>
      </w:r>
      <w:r w:rsidR="003814F9">
        <w:rPr>
          <w:rFonts w:cs="Times New Roman" w:hAnsi="Times New Roman" w:ascii="Times New Roman"/>
          <w:sz w:val="24"/>
          <w:szCs w:val="24"/>
        </w:rPr>
        <w:t>ukupan iznos za isplatu stečajni</w:t>
      </w:r>
      <w:r w:rsidRPr="00CE3F51">
        <w:rPr>
          <w:rFonts w:cs="Times New Roman" w:hAnsi="Times New Roman" w:ascii="Times New Roman"/>
          <w:sz w:val="24"/>
          <w:szCs w:val="24"/>
        </w:rPr>
        <w:t xml:space="preserve">m </w:t>
      </w:r>
      <w:r w:rsidR="003814F9">
        <w:rPr>
          <w:rFonts w:cs="Times New Roman" w:hAnsi="Times New Roman" w:ascii="Times New Roman"/>
          <w:sz w:val="24"/>
          <w:szCs w:val="24"/>
        </w:rPr>
        <w:t>vj</w:t>
      </w:r>
      <w:r w:rsidR="00B04F0A">
        <w:rPr>
          <w:rFonts w:cs="Times New Roman" w:hAnsi="Times New Roman" w:ascii="Times New Roman"/>
          <w:sz w:val="24"/>
          <w:szCs w:val="24"/>
        </w:rPr>
        <w:t xml:space="preserve">erovnicima Antonić Ani 14.735,63 kn, Brnčić Olgi 3.770,08 kn, Čabrijan Dinu 10.840,86 kn, Ilić Jovanu 10.744,60 kn, Nekić Milanu 2.692,91 kn, Novak Darku 10.481,40 </w:t>
      </w:r>
      <w:r w:rsidR="003814F9">
        <w:rPr>
          <w:rFonts w:cs="Times New Roman" w:hAnsi="Times New Roman" w:ascii="Times New Roman"/>
          <w:sz w:val="24"/>
          <w:szCs w:val="24"/>
        </w:rPr>
        <w:t>kn i Republi</w:t>
      </w:r>
      <w:r w:rsidR="00B04F0A">
        <w:rPr>
          <w:rFonts w:cs="Times New Roman" w:hAnsi="Times New Roman" w:ascii="Times New Roman"/>
          <w:sz w:val="24"/>
          <w:szCs w:val="24"/>
        </w:rPr>
        <w:t>ci Hrvatskoj 185.950,43</w:t>
      </w:r>
      <w:r w:rsidR="003814F9">
        <w:rPr>
          <w:rFonts w:cs="Times New Roman" w:hAnsi="Times New Roman" w:ascii="Times New Roman"/>
          <w:sz w:val="24"/>
          <w:szCs w:val="24"/>
        </w:rPr>
        <w:t xml:space="preserve"> kn, a kako je to predložila i stečajna</w:t>
      </w:r>
      <w:r w:rsidRPr="00CE3F5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814F9">
        <w:rPr>
          <w:rFonts w:cs="Times New Roman" w:hAnsi="Times New Roman" w:ascii="Times New Roman"/>
          <w:sz w:val="24"/>
          <w:szCs w:val="24"/>
        </w:rPr>
        <w:t>ica</w:t>
      </w:r>
      <w:r w:rsidRPr="00CE3F51">
        <w:rPr>
          <w:rFonts w:cs="Times New Roman" w:hAnsi="Times New Roman" w:ascii="Times New Roman"/>
          <w:sz w:val="24"/>
          <w:szCs w:val="24"/>
        </w:rPr>
        <w:t xml:space="preserve"> prijedlogom za diobu.</w:t>
      </w:r>
      <w:r w:rsidR="00B04F0A">
        <w:rPr>
          <w:rFonts w:cs="Times New Roman" w:hAnsi="Times New Roman" w:ascii="Times New Roman"/>
          <w:sz w:val="24"/>
          <w:szCs w:val="24"/>
        </w:rPr>
        <w:t xml:space="preserve"> Ovom diobom stečajni vjerovnici prvog višeg isplatnog reda namireni su u cijelosti.</w:t>
      </w:r>
    </w:p>
    <w:p w:rsidRDefault="00CD58A5" w:rsidP="00CD58A5" w:rsidR="00CD58A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CD58A5" w:rsidR="00CE3F51" w:rsidRP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CD58A5" w:rsidP="00CD58A5" w:rsidR="00CD58A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CD58A5" w:rsidR="00CE3F51" w:rsidRP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t xml:space="preserve">Odluke iz točke III. i IV. izreke rješenja donesene su primjenom odredbe čl. 184. st. 2. SZ-a, dok je odluke iz točke V. izreke donesena primjenom odredbe čl. 190. st. 1. SZ-a. </w:t>
      </w:r>
    </w:p>
    <w:p w:rsidRDefault="00CE3F51" w:rsidP="00CD58A5" w:rsidR="00CE3F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4F0A" w:rsidP="00CD58A5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14. listopad</w:t>
      </w:r>
      <w:r w:rsidR="003814F9">
        <w:rPr>
          <w:rFonts w:cs="Times New Roman" w:hAnsi="Times New Roman" w:ascii="Times New Roman"/>
          <w:sz w:val="24"/>
          <w:szCs w:val="24"/>
        </w:rPr>
        <w:t>a 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CD58A5" w:rsidP="00CD58A5" w:rsidR="00CD58A5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CD58A5" w:rsidP="00CD58A5" w:rsidR="00A306FD" w:rsidRPr="00BB3607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S</w:t>
      </w:r>
      <w:r w:rsidR="00B36381" w:rsidRPr="00BB3607">
        <w:rPr>
          <w:rFonts w:cs="Times New Roman" w:hAnsi="Times New Roman" w:ascii="Times New Roman"/>
          <w:sz w:val="24"/>
          <w:szCs w:val="24"/>
        </w:rPr>
        <w:t>utkinja</w:t>
      </w:r>
    </w:p>
    <w:p w:rsidRDefault="00B36381" w:rsidP="00CD58A5" w:rsidR="00A306FD" w:rsidRPr="00BB3607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Ema Brdovčak</w:t>
      </w:r>
    </w:p>
    <w:p w:rsidRDefault="00A306FD" w:rsidP="00CD58A5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D58A5" w:rsidP="00CD58A5" w:rsidR="00CD58A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D58A5" w:rsidP="00CD58A5" w:rsidR="00CD58A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D58A5" w:rsidP="00CD58A5" w:rsidR="00CD58A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D58A5" w:rsidP="00CD58A5" w:rsidR="00CD58A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D58A5" w:rsidP="00CD58A5" w:rsidR="00CD58A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6381" w:rsidP="00CD58A5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UPUTA </w:t>
      </w:r>
      <w:r w:rsidR="00A306FD" w:rsidRPr="00BB3607">
        <w:rPr>
          <w:rFonts w:cs="Times New Roman" w:hAnsi="Times New Roman" w:ascii="Times New Roman"/>
          <w:sz w:val="24"/>
          <w:szCs w:val="24"/>
        </w:rPr>
        <w:t>O PRAVOM LIJEKU</w:t>
      </w:r>
    </w:p>
    <w:p w:rsidRDefault="00A306FD" w:rsidP="00CD58A5" w:rsidR="00A306FD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Vjerovnici mogu stečajnom sucu podnijeti prigovor na popis tražbina koje se uzimaju u obzir pri diobi u roku od osam </w:t>
      </w:r>
      <w:r w:rsidR="00B36381" w:rsidRPr="00BB3607">
        <w:rPr>
          <w:rFonts w:cs="Times New Roman" w:hAnsi="Times New Roman" w:ascii="Times New Roman"/>
          <w:sz w:val="24"/>
          <w:szCs w:val="24"/>
        </w:rPr>
        <w:t>dana nakon isteka roka od petnaest dana od javne objave zbroja tražbina i raspoloživog iznosa iz stečajne mase koji će se raspod</w:t>
      </w:r>
      <w:r w:rsidR="003814F9">
        <w:rPr>
          <w:rFonts w:cs="Times New Roman" w:hAnsi="Times New Roman" w:ascii="Times New Roman"/>
          <w:sz w:val="24"/>
          <w:szCs w:val="24"/>
        </w:rPr>
        <w:t>ijeliti vjerovnicima (čl. 190. s</w:t>
      </w:r>
      <w:r w:rsidR="00B36381" w:rsidRPr="00BB3607">
        <w:rPr>
          <w:rFonts w:cs="Times New Roman" w:hAnsi="Times New Roman" w:ascii="Times New Roman"/>
          <w:sz w:val="24"/>
          <w:szCs w:val="24"/>
        </w:rPr>
        <w:t>t.</w:t>
      </w:r>
      <w:r w:rsidRPr="00BB3607">
        <w:rPr>
          <w:rFonts w:cs="Times New Roman" w:hAnsi="Times New Roman" w:ascii="Times New Roman"/>
          <w:sz w:val="24"/>
          <w:szCs w:val="24"/>
        </w:rPr>
        <w:t xml:space="preserve"> 1. SZ</w:t>
      </w:r>
      <w:r w:rsidR="003814F9">
        <w:rPr>
          <w:rFonts w:cs="Times New Roman" w:hAnsi="Times New Roman" w:ascii="Times New Roman"/>
          <w:sz w:val="24"/>
          <w:szCs w:val="24"/>
        </w:rPr>
        <w:t xml:space="preserve"> –a u vezi s čl. 185. s</w:t>
      </w:r>
      <w:r w:rsidR="00B36381" w:rsidRPr="00BB3607">
        <w:rPr>
          <w:rFonts w:cs="Times New Roman" w:hAnsi="Times New Roman" w:ascii="Times New Roman"/>
          <w:sz w:val="24"/>
          <w:szCs w:val="24"/>
        </w:rPr>
        <w:t>t. 1. SZ-a</w:t>
      </w:r>
      <w:r w:rsidRPr="00BB3607">
        <w:rPr>
          <w:rFonts w:cs="Times New Roman" w:hAnsi="Times New Roman" w:ascii="Times New Roman"/>
          <w:sz w:val="24"/>
          <w:szCs w:val="24"/>
        </w:rPr>
        <w:t>). O prigovoru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odlučuje stečajni sudac (čl. 190. St.</w:t>
      </w:r>
      <w:r w:rsidRPr="00BB3607">
        <w:rPr>
          <w:rFonts w:cs="Times New Roman" w:hAnsi="Times New Roman" w:ascii="Times New Roman"/>
          <w:sz w:val="24"/>
          <w:szCs w:val="24"/>
        </w:rPr>
        <w:t xml:space="preserve"> 1.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I 2.</w:t>
      </w:r>
      <w:r w:rsidRPr="00BB3607">
        <w:rPr>
          <w:rFonts w:cs="Times New Roman" w:hAnsi="Times New Roman" w:ascii="Times New Roman"/>
          <w:sz w:val="24"/>
          <w:szCs w:val="24"/>
        </w:rPr>
        <w:t xml:space="preserve"> SZ</w:t>
      </w:r>
      <w:r w:rsidR="00B36381" w:rsidRPr="00BB3607">
        <w:rPr>
          <w:rFonts w:cs="Times New Roman" w:hAnsi="Times New Roman" w:ascii="Times New Roman"/>
          <w:sz w:val="24"/>
          <w:szCs w:val="24"/>
        </w:rPr>
        <w:t>-a</w:t>
      </w:r>
      <w:r w:rsidRPr="00BB3607">
        <w:rPr>
          <w:rFonts w:cs="Times New Roman" w:hAnsi="Times New Roman" w:ascii="Times New Roman"/>
          <w:sz w:val="24"/>
          <w:szCs w:val="24"/>
        </w:rPr>
        <w:t>).</w:t>
      </w:r>
    </w:p>
    <w:p w:rsidRDefault="00A306FD" w:rsidP="00CD58A5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D58A5" w:rsidP="00CD58A5" w:rsidR="00CD58A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D58A5" w:rsidP="00CD58A5" w:rsidR="00CD58A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D58A5" w:rsidP="00CD58A5" w:rsidR="00CD58A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CD58A5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DNA</w:t>
      </w:r>
    </w:p>
    <w:p w:rsidRDefault="00A306FD" w:rsidP="00CD58A5" w:rsidR="00B04F0A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04F0A">
        <w:rPr>
          <w:rFonts w:cs="Times New Roman" w:hAnsi="Times New Roman" w:ascii="Times New Roman"/>
          <w:sz w:val="24"/>
          <w:szCs w:val="24"/>
        </w:rPr>
        <w:t>stečajnom upravitelju</w:t>
      </w:r>
      <w:r w:rsidR="00386B90" w:rsidRPr="00B04F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86B90" w:rsidP="00CD58A5" w:rsidR="00DC60A3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04F0A">
        <w:rPr>
          <w:rFonts w:cs="Times New Roman" w:hAnsi="Times New Roman" w:ascii="Times New Roman"/>
          <w:sz w:val="24"/>
          <w:szCs w:val="24"/>
        </w:rPr>
        <w:t>e-</w:t>
      </w:r>
      <w:r w:rsidR="00DC60A3" w:rsidRPr="00B04F0A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B04F0A" w:rsidP="00CD58A5" w:rsidR="00B04F0A" w:rsidRPr="00B04F0A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izvješće stečajne upraviteljice objaviti na web stranici e-oglasna ploča</w:t>
      </w:r>
    </w:p>
    <w:p w:rsidRDefault="00CD58A5" w:rsidP="00CD58A5" w:rsidR="00CD58A5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04F0A" w:rsidP="00CD58A5" w:rsidR="00A306FD" w:rsidRPr="00BB3607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 14. listopad</w:t>
      </w:r>
      <w:r w:rsidR="00386B90" w:rsidRPr="00BB3607">
        <w:rPr>
          <w:rFonts w:cs="Times New Roman" w:hAnsi="Times New Roman" w:ascii="Times New Roman"/>
          <w:sz w:val="24"/>
          <w:szCs w:val="24"/>
        </w:rPr>
        <w:t>a</w:t>
      </w:r>
      <w:r w:rsidR="003814F9">
        <w:rPr>
          <w:rFonts w:cs="Times New Roman" w:hAnsi="Times New Roman" w:ascii="Times New Roman"/>
          <w:sz w:val="24"/>
          <w:szCs w:val="24"/>
        </w:rPr>
        <w:t xml:space="preserve"> 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A306FD" w:rsidP="00CD58A5" w:rsidR="00A306FD" w:rsidRPr="00A306FD">
      <w:pPr>
        <w:spacing w:lineRule="auto" w:line="240" w:after="0"/>
        <w:rPr>
          <w:rFonts w:cs="Times New Roman" w:hAnsi="Times New Roman" w:ascii="Times New Roman"/>
        </w:rPr>
      </w:pPr>
    </w:p>
    <w:p w:rsidRDefault="00E17114" w:rsidP="00CD58A5" w:rsidR="00E17114" w:rsidRPr="00A306FD">
      <w:pPr>
        <w:spacing w:lineRule="auto" w:line="240" w:after="0"/>
        <w:rPr>
          <w:rFonts w:cs="Times New Roman" w:hAnsi="Times New Roman" w:ascii="Times New Roman"/>
        </w:rPr>
      </w:pPr>
    </w:p>
    <w:sectPr w:rsidSect="00CD58A5" w:rsidR="00E17114" w:rsidRPr="00A306FD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8A5" w:rsidP="00CD58A5" w:rsidR="00CD58A5">
      <w:pPr>
        <w:spacing w:lineRule="auto" w:line="240" w:after="0"/>
      </w:pPr>
      <w:r>
        <w:separator/>
      </w:r>
    </w:p>
  </w:endnote>
  <w:endnote w:id="0" w:type="continuationSeparator">
    <w:p w:rsidRDefault="00CD58A5" w:rsidP="00CD58A5" w:rsidR="00CD58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436344"/>
      <w:docPartObj>
        <w:docPartGallery w:val="Page Numbers (Bottom of Page)"/>
        <w:docPartUnique/>
      </w:docPartObj>
    </w:sdtPr>
    <w:sdtEndPr/>
    <w:sdtContent>
      <w:p w:rsidRDefault="00CD58A5" w:rsidR="00CD58A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B92">
          <w:rPr>
            <w:noProof/>
          </w:rPr>
          <w:t>3</w:t>
        </w:r>
        <w:r>
          <w:fldChar w:fldCharType="end"/>
        </w:r>
      </w:p>
    </w:sdtContent>
  </w:sdt>
  <w:p w:rsidRDefault="00CD58A5" w:rsidR="00CD58A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8A5" w:rsidP="00CD58A5" w:rsidR="00CD58A5">
      <w:pPr>
        <w:spacing w:lineRule="auto" w:line="240" w:after="0"/>
      </w:pPr>
      <w:r>
        <w:separator/>
      </w:r>
    </w:p>
  </w:footnote>
  <w:footnote w:id="0" w:type="continuationSeparator">
    <w:p w:rsidRDefault="00CD58A5" w:rsidP="00CD58A5" w:rsidR="00CD58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8A5" w:rsidP="00CD58A5" w:rsidR="00CD58A5" w:rsidRPr="00BB3607">
    <w:pPr>
      <w:spacing w:lineRule="auto" w:line="240" w:after="0"/>
      <w:jc w:val="center"/>
      <w:rPr>
        <w:rFonts w:cs="Times New Roman" w:hAnsi="Times New Roman" w:ascii="Times New Roman"/>
        <w:sz w:val="24"/>
        <w:szCs w:val="24"/>
      </w:rPr>
    </w:pP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562/13-77</w:t>
    </w:r>
  </w:p>
  <w:p w:rsidRDefault="00CD58A5" w:rsidR="00CD58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BAF" w:rsidP="00B90BAF" w:rsidR="00B90BAF" w:rsidRPr="00B90BA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90BA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90BAF" w:rsidP="00B90BAF" w:rsidR="00B90BAF" w:rsidRPr="00B90BA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0BA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90BAF" w:rsidP="00B90BAF" w:rsidR="00B90BAF" w:rsidRPr="00B90BA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0BA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90BAF" w:rsidP="00B90BAF" w:rsidR="00B90BAF" w:rsidRPr="00B90BA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90BA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1129D6"/>
    <w:rsid w:val="00132ADE"/>
    <w:rsid w:val="001527E7"/>
    <w:rsid w:val="00182EF1"/>
    <w:rsid w:val="002F27B0"/>
    <w:rsid w:val="00352634"/>
    <w:rsid w:val="003814F9"/>
    <w:rsid w:val="00386B90"/>
    <w:rsid w:val="0044494C"/>
    <w:rsid w:val="0045375E"/>
    <w:rsid w:val="0048695A"/>
    <w:rsid w:val="004B273A"/>
    <w:rsid w:val="004B6518"/>
    <w:rsid w:val="005118C8"/>
    <w:rsid w:val="00515E28"/>
    <w:rsid w:val="0053692A"/>
    <w:rsid w:val="00581530"/>
    <w:rsid w:val="005D01C6"/>
    <w:rsid w:val="008F2707"/>
    <w:rsid w:val="00A306FD"/>
    <w:rsid w:val="00A36B92"/>
    <w:rsid w:val="00A726F7"/>
    <w:rsid w:val="00B04F0A"/>
    <w:rsid w:val="00B36381"/>
    <w:rsid w:val="00B53B47"/>
    <w:rsid w:val="00B90BAF"/>
    <w:rsid w:val="00BB3607"/>
    <w:rsid w:val="00CC6A0A"/>
    <w:rsid w:val="00CD58A5"/>
    <w:rsid w:val="00CE3F51"/>
    <w:rsid w:val="00D0158E"/>
    <w:rsid w:val="00DC60A3"/>
    <w:rsid w:val="00DD0094"/>
    <w:rsid w:val="00E02695"/>
    <w:rsid w:val="00E17114"/>
    <w:rsid w:val="00EC5DBF"/>
    <w:rsid w:val="00F66870"/>
    <w:rsid w:val="00FB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8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58A5"/>
  </w:style>
  <w:style w:styleId="Podnoje" w:type="paragraph">
    <w:name w:val="footer"/>
    <w:basedOn w:val="Normal"/>
    <w:link w:val="PodnojeChar"/>
    <w:uiPriority w:val="99"/>
    <w:unhideWhenUsed/>
    <w:rsid w:val="00CD58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58A5"/>
  </w:style>
  <w:style w:styleId="Tekstbalonia" w:type="paragraph">
    <w:name w:val="Balloon Text"/>
    <w:basedOn w:val="Normal"/>
    <w:link w:val="TekstbaloniaChar"/>
    <w:uiPriority w:val="99"/>
    <w:semiHidden/>
    <w:unhideWhenUsed/>
    <w:rsid w:val="00B90B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0BA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6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B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B9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B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B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8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58A5"/>
  </w:style>
  <w:style w:styleId="Podnoje" w:type="paragraph">
    <w:name w:val="footer"/>
    <w:basedOn w:val="Normal"/>
    <w:link w:val="PodnojeChar"/>
    <w:uiPriority w:val="99"/>
    <w:unhideWhenUsed/>
    <w:rsid w:val="00CD58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58A5"/>
  </w:style>
  <w:style w:styleId="Tekstbalonia" w:type="paragraph">
    <w:name w:val="Balloon Text"/>
    <w:basedOn w:val="Normal"/>
    <w:link w:val="TekstbaloniaChar"/>
    <w:uiPriority w:val="99"/>
    <w:semiHidden/>
    <w:unhideWhenUsed/>
    <w:rsid w:val="00B90B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0BA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6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B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B9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B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B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St-562/2013</izvorni_sadrzaj>
    <derivirana_varijabla naziv="DomainObject.Predmet.OznakaBroj_1">St-562/2013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d.o.o.  Dobrinj</izvorni_sadrzaj>
    <derivirana_varijabla naziv="DomainObject.Predmet.ProtustrankaFormated_1">  MAGNUS d.o.o.  Dobrinj</derivirana_varijabla>
  </DomainObject.Predmet.ProtustrankaFormated>
  <DomainObject.Predmet.ProtustrankaFormatedOIB>
    <izvorni_sadrzaj>  MAGNUS d.o.o.  Dobrinj, OIB 56682434497</izvorni_sadrzaj>
    <derivirana_varijabla naziv="DomainObject.Predmet.ProtustrankaFormatedOIB_1">  MAGNUS d.o.o.  Dobrinj, OIB 56682434497</derivirana_varijabla>
  </DomainObject.Predmet.ProtustrankaFormatedOIB>
  <DomainObject.Predmet.ProtustrankaFormatedWithAdress>
    <izvorni_sadrzaj> MAGNUS d.o.o.  Dobrinj, Dobrinj 146, 51 514 Dobrinj</izvorni_sadrzaj>
    <derivirana_varijabla naziv="DomainObject.Predmet.ProtustrankaFormatedWithAdress_1"> MAGNUS d.o.o.  Dobrinj, Dobrinj 146, 51 514 Dobrinj</derivirana_varijabla>
  </DomainObject.Predmet.ProtustrankaFormatedWithAdress>
  <DomainObject.Predmet.ProtustrankaFormatedWithAdressOIB>
    <izvorni_sadrzaj> MAGNUS d.o.o.  Dobrinj, OIB 56682434497, Dobrinj 146, 51 514 Dobrinj</izvorni_sadrzaj>
    <derivirana_varijabla naziv="DomainObject.Predmet.ProtustrankaFormatedWithAdressOIB_1"> MAGNUS d.o.o.  Dobrinj, OIB 56682434497, Dobrinj 146, 51 514 Dobrinj</derivirana_varijabla>
  </DomainObject.Predmet.ProtustrankaFormatedWithAdressOIB>
  <DomainObject.Predmet.ProtustrankaWithAdress>
    <izvorni_sadrzaj>MAGNUS d.o.o.  Dobrinj Dobrinj 146, 51 514 Dobrinj</izvorni_sadrzaj>
    <derivirana_varijabla naziv="DomainObject.Predmet.ProtustrankaWithAdress_1">MAGNUS d.o.o.  Dobrinj Dobrinj 146, 51 514 Dobrinj</derivirana_varijabla>
  </DomainObject.Predmet.ProtustrankaWithAdress>
  <DomainObject.Predmet.ProtustrankaWithAdressOIB>
    <izvorni_sadrzaj>MAGNUS d.o.o.  Dobrinj, OIB 56682434497, Dobrinj 146, 51 514 Dobrinj</izvorni_sadrzaj>
    <derivirana_varijabla naziv="DomainObject.Predmet.ProtustrankaWithAdressOIB_1">MAGNUS d.o.o.  Dobrinj, OIB 56682434497, Dobrinj 146, 51 514 Dobrinj</derivirana_varijabla>
  </DomainObject.Predmet.ProtustrankaWithAdressOIB>
  <DomainObject.Predmet.ProtustrankaNazivFormated>
    <izvorni_sadrzaj>MAGNUS d.o.o.  Dobrinj</izvorni_sadrzaj>
    <derivirana_varijabla naziv="DomainObject.Predmet.ProtustrankaNazivFormated_1">MAGNUS d.o.o.  Dobrinj</derivirana_varijabla>
  </DomainObject.Predmet.ProtustrankaNazivFormated>
  <DomainObject.Predmet.ProtustrankaNazivFormatedOIB>
    <izvorni_sadrzaj>MAGNUS d.o.o.  Dobrinj, OIB 56682434497</izvorni_sadrzaj>
    <derivirana_varijabla naziv="DomainObject.Predmet.ProtustrankaNazivFormatedOIB_1">MAGNUS d.o.o.  Dobrinj, OIB 56682434497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MAGNUS d.o.o.  Dobrinj</item>
    </izvorni_sadrzaj>
    <derivirana_varijabla naziv="DomainObject.Predmet.ProtuStrankaListFormated_1">
      <item>MAGNUS d.o.o.  Dobrinj</item>
    </derivirana_varijabla>
  </DomainObject.Predmet.ProtuStrankaListFormated>
  <DomainObject.Predmet.ProtuStrankaListFormatedOIB>
    <izvorni_sadrzaj>
      <item>MAGNUS d.o.o.  Dobrinj, OIB 56682434497</item>
    </izvorni_sadrzaj>
    <derivirana_varijabla naziv="DomainObject.Predmet.ProtuStrankaListFormatedOIB_1">
      <item>MAGNUS d.o.o.  Dobrinj, OIB 56682434497</item>
    </derivirana_varijabla>
  </DomainObject.Predmet.ProtuStrankaListFormatedOIB>
  <DomainObject.Predmet.ProtuStrankaListFormatedWithAdress>
    <izvorni_sadrzaj>
      <item>MAGNUS d.o.o.  Dobrinj, Dobrinj 146, 51 514 Dobrinj</item>
    </izvorni_sadrzaj>
    <derivirana_varijabla naziv="DomainObject.Predmet.ProtuStrankaListFormatedWithAdress_1">
      <item>MAGNUS d.o.o.  Dobrinj, Dobrinj 146, 51 514 Dobrinj</item>
    </derivirana_varijabla>
  </DomainObject.Predmet.ProtuStrankaListFormatedWithAdress>
  <DomainObject.Predmet.ProtuStrankaListFormatedWithAdressOIB>
    <izvorni_sadrzaj>
      <item>MAGNUS d.o.o.  Dobrinj, OIB 56682434497, Dobrinj 146, 51 514 Dobrinj</item>
    </izvorni_sadrzaj>
    <derivirana_varijabla naziv="DomainObject.Predmet.ProtuStrankaListFormatedWithAdressOIB_1">
      <item>MAGNUS d.o.o.  Dobrinj, OIB 56682434497, Dobrinj 146, 51 514 Dobrinj</item>
    </derivirana_varijabla>
  </DomainObject.Predmet.ProtuStrankaListFormatedWithAdressOIB>
  <DomainObject.Predmet.ProtuStrankaListNazivFormated>
    <izvorni_sadrzaj>
      <item>MAGNUS d.o.o.  Dobrinj</item>
    </izvorni_sadrzaj>
    <derivirana_varijabla naziv="DomainObject.Predmet.ProtuStrankaListNazivFormated_1">
      <item>MAGNUS d.o.o.  Dobrinj</item>
    </derivirana_varijabla>
  </DomainObject.Predmet.ProtuStrankaListNazivFormated>
  <DomainObject.Predmet.ProtuStrankaListNazivFormatedOIB>
    <izvorni_sadrzaj>
      <item>MAGNUS d.o.o.  Dobrinj, OIB 56682434497</item>
    </izvorni_sadrzaj>
    <derivirana_varijabla naziv="DomainObject.Predmet.ProtuStrankaListNazivFormatedOIB_1">
      <item>MAGNUS d.o.o.  Dobrinj, OIB 56682434497</item>
    </derivirana_varijabla>
  </DomainObject.Predmet.ProtuStrankaListNazivFormatedOIB>
  <DomainObject.Predmet.OstaliListFormated>
    <izvorni_sadrzaj>
      <item>MILJENKO FUGOŠIĆ</item>
      <item>Jakob Nakić</item>
      <item>Violeta Bradarić</item>
      <item>CENTAR BANKA dioničko društvo u stečaju</item>
    </izvorni_sadrzaj>
    <derivirana_varijabla naziv="DomainObject.Predmet.OstaliListFormated_1">
      <item>MILJENKO FUGOŠIĆ</item>
      <item>Jakob Nakić</item>
      <item>Violeta Bradarić</item>
      <item>CENTAR BANKA dioničko društvo u stečaju</item>
    </derivirana_varijabla>
  </DomainObject.Predmet.OstaliListFormated>
  <DomainObject.Predmet.OstaliListFormatedOIB>
    <izvorni_sadrzaj>
      <item>MILJENKO FUGOŠIĆ</item>
      <item>Jakob Nakić</item>
      <item>Violeta Bradarić, OIB 33914998677</item>
      <item>CENTAR BANKA dioničko društvo u stečaju, OIB 89296739230</item>
    </izvorni_sadrzaj>
    <derivirana_varijabla naziv="DomainObject.Predmet.OstaliListFormatedOIB_1">
      <item>MILJENKO FUGOŠIĆ</item>
      <item>Jakob Nakić</item>
      <item>Violeta Bradarić, OIB 33914998677</item>
      <item>CENTAR BANKA dioničko društvo u stečaju, OIB 89296739230</item>
    </derivirana_varijabla>
  </DomainObject.Predmet.OstaliListFormatedOIB>
  <DomainObject.Predmet.OstaliListFormatedWithAdress>
    <izvorni_sadrzaj>
      <item>MILJENKO FUGOŠIĆ, 51514 Dobrinj</item>
      <item>Jakob Nakić</item>
      <item>Violeta Bradarić, Mavrinci, Novo naselje 28, 51218 Čavle</item>
      <item>CENTAR BANKA dioničko društvo u stečaju, Amruševa 6, 10000 Zagreb</item>
    </izvorni_sadrzaj>
    <derivirana_varijabla naziv="DomainObject.Predmet.OstaliListFormatedWithAdress_1">
      <item>MILJENKO FUGOŠIĆ, 51514 Dobrinj</item>
      <item>Jakob Nakić</item>
      <item>Violeta Bradarić, Mavrinci, Novo naselje 28, 51218 Čavle</item>
      <item>CENTAR BANKA dioničko društvo u stečaju, Amruševa 6, 10000 Zagreb</item>
    </derivirana_varijabla>
  </DomainObject.Predmet.OstaliListFormatedWithAdress>
  <DomainObject.Predmet.OstaliListFormatedWithAdressOIB>
    <izvorni_sadrzaj>
      <item>MILJENKO FUGOŠIĆ, 51514 Dobrinj</item>
      <item>Jakob Nakić</item>
      <item>Violeta Bradarić, OIB 33914998677, Mavrinci, Novo naselje 28, 51218 Čavle</item>
      <item>CENTAR BANKA dioničko društvo u stečaju, OIB 89296739230, Amruševa 6, 10000 Zagreb</item>
    </izvorni_sadrzaj>
    <derivirana_varijabla naziv="DomainObject.Predmet.OstaliListFormatedWithAdressOIB_1">
      <item>MILJENKO FUGOŠIĆ, 51514 Dobrinj</item>
      <item>Jakob Nakić</item>
      <item>Violeta Bradarić, OIB 33914998677, Mavrinci, Novo naselje 28, 51218 Čavle</item>
      <item>CENTAR BANKA dioničko društvo u stečaju, OIB 89296739230, Amruševa 6, 10000 Zagreb</item>
    </derivirana_varijabla>
  </DomainObject.Predmet.OstaliListFormatedWithAdressOIB>
  <DomainObject.Predmet.OstaliListNazivFormated>
    <izvorni_sadrzaj>
      <item>MILJENKO FUGOŠIĆ</item>
      <item>Jakob Nakić</item>
      <item>Violeta Bradarić</item>
      <item>CENTAR BANKA dioničko društvo u stečaju</item>
    </izvorni_sadrzaj>
    <derivirana_varijabla naziv="DomainObject.Predmet.OstaliListNazivFormated_1">
      <item>MILJENKO FUGOŠIĆ</item>
      <item>Jakob Nakić</item>
      <item>Violeta Bradarić</item>
      <item>CENTAR BANKA dioničko društvo u stečaju</item>
    </derivirana_varijabla>
  </DomainObject.Predmet.OstaliListNazivFormated>
  <DomainObject.Predmet.OstaliListNazivFormatedOIB>
    <izvorni_sadrzaj>
      <item>MILJENKO FUGOŠIĆ</item>
      <item>Jakob Nakić</item>
      <item>Violeta Bradarić, OIB 33914998677</item>
      <item>CENTAR BANKA dioničko društvo u stečaju, OIB 89296739230</item>
    </izvorni_sadrzaj>
    <derivirana_varijabla naziv="DomainObject.Predmet.OstaliListNazivFormatedOIB_1">
      <item>MILJENKO FUGOŠIĆ</item>
      <item>Jakob Nakić</item>
      <item>Violeta Bradarić, OIB 33914998677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MAGNUS d.o.o.  Dobrinj</izvorni_sadrzaj>
    <derivirana_varijabla naziv="DomainObject.Predmet.ProtustrankaIDrugi_1">MAGNUS d.o.o.  Dobrinj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MAGNUS d.o.o.  Dobrinj, OIB 56682434497, Dobrinj 146, 51 514 Dobrinj</izvorni_sadrzaj>
    <derivirana_varijabla naziv="DomainObject.Predmet.ProtustrankaIDrugiAdressOIB_1">MAGNUS d.o.o.  Dobrinj, OIB 56682434497, Dobrinj 146, 51 514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MAGNUS d.o.o.  Dobrinj</item>
      <item>FINA  Rijeka</item>
      <item>MILJENKO FUGOŠIĆ</item>
      <item>Jakob Nakić</item>
      <item>Violeta Bradarić</item>
      <item>CENTAR BANKA dioničko društvo u stečaju</item>
    </izvorni_sadrzaj>
    <derivirana_varijabla naziv="DomainObject.Predmet.SudioniciListNaziv_1">
      <item>MAGNUS d.o.o.  Dobrinj</item>
      <item>FINA  Rijeka</item>
      <item>MILJENKO FUGOŠIĆ</item>
      <item>Jakob Nakić</item>
      <item>Violeta Bradarić</item>
      <item>CENTAR BANKA dioničko društvo u stečaju</item>
    </derivirana_varijabla>
  </DomainObject.Predmet.SudioniciListNaziv>
  <DomainObject.Predmet.SudioniciListAdressOIB>
    <izvorni_sadrzaj>
      <item>MAGNUS d.o.o.  Dobrinj, OIB 56682434497, Dobrinj 146,51 514 Dobrinj</item>
      <item>FINA  Rijeka, OIB 85821130368, Frana Kurelca 8,51 000 Rijeka</item>
      <item>MILJENKO FUGOŠIĆ, 51514 Dobrinj</item>
      <item>Jakob Nakić</item>
      <item>Violeta Bradarić, OIB 33914998677, Mavrinci, Novo naselje 28,51218 Čavle</item>
      <item>CENTAR BANKA dioničko društvo u stečaju, OIB 89296739230, Amruševa 6,10000 Zagreb</item>
    </izvorni_sadrzaj>
    <derivirana_varijabla naziv="DomainObject.Predmet.SudioniciListAdressOIB_1">
      <item>MAGNUS d.o.o.  Dobrinj, OIB 56682434497, Dobrinj 146,51 514 Dobrinj</item>
      <item>FINA  Rijeka, OIB 85821130368, Frana Kurelca 8,51 000 Rijeka</item>
      <item>MILJENKO FUGOŠIĆ, 51514 Dobrinj</item>
      <item>Jakob Nakić</item>
      <item>Violeta Bradarić, OIB 33914998677, Mavrinci, Novo naselje 28,51218 Čavle</item>
      <item>CENTAR BANKA dioničko društvo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56682434497</item>
      <item>, OIB 85821130368</item>
      <item>, OIB null</item>
      <item>, OIB null</item>
      <item>, OIB 33914998677</item>
      <item>, OIB 89296739230</item>
    </izvorni_sadrzaj>
    <derivirana_varijabla naziv="DomainObject.Predmet.SudioniciListNazivOIB_1">
      <item>, OIB 56682434497</item>
      <item>, OIB 85821130368</item>
      <item>, OIB null</item>
      <item>, OIB null</item>
      <item>, OIB 33914998677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890</properties:Words>
  <properties:Characters>4792</properties:Characters>
  <properties:Lines>172</properties:Lines>
  <properties:Paragraphs>65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2016-10-14T09:23:00Z</dcterms:created>
  <dc:creator>wsadmin</dc:creator>
  <cp:lastModifiedBy>Renata Valić</cp:lastModifiedBy>
  <cp:lastPrinted>2016-10-14T09:51:00Z</cp:lastPrinted>
  <dcterms:modified xmlns:xsi="http://www.w3.org/2001/XMLSchema-instance" xsi:type="dcterms:W3CDTF">2016-10-14T09:52:00Z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