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7aeaa" w14:paraId="907aea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62628" w:rsidP="0077618F" w:rsidR="00C62628">
      <w:pPr>
        <w:spacing w:after="0"/>
        <w:rPr>
          <w:rFonts w:cs="Times New Roman" w:eastAsia="Times New Roman"/>
          <w:b/>
          <w:lang w:eastAsia="hr-HR"/>
        </w:rPr>
      </w:pPr>
      <w:r>
        <w:rPr>
          <w:b/>
        </w:rPr>
        <w:t>REPUBLIKA HRVATSKA</w:t>
      </w:r>
    </w:p>
    <w:p w:rsidRDefault="0077618F" w:rsidP="0077618F" w:rsidR="0077618F" w:rsidRPr="0077618F">
      <w:pPr>
        <w:spacing w:after="0"/>
        <w:rPr>
          <w:rFonts w:cs="Times New Roman" w:eastAsia="Times New Roman"/>
          <w:lang w:eastAsia="hr-HR"/>
        </w:rPr>
      </w:pPr>
      <w:r w:rsidRPr="0077618F">
        <w:rPr>
          <w:rFonts w:cs="Times New Roman" w:eastAsia="Times New Roman"/>
          <w:b/>
          <w:lang w:eastAsia="hr-HR"/>
        </w:rPr>
        <w:t xml:space="preserve">TRGOVAČKI SUD U SPLITU  </w:t>
      </w:r>
      <w:r w:rsidRPr="0077618F">
        <w:rPr>
          <w:rFonts w:cs="Times New Roman" w:eastAsia="Times New Roman"/>
          <w:lang w:eastAsia="hr-HR"/>
        </w:rPr>
        <w:t xml:space="preserve">                                              </w:t>
      </w:r>
      <w:r w:rsidRPr="0077618F">
        <w:rPr>
          <w:rFonts w:cs="Times New Roman" w:eastAsia="Times New Roman"/>
          <w:b/>
          <w:lang w:eastAsia="hr-HR"/>
        </w:rPr>
        <w:t>Broj: 14.  St-1021/2017</w:t>
      </w:r>
      <w:r w:rsidRPr="0077618F">
        <w:rPr>
          <w:rFonts w:cs="Times New Roman" w:eastAsia="Times New Roman"/>
          <w:lang w:eastAsia="hr-HR"/>
        </w:rPr>
        <w:t>.</w:t>
      </w:r>
    </w:p>
    <w:p w:rsidRDefault="0077618F" w:rsidP="0077618F" w:rsidR="0077618F" w:rsidRPr="0077618F">
      <w:pPr>
        <w:spacing w:after="0"/>
        <w:rPr>
          <w:rFonts w:cs="Times New Roman" w:eastAsia="Times New Roman"/>
          <w:lang w:eastAsia="hr-HR"/>
        </w:rPr>
      </w:pPr>
      <w:r w:rsidRPr="0077618F">
        <w:rPr>
          <w:rFonts w:cs="Times New Roman" w:eastAsia="Times New Roman"/>
          <w:b/>
          <w:lang w:eastAsia="hr-HR"/>
        </w:rPr>
        <w:t>Sukoišanska 6. – 21 000  S P L I T</w:t>
      </w:r>
    </w:p>
    <w:p w:rsidRDefault="0077618F" w:rsidP="0077618F" w:rsidR="0077618F" w:rsidRPr="0077618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7618F" w:rsidP="0077618F" w:rsidR="0077618F" w:rsidRPr="0077618F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7618F" w:rsidP="0077618F" w:rsidR="0077618F" w:rsidRPr="0077618F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77618F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77618F" w:rsidP="0077618F" w:rsidR="0077618F" w:rsidRPr="0077618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7618F" w:rsidP="0077618F" w:rsidR="0077618F" w:rsidRPr="0077618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7618F">
        <w:rPr>
          <w:rFonts w:cs="Times New Roman" w:eastAsia="Times New Roman"/>
          <w:b/>
          <w:lang w:eastAsia="hr-HR"/>
        </w:rPr>
        <w:t>Z A K L J U Č A K</w:t>
      </w:r>
    </w:p>
    <w:p w:rsidRDefault="0077618F" w:rsidP="0077618F" w:rsidR="0077618F" w:rsidRPr="0077618F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77618F" w:rsidP="0077618F" w:rsidR="0077618F" w:rsidRPr="0077618F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77618F" w:rsidP="0077618F" w:rsidR="0077618F" w:rsidRPr="0077618F">
      <w:pPr>
        <w:spacing w:after="120"/>
        <w:rPr>
          <w:rFonts w:cs="Times New Roman" w:eastAsia="Times New Roman"/>
          <w:lang w:eastAsia="hr-HR" w:val="de-DE"/>
        </w:rPr>
      </w:pPr>
      <w:r w:rsidRPr="0077618F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nad Stečajnom masom iza ŠTEDIONICA MEDITERAN, d.o.o., u stečaju, Split, (Grad Split), Ive Tijardovića 28, OIB: 87337402748. (dalje: Dužnik, stečajni Dužnik), zastupanog po stečajnom upravitelju Petru Klišmaniću, iz Splita, Ive Tijardovića 28, </w:t>
      </w:r>
      <w:r w:rsidRPr="0077618F">
        <w:rPr>
          <w:rFonts w:cs="Times New Roman" w:eastAsia="Times New Roman"/>
          <w:lang w:eastAsia="hr-HR" w:val="de-DE"/>
        </w:rPr>
        <w:t>27</w:t>
      </w:r>
      <w:r w:rsidRPr="0077618F">
        <w:rPr>
          <w:rFonts w:cs="Times New Roman" w:eastAsia="Times New Roman"/>
          <w:lang w:eastAsia="hr-HR"/>
        </w:rPr>
        <w:t>. srpnja 2018</w:t>
      </w:r>
      <w:r w:rsidRPr="0077618F">
        <w:rPr>
          <w:rFonts w:cs="Times New Roman" w:eastAsia="Times New Roman"/>
          <w:lang w:eastAsia="hr-HR" w:val="de-DE"/>
        </w:rPr>
        <w:t xml:space="preserve">, </w:t>
      </w:r>
    </w:p>
    <w:p w:rsidRDefault="0077618F" w:rsidP="0077618F" w:rsidR="0077618F" w:rsidRPr="0077618F">
      <w:pPr>
        <w:spacing w:after="0"/>
        <w:rPr>
          <w:rFonts w:cs="Times New Roman" w:eastAsia="Times New Roman"/>
          <w:lang w:eastAsia="hr-HR"/>
        </w:rPr>
      </w:pPr>
    </w:p>
    <w:p w:rsidRDefault="0077618F" w:rsidP="0077618F" w:rsidR="0077618F" w:rsidRPr="0077618F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77618F">
        <w:rPr>
          <w:rFonts w:cs="Times New Roman" w:eastAsia="Times New Roman"/>
          <w:lang w:eastAsia="hr-HR"/>
        </w:rPr>
        <w:t>z a k l j u č i o    j e</w:t>
      </w:r>
    </w:p>
    <w:p w:rsidRDefault="0077618F" w:rsidP="0077618F" w:rsidR="0077618F" w:rsidRPr="0077618F">
      <w:pPr>
        <w:spacing w:after="0"/>
        <w:jc w:val="both"/>
        <w:rPr>
          <w:rFonts w:cs="Times New Roman" w:eastAsia="Times New Roman"/>
          <w:lang w:eastAsia="hr-HR"/>
        </w:rPr>
      </w:pPr>
      <w:r w:rsidRPr="0077618F">
        <w:rPr>
          <w:rFonts w:cs="Times New Roman" w:eastAsia="Times New Roman"/>
          <w:lang w:eastAsia="hr-HR"/>
        </w:rPr>
        <w:t xml:space="preserve">  </w:t>
      </w:r>
      <w:r w:rsidRPr="0077618F">
        <w:rPr>
          <w:rFonts w:cs="Times New Roman" w:eastAsia="Times New Roman"/>
          <w:b/>
          <w:bCs/>
          <w:lang w:eastAsia="hr-HR"/>
        </w:rPr>
        <w:t>I/</w:t>
      </w:r>
      <w:r w:rsidRPr="0077618F">
        <w:rPr>
          <w:rFonts w:cs="Times New Roman" w:eastAsia="Times New Roman"/>
          <w:lang w:eastAsia="hr-HR"/>
        </w:rPr>
        <w:t xml:space="preserve">   U stečajnom postupku nad uvodno navedenim stečajnim Dužnikom, saziva se Skupština vjerovnika i to za dan: UTORAK – 11. rujna 2018, početkom u 12,30 sati, u Trgovačkom sudu u Splitu, Sukoišanska broj: 6, Split, u sobi broj 121/I kat, sudnica broj: 5, sa jednom točkom</w:t>
      </w:r>
    </w:p>
    <w:p w:rsidRDefault="0077618F" w:rsidP="0077618F" w:rsidR="0077618F" w:rsidRPr="007761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618F" w:rsidP="0077618F" w:rsidR="0077618F" w:rsidRPr="0077618F">
      <w:pPr>
        <w:spacing w:after="0"/>
        <w:jc w:val="center"/>
        <w:rPr>
          <w:rFonts w:cs="Times New Roman" w:eastAsia="Times New Roman"/>
          <w:lang w:eastAsia="hr-HR"/>
        </w:rPr>
      </w:pPr>
      <w:r w:rsidRPr="0077618F">
        <w:rPr>
          <w:rFonts w:cs="Times New Roman" w:eastAsia="Times New Roman"/>
          <w:lang w:eastAsia="hr-HR"/>
        </w:rPr>
        <w:t>Dnevnog reda</w:t>
      </w:r>
    </w:p>
    <w:p w:rsidRDefault="0077618F" w:rsidP="0077618F" w:rsidR="0077618F" w:rsidRPr="007761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618F" w:rsidP="0077618F" w:rsidR="0077618F" w:rsidRPr="0077618F">
      <w:pPr>
        <w:spacing w:after="0"/>
        <w:jc w:val="both"/>
        <w:rPr>
          <w:rFonts w:cs="Times New Roman" w:eastAsia="Times New Roman"/>
          <w:lang w:eastAsia="hr-HR"/>
        </w:rPr>
      </w:pPr>
      <w:r w:rsidRPr="0077618F">
        <w:rPr>
          <w:rFonts w:cs="Times New Roman" w:eastAsia="Times New Roman"/>
          <w:lang w:eastAsia="hr-HR"/>
        </w:rPr>
        <w:t xml:space="preserve">          Raspravljanje i odlučivanje o prodaji trećim osobama novčanih tražbina stečajnog Dužnika koje isti ima prema vlastitim dužnicima a koje su tražbine osigurane razlučnim pravima u korist stečajnog Dužnika i na imovini Dužnikovih dužnika. </w:t>
      </w:r>
    </w:p>
    <w:p w:rsidRDefault="0077618F" w:rsidP="0077618F" w:rsidR="0077618F" w:rsidRPr="0077618F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77618F" w:rsidP="0077618F" w:rsidR="0077618F" w:rsidRPr="0077618F">
      <w:pPr>
        <w:spacing w:after="0"/>
        <w:jc w:val="both"/>
        <w:rPr>
          <w:rFonts w:cs="Times New Roman" w:eastAsia="Times New Roman"/>
          <w:lang w:eastAsia="hr-HR"/>
        </w:rPr>
      </w:pPr>
      <w:r w:rsidRPr="0077618F">
        <w:rPr>
          <w:rFonts w:cs="Times New Roman" w:eastAsia="Times New Roman"/>
          <w:b/>
          <w:bCs/>
          <w:lang w:eastAsia="hr-HR"/>
        </w:rPr>
        <w:t>II/</w:t>
      </w:r>
      <w:r w:rsidRPr="0077618F">
        <w:rPr>
          <w:rFonts w:cs="Times New Roman" w:eastAsia="Times New Roman"/>
          <w:lang w:eastAsia="hr-HR"/>
        </w:rPr>
        <w:t xml:space="preserve">      Na Skupštinu vjerovnika pozivaju se svi vjerovnici Dužnika. </w:t>
      </w:r>
    </w:p>
    <w:p w:rsidRDefault="0077618F" w:rsidP="0077618F" w:rsidR="0077618F" w:rsidRPr="0077618F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77618F" w:rsidP="0077618F" w:rsidR="0077618F" w:rsidRPr="0077618F">
      <w:pPr>
        <w:spacing w:after="0"/>
        <w:jc w:val="both"/>
        <w:rPr>
          <w:rFonts w:cs="Times New Roman" w:eastAsia="Times New Roman"/>
          <w:lang w:eastAsia="hr-HR"/>
        </w:rPr>
      </w:pPr>
      <w:r w:rsidRPr="0077618F">
        <w:rPr>
          <w:rFonts w:cs="Times New Roman" w:eastAsia="Times New Roman"/>
          <w:b/>
          <w:bCs/>
          <w:lang w:eastAsia="hr-HR"/>
        </w:rPr>
        <w:t>III/</w:t>
      </w:r>
      <w:r w:rsidRPr="0077618F">
        <w:rPr>
          <w:rFonts w:cs="Times New Roman" w:eastAsia="Times New Roman"/>
          <w:lang w:eastAsia="hr-HR"/>
        </w:rPr>
        <w:t xml:space="preserve">  Ovaj će se Zaključak objaviti na mrežnoj stranici e-Oglasna ploča sudova a što svim vjerovnicima služi kao poziv sukladno navedenom u Zaključku.</w:t>
      </w:r>
    </w:p>
    <w:p w:rsidRDefault="0077618F" w:rsidP="0077618F" w:rsidR="0077618F" w:rsidRPr="0077618F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77618F" w:rsidP="0077618F" w:rsidR="0077618F" w:rsidRPr="007761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618F" w:rsidP="0077618F" w:rsidR="0077618F" w:rsidRPr="0077618F">
      <w:pPr>
        <w:spacing w:after="0"/>
        <w:jc w:val="center"/>
        <w:rPr>
          <w:rFonts w:cs="Times New Roman" w:eastAsia="Times New Roman"/>
          <w:lang w:eastAsia="hr-HR"/>
        </w:rPr>
      </w:pPr>
      <w:r w:rsidRPr="0077618F">
        <w:rPr>
          <w:rFonts w:cs="Times New Roman" w:eastAsia="Times New Roman"/>
          <w:lang w:eastAsia="hr-HR"/>
        </w:rPr>
        <w:t>Split, 27. srpnja 2018.</w:t>
      </w:r>
    </w:p>
    <w:p w:rsidRDefault="0077618F" w:rsidP="0077618F" w:rsidR="0077618F" w:rsidRPr="007761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618F" w:rsidP="0077618F" w:rsidR="0077618F" w:rsidRPr="007761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618F" w:rsidP="0077618F" w:rsidR="0077618F" w:rsidRPr="0077618F">
      <w:pPr>
        <w:spacing w:after="0"/>
        <w:jc w:val="both"/>
        <w:rPr>
          <w:rFonts w:cs="Times New Roman" w:eastAsia="Times New Roman"/>
          <w:lang w:eastAsia="hr-HR"/>
        </w:rPr>
      </w:pPr>
      <w:r w:rsidRPr="0077618F">
        <w:rPr>
          <w:rFonts w:cs="Times New Roman" w:eastAsia="Times New Roman"/>
          <w:lang w:eastAsia="hr-HR"/>
        </w:rPr>
        <w:t xml:space="preserve">                                  </w:t>
      </w:r>
      <w:r w:rsidRPr="0077618F">
        <w:rPr>
          <w:rFonts w:cs="Times New Roman" w:eastAsia="Times New Roman"/>
          <w:lang w:eastAsia="hr-HR"/>
        </w:rPr>
        <w:tab/>
        <w:t xml:space="preserve">                                                                       STEČAJNI SUDAC:</w:t>
      </w:r>
    </w:p>
    <w:p w:rsidRDefault="0077618F" w:rsidP="0077618F" w:rsidR="0077618F" w:rsidRPr="0077618F">
      <w:pPr>
        <w:spacing w:after="0"/>
        <w:jc w:val="both"/>
        <w:rPr>
          <w:rFonts w:cs="Times New Roman" w:eastAsia="Times New Roman"/>
          <w:lang w:eastAsia="hr-HR"/>
        </w:rPr>
      </w:pPr>
      <w:r w:rsidRPr="0077618F">
        <w:rPr>
          <w:rFonts w:cs="Times New Roman" w:eastAsia="Times New Roman"/>
          <w:lang w:eastAsia="hr-HR"/>
        </w:rPr>
        <w:t xml:space="preserve">  </w:t>
      </w:r>
      <w:r w:rsidRPr="0077618F">
        <w:rPr>
          <w:rFonts w:cs="Times New Roman" w:eastAsia="Times New Roman"/>
          <w:lang w:eastAsia="hr-HR"/>
        </w:rPr>
        <w:tab/>
      </w:r>
      <w:r w:rsidRPr="0077618F">
        <w:rPr>
          <w:rFonts w:cs="Times New Roman" w:eastAsia="Times New Roman"/>
          <w:lang w:eastAsia="hr-HR"/>
        </w:rPr>
        <w:tab/>
      </w:r>
      <w:r w:rsidRPr="0077618F">
        <w:rPr>
          <w:rFonts w:cs="Times New Roman" w:eastAsia="Times New Roman"/>
          <w:lang w:eastAsia="hr-HR"/>
        </w:rPr>
        <w:tab/>
      </w:r>
      <w:r w:rsidRPr="0077618F">
        <w:rPr>
          <w:rFonts w:cs="Times New Roman" w:eastAsia="Times New Roman"/>
          <w:lang w:eastAsia="hr-HR"/>
        </w:rPr>
        <w:tab/>
      </w:r>
      <w:r w:rsidRPr="0077618F">
        <w:rPr>
          <w:rFonts w:cs="Times New Roman" w:eastAsia="Times New Roman"/>
          <w:lang w:eastAsia="hr-HR"/>
        </w:rPr>
        <w:tab/>
      </w:r>
      <w:r w:rsidRPr="0077618F">
        <w:rPr>
          <w:rFonts w:cs="Times New Roman" w:eastAsia="Times New Roman"/>
          <w:lang w:eastAsia="hr-HR"/>
        </w:rPr>
        <w:tab/>
      </w:r>
      <w:r w:rsidRPr="0077618F">
        <w:rPr>
          <w:rFonts w:cs="Times New Roman" w:eastAsia="Times New Roman"/>
          <w:lang w:eastAsia="hr-HR"/>
        </w:rPr>
        <w:tab/>
        <w:t xml:space="preserve">                            Jozo Ćaleta,</w:t>
      </w:r>
    </w:p>
    <w:p w:rsidRDefault="0077618F" w:rsidP="0077618F" w:rsidR="0077618F" w:rsidRPr="007761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618F" w:rsidP="0077618F" w:rsidR="0077618F" w:rsidRPr="007761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618F" w:rsidP="0077618F" w:rsidR="0077618F" w:rsidRPr="0077618F">
      <w:pPr>
        <w:spacing w:after="0"/>
        <w:jc w:val="both"/>
        <w:rPr>
          <w:rFonts w:cs="Times New Roman" w:eastAsia="Times New Roman"/>
          <w:lang w:eastAsia="hr-HR"/>
        </w:rPr>
      </w:pPr>
      <w:r w:rsidRPr="0077618F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77618F" w:rsidP="0077618F" w:rsidR="007761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618F" w:rsidP="0077618F" w:rsidR="007761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618F" w:rsidP="0077618F" w:rsidR="0077618F" w:rsidRPr="007761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618F" w:rsidP="0077618F" w:rsidR="0077618F" w:rsidRPr="0077618F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77618F" w:rsidP="0077618F" w:rsidR="0077618F" w:rsidRPr="0077618F">
      <w:pPr>
        <w:spacing w:after="0"/>
        <w:jc w:val="both"/>
        <w:rPr>
          <w:rFonts w:cs="Times New Roman" w:eastAsia="Times New Roman"/>
          <w:lang w:eastAsia="hr-HR"/>
        </w:rPr>
      </w:pPr>
      <w:r w:rsidRPr="0077618F">
        <w:rPr>
          <w:rFonts w:cs="Times New Roman" w:eastAsia="Times New Roman"/>
          <w:lang w:eastAsia="hr-HR"/>
        </w:rPr>
        <w:t xml:space="preserve">                                                                 </w:t>
      </w:r>
      <w:r w:rsidRPr="0077618F">
        <w:rPr>
          <w:rFonts w:cs="Times New Roman" w:eastAsia="Times New Roman"/>
          <w:b/>
          <w:lang w:eastAsia="hr-HR"/>
        </w:rPr>
        <w:t>- 2 -</w:t>
      </w:r>
      <w:r w:rsidRPr="0077618F">
        <w:rPr>
          <w:rFonts w:cs="Times New Roman" w:eastAsia="Times New Roman"/>
          <w:lang w:eastAsia="hr-HR"/>
        </w:rPr>
        <w:t xml:space="preserve">                              </w:t>
      </w:r>
      <w:r w:rsidRPr="0077618F">
        <w:rPr>
          <w:rFonts w:cs="Times New Roman" w:eastAsia="Times New Roman"/>
          <w:b/>
          <w:lang w:eastAsia="hr-HR"/>
        </w:rPr>
        <w:t>Broj:</w:t>
      </w:r>
      <w:r w:rsidRPr="0077618F">
        <w:rPr>
          <w:rFonts w:cs="Times New Roman" w:eastAsia="Times New Roman"/>
          <w:lang w:eastAsia="hr-HR"/>
        </w:rPr>
        <w:t xml:space="preserve"> </w:t>
      </w:r>
      <w:r w:rsidRPr="0077618F">
        <w:rPr>
          <w:rFonts w:cs="Times New Roman" w:eastAsia="Times New Roman"/>
          <w:b/>
          <w:lang w:eastAsia="hr-HR"/>
        </w:rPr>
        <w:t>14-St-1021/2017.</w:t>
      </w:r>
      <w:r w:rsidRPr="0077618F">
        <w:rPr>
          <w:rFonts w:cs="Times New Roman" w:eastAsia="Times New Roman"/>
          <w:lang w:eastAsia="hr-HR"/>
        </w:rPr>
        <w:t xml:space="preserve"> </w:t>
      </w:r>
    </w:p>
    <w:p w:rsidRDefault="0077618F" w:rsidP="0077618F" w:rsidR="0077618F" w:rsidRPr="0077618F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77618F" w:rsidP="0077618F" w:rsidR="0077618F" w:rsidRPr="0077618F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77618F" w:rsidP="0077618F" w:rsidR="0077618F" w:rsidRPr="0077618F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77618F" w:rsidP="0077618F" w:rsidR="0077618F" w:rsidRPr="0077618F">
      <w:pPr>
        <w:spacing w:after="0"/>
        <w:jc w:val="both"/>
        <w:rPr>
          <w:rFonts w:cs="Times New Roman" w:eastAsia="Times New Roman"/>
          <w:lang w:eastAsia="hr-HR"/>
        </w:rPr>
      </w:pPr>
      <w:r w:rsidRPr="0077618F">
        <w:rPr>
          <w:rFonts w:cs="Times New Roman" w:eastAsia="Times New Roman"/>
          <w:lang w:eastAsia="hr-HR"/>
        </w:rPr>
        <w:t xml:space="preserve">  </w:t>
      </w:r>
    </w:p>
    <w:p w:rsidRDefault="0077618F" w:rsidP="0077618F" w:rsidR="0077618F" w:rsidRPr="007761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618F" w:rsidP="0077618F" w:rsidR="0077618F" w:rsidRPr="0077618F">
      <w:pPr>
        <w:spacing w:after="0"/>
        <w:jc w:val="both"/>
        <w:rPr>
          <w:rFonts w:cs="Times New Roman" w:eastAsia="Times New Roman"/>
          <w:lang w:eastAsia="hr-HR"/>
        </w:rPr>
      </w:pPr>
      <w:r w:rsidRPr="0077618F">
        <w:rPr>
          <w:rFonts w:cs="Times New Roman" w:eastAsia="Times New Roman"/>
          <w:lang w:eastAsia="hr-HR"/>
        </w:rPr>
        <w:t>Dna:</w:t>
      </w:r>
    </w:p>
    <w:p w:rsidRDefault="0077618F" w:rsidP="0077618F" w:rsidR="0077618F" w:rsidRPr="0077618F">
      <w:pPr>
        <w:spacing w:after="0"/>
        <w:jc w:val="both"/>
        <w:rPr>
          <w:rFonts w:cs="Times New Roman" w:eastAsia="Times New Roman"/>
          <w:lang w:eastAsia="hr-HR"/>
        </w:rPr>
      </w:pPr>
      <w:r w:rsidRPr="0077618F">
        <w:rPr>
          <w:rFonts w:cs="Times New Roman" w:eastAsia="Times New Roman"/>
          <w:lang w:eastAsia="hr-HR"/>
        </w:rPr>
        <w:t>1.  Stečajni upravitelj: Petar Klišmanić, Split, Ive Tijardovića 28,</w:t>
      </w:r>
    </w:p>
    <w:p w:rsidRDefault="0077618F" w:rsidP="0077618F" w:rsidR="0077618F" w:rsidRPr="0077618F">
      <w:pPr>
        <w:spacing w:after="0"/>
        <w:jc w:val="both"/>
        <w:rPr>
          <w:rFonts w:cs="Times New Roman" w:eastAsia="Times New Roman"/>
          <w:lang w:eastAsia="hr-HR"/>
        </w:rPr>
      </w:pPr>
      <w:r w:rsidRPr="0077618F">
        <w:rPr>
          <w:rFonts w:cs="Times New Roman" w:eastAsia="Times New Roman"/>
          <w:lang w:eastAsia="hr-HR"/>
        </w:rPr>
        <w:t>2.  Oglasna ploča Suda – rok 60. dana,</w:t>
      </w:r>
    </w:p>
    <w:p w:rsidRDefault="0077618F" w:rsidP="0077618F" w:rsidR="0077618F" w:rsidRPr="0077618F">
      <w:pPr>
        <w:spacing w:after="0"/>
        <w:jc w:val="both"/>
        <w:rPr>
          <w:rFonts w:cs="Times New Roman" w:eastAsia="Times New Roman"/>
          <w:lang w:eastAsia="hr-HR"/>
        </w:rPr>
      </w:pPr>
      <w:r w:rsidRPr="0077618F">
        <w:rPr>
          <w:rFonts w:cs="Times New Roman" w:eastAsia="Times New Roman"/>
          <w:lang w:eastAsia="hr-HR"/>
        </w:rPr>
        <w:t>3.  Spis.</w:t>
      </w:r>
    </w:p>
    <w:p w:rsidRDefault="0077618F" w:rsidP="0077618F" w:rsidR="0077618F" w:rsidRPr="007761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618F" w:rsidP="0077618F" w:rsidR="0077618F" w:rsidRPr="007761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618F" w:rsidP="0077618F" w:rsidR="0077618F" w:rsidRPr="007761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618F" w:rsidP="0077618F" w:rsidR="0077618F" w:rsidRPr="0077618F">
      <w:pPr>
        <w:spacing w:after="0"/>
        <w:rPr>
          <w:rFonts w:cs="Times New Roman" w:eastAsia="Times New Roman"/>
          <w:lang w:eastAsia="hr-HR"/>
        </w:rPr>
      </w:pPr>
      <w:r w:rsidRPr="0077618F">
        <w:rPr>
          <w:rFonts w:cs="Times New Roman" w:eastAsia="Times New Roman"/>
          <w:lang w:eastAsia="hr-HR"/>
        </w:rPr>
        <w:t>Split, 27. srpnja 2018.</w:t>
      </w:r>
    </w:p>
    <w:p w:rsidRDefault="0077618F" w:rsidP="0077618F" w:rsidR="0077618F" w:rsidRPr="007761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618F" w:rsidP="0077618F" w:rsidR="0077618F" w:rsidRPr="0077618F">
      <w:pPr>
        <w:spacing w:after="0"/>
        <w:jc w:val="both"/>
        <w:rPr>
          <w:rFonts w:cs="Times New Roman" w:eastAsia="Times New Roman"/>
          <w:lang w:eastAsia="hr-HR"/>
        </w:rPr>
      </w:pPr>
      <w:r w:rsidRPr="0077618F">
        <w:rPr>
          <w:rFonts w:cs="Times New Roman" w:eastAsia="Times New Roman"/>
          <w:lang w:eastAsia="hr-HR"/>
        </w:rPr>
        <w:tab/>
        <w:t xml:space="preserve">                                                                    STEČAJNI SUDAC:</w:t>
      </w:r>
    </w:p>
    <w:p w:rsidRDefault="0077618F" w:rsidP="0077618F" w:rsidR="0077618F" w:rsidRPr="0077618F">
      <w:pPr>
        <w:spacing w:after="0"/>
        <w:jc w:val="both"/>
        <w:rPr>
          <w:rFonts w:cs="Times New Roman" w:eastAsia="Times New Roman"/>
          <w:lang w:eastAsia="hr-HR"/>
        </w:rPr>
      </w:pPr>
      <w:r w:rsidRPr="0077618F">
        <w:rPr>
          <w:rFonts w:cs="Times New Roman" w:eastAsia="Times New Roman"/>
          <w:lang w:eastAsia="hr-HR"/>
        </w:rPr>
        <w:t xml:space="preserve">                                                                                       </w:t>
      </w:r>
      <w:smartTag w:element="PersonName" w:uri="urn:schemas-microsoft-com:office:smarttags">
        <w:r w:rsidRPr="0077618F">
          <w:rPr>
            <w:rFonts w:cs="Times New Roman" w:eastAsia="Times New Roman"/>
            <w:lang w:eastAsia="hr-HR"/>
          </w:rPr>
          <w:t>Jozo Ćaleta</w:t>
        </w:r>
      </w:smartTag>
      <w:r w:rsidRPr="0077618F">
        <w:rPr>
          <w:rFonts w:cs="Times New Roman" w:eastAsia="Times New Roman"/>
          <w:lang w:eastAsia="hr-HR"/>
        </w:rPr>
        <w:t>,</w:t>
      </w:r>
    </w:p>
    <w:p w:rsidRDefault="0077618F" w:rsidP="0077618F" w:rsidR="0077618F" w:rsidRPr="007761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618F" w:rsidP="0077618F" w:rsidR="0077618F" w:rsidRPr="0077618F">
      <w:pPr>
        <w:spacing w:after="0"/>
        <w:jc w:val="both"/>
        <w:rPr>
          <w:rFonts w:cs="Times New Roman" w:eastAsia="Calibri"/>
          <w:b/>
          <w:bCs/>
        </w:rPr>
      </w:pPr>
    </w:p>
    <w:p w:rsidRDefault="0077618F" w:rsidP="0077618F" w:rsidR="0077618F" w:rsidRPr="0077618F">
      <w:pPr>
        <w:spacing w:after="0"/>
        <w:jc w:val="both"/>
        <w:rPr>
          <w:rFonts w:cs="Times New Roman" w:eastAsia="Calibri"/>
          <w:b/>
          <w:bCs/>
        </w:rPr>
      </w:pPr>
    </w:p>
    <w:p w:rsidRDefault="0077618F" w:rsidP="0077618F" w:rsidR="0077618F" w:rsidRPr="0077618F">
      <w:pPr>
        <w:spacing w:after="0"/>
        <w:jc w:val="both"/>
        <w:rPr>
          <w:rFonts w:cs="Times New Roman" w:eastAsia="Calibri"/>
          <w:b/>
          <w:bCs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618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628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62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St-1021/2017-10</izvorni_sadrzaj>
    <derivirana_varijabla naziv="DomainObject.Oznaka_1">St-1021/2017-10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 , otvoren is St-171/2001</izvorni_sadrzaj>
    <derivirana_varijabla naziv="DomainObject.Predmet.Opis_1">Nastavak postupka po stečajnoj masi , otvoren is St-171/2001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St-1021/2017</izvorni_sadrzaj>
    <derivirana_varijabla naziv="DomainObject.Predmet.OznakaBroj_1">St-1021/2017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ŠTEDIONICA MEDITERAN, društvo s ograničenom odgovornošću, u stečaju</izvorni_sadrzaj>
    <derivirana_varijabla naziv="DomainObject.Predmet.ProtustrankaFormated_1">  Stečajna masa iza ŠTEDIONICA MEDITERAN, društvo s ograničenom odgovornošću, u stečaju</derivirana_varijabla>
  </DomainObject.Predmet.ProtustrankaFormated>
  <DomainObject.Predmet.ProtustrankaFormatedOIB>
    <izvorni_sadrzaj>  Stečajna masa iza ŠTEDIONICA MEDITERAN, društvo s ograničenom odgovornošću, u stečaju, OIB 87337402748</izvorni_sadrzaj>
    <derivirana_varijabla naziv="DomainObject.Predmet.ProtustrankaFormatedOIB_1">  Stečajna masa iza ŠTEDIONICA MEDITERAN, društvo s ograničenom odgovornošću, u stečaju, OIB 87337402748</derivirana_varijabla>
  </DomainObject.Predmet.ProtustrankaFormatedOIB>
  <DomainObject.Predmet.ProtustrankaFormatedWithAdress>
    <izvorni_sadrzaj> Stečajna masa iza ŠTEDIONICA MEDITERAN, društvo s ograničenom odgovornošću, u stečaju, Ive Tijardovića 28, 21000 Split</izvorni_sadrzaj>
    <derivirana_varijabla naziv="DomainObject.Predmet.ProtustrankaFormatedWithAdress_1"> Stečajna masa iza ŠTEDIONICA MEDITERAN, društvo s ograničenom odgovornošću, u stečaju, Ive Tijardovića 28, 21000 Split</derivirana_varijabla>
  </DomainObject.Predmet.ProtustrankaFormatedWithAdress>
  <DomainObject.Predmet.ProtustrankaFormatedWithAdressOIB>
    <izvorni_sadrzaj> Stečajna masa iza ŠTEDIONICA MEDITERAN, društvo s ograničenom odgovornošću, u stečaju, OIB 87337402748, Ive Tijardovića 28, 21000 Split</izvorni_sadrzaj>
    <derivirana_varijabla naziv="DomainObject.Predmet.ProtustrankaFormatedWithAdressOIB_1"> Stečajna masa iza ŠTEDIONICA MEDITERAN, društvo s ograničenom odgovornošću, u stečaju, OIB 87337402748, Ive Tijardovića 28, 21000 Split</derivirana_varijabla>
  </DomainObject.Predmet.ProtustrankaFormatedWithAdressOIB>
  <DomainObject.Predmet.ProtustrankaWithAdress>
    <izvorni_sadrzaj>Stečajna masa iza ŠTEDIONICA MEDITERAN, društvo s ograničenom odgovornošću, u stečaju Ive Tijardovića 28, 21000 Split</izvorni_sadrzaj>
    <derivirana_varijabla naziv="DomainObject.Predmet.ProtustrankaWithAdress_1">Stečajna masa iza ŠTEDIONICA MEDITERAN, društvo s ograničenom odgovornošću, u stečaju Ive Tijardovića 28, 21000 Split</derivirana_varijabla>
  </DomainObject.Predmet.ProtustrankaWithAdress>
  <DomainObject.Predmet.ProtustrankaWithAdressOIB>
    <izvorni_sadrzaj>Stečajna masa iza ŠTEDIONICA MEDITERAN, društvo s ograničenom odgovornošću, u stečaju, OIB 87337402748, Ive Tijardovića 28, 21000 Split</izvorni_sadrzaj>
    <derivirana_varijabla naziv="DomainObject.Predmet.ProtustrankaWithAdressOIB_1">Stečajna masa iza ŠTEDIONICA MEDITERAN, društvo s ograničenom odgovornošću, u stečaju, OIB 87337402748, Ive Tijardovića 28, 21000 Split</derivirana_varijabla>
  </DomainObject.Predmet.ProtustrankaWithAdressOIB>
  <DomainObject.Predmet.ProtustrankaNazivFormated>
    <izvorni_sadrzaj>Stečajna masa iza ŠTEDIONICA MEDITERAN, društvo s ograničenom odgovornošću, u stečaju</izvorni_sadrzaj>
    <derivirana_varijabla naziv="DomainObject.Predmet.ProtustrankaNazivFormated_1">Stečajna masa iza ŠTEDIONICA MEDITERAN, društvo s ograničenom odgovornošću, u stečaju</derivirana_varijabla>
  </DomainObject.Predmet.ProtustrankaNazivFormated>
  <DomainObject.Predmet.ProtustrankaNazivFormatedOIB>
    <izvorni_sadrzaj>Stečajna masa iza ŠTEDIONICA MEDITERAN, društvo s ograničenom odgovornošću, u stečaju, OIB 87337402748</izvorni_sadrzaj>
    <derivirana_varijabla naziv="DomainObject.Predmet.ProtustrankaNazivFormatedOIB_1">Stečajna masa iza ŠTEDIONICA MEDITERAN, društvo s ograničenom odgovornošću, u stečaju, OIB 87337402748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ŠTEDIONICA MEDITERAN, društvo s ograničenom odgovornošću, u stečaju</item>
    </izvorni_sadrzaj>
    <derivirana_varijabla naziv="DomainObject.Predmet.ProtuStrankaListFormated_1">
      <item>Stečajna masa iza ŠTEDIONICA MEDITERAN, društvo s ograničenom odgovornošću, u stečaju</item>
    </derivirana_varijabla>
  </DomainObject.Predmet.ProtuStrankaListFormated>
  <DomainObject.Predmet.ProtuStrankaListFormatedOIB>
    <izvorni_sadrzaj>
      <item>Stečajna masa iza ŠTEDIONICA MEDITERAN, društvo s ograničenom odgovornošću, u stečaju, OIB 87337402748</item>
    </izvorni_sadrzaj>
    <derivirana_varijabla naziv="DomainObject.Predmet.ProtuStrankaListFormatedOIB_1">
      <item>Stečajna masa iza ŠTEDIONICA MEDITERAN, društvo s ograničenom odgovornošću, u stečaju, OIB 87337402748</item>
    </derivirana_varijabla>
  </DomainObject.Predmet.ProtuStrankaListFormatedOIB>
  <DomainObject.Predmet.ProtuStrankaListFormatedWithAdress>
    <izvorni_sadrzaj>
      <item>Stečajna masa iza ŠTEDIONICA MEDITERAN, društvo s ograničenom odgovornošću, u stečaju, Ive Tijardovića 28, 21000 Split</item>
    </izvorni_sadrzaj>
    <derivirana_varijabla naziv="DomainObject.Predmet.ProtuStrankaListFormatedWithAdress_1">
      <item>Stečajna masa iza ŠTEDIONICA MEDITERAN, društvo s ograničenom odgovornošću, u stečaju, Ive Tijardovića 28, 21000 Split</item>
    </derivirana_varijabla>
  </DomainObject.Predmet.ProtuStrankaListFormatedWithAdress>
  <DomainObject.Predmet.ProtuStrankaListFormatedWithAdressOIB>
    <izvorni_sadrzaj>
      <item>Stečajna masa iza ŠTEDIONICA MEDITERAN, društvo s ograničenom odgovornošću, u stečaju, OIB 87337402748, Ive Tijardovića 28, 21000 Split</item>
    </izvorni_sadrzaj>
    <derivirana_varijabla naziv="DomainObject.Predmet.ProtuStrankaListFormatedWithAdressOIB_1">
      <item>Stečajna masa iza ŠTEDIONICA MEDITERAN, društvo s ograničenom odgovornošću, u stečaju, OIB 87337402748, Ive Tijardovića 28, 21000 Split</item>
    </derivirana_varijabla>
  </DomainObject.Predmet.ProtuStrankaListFormatedWithAdressOIB>
  <DomainObject.Predmet.ProtuStrankaListNazivFormated>
    <izvorni_sadrzaj>
      <item>Stečajna masa iza ŠTEDIONICA MEDITERAN, društvo s ograničenom odgovornošću, u stečaju</item>
    </izvorni_sadrzaj>
    <derivirana_varijabla naziv="DomainObject.Predmet.ProtuStrankaListNazivFormated_1">
      <item>Stečajna masa iza ŠTEDIONICA MEDITERAN, društvo s ograničenom odgovornošću, u stečaju</item>
    </derivirana_varijabla>
  </DomainObject.Predmet.ProtuStrankaListNazivFormated>
  <DomainObject.Predmet.ProtuStrankaListNazivFormatedOIB>
    <izvorni_sadrzaj>
      <item>Stečajna masa iza ŠTEDIONICA MEDITERAN, društvo s ograničenom odgovornošću, u stečaju, OIB 87337402748</item>
    </izvorni_sadrzaj>
    <derivirana_varijabla naziv="DomainObject.Predmet.ProtuStrankaListNazivFormatedOIB_1">
      <item>Stečajna masa iza ŠTEDIONICA MEDITERAN, društvo s ograničenom odgovornošću, u stečaju, OIB 87337402748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>St-1021/2017-10</izvorni_sadrzaj>
    <derivirana_varijabla naziv="DomainObject.PoslovniBrojDokumenta_1">St-1021/2017-10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ŠTEDIONICA MEDITERAN, društvo s ograničenom odgovornošću, u stečaju</izvorni_sadrzaj>
    <derivirana_varijabla naziv="DomainObject.Predmet.ProtustrankaIDrugi_1">Stečajna masa iza ŠTEDIONICA MEDITERAN, društvo s ograničenom odgovornošću,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ŠTEDIONICA MEDITERAN, društvo s ograničenom odgovornošću, u stečaju, OIB 87337402748, Ive Tijardovića 28, 21000 Split</izvorni_sadrzaj>
    <derivirana_varijabla naziv="DomainObject.Predmet.ProtustrankaIDrugiAdressOIB_1">Stečajna masa iza ŠTEDIONICA MEDITERAN, društvo s ograničenom odgovornošću, u stečaju, OIB 87337402748, Ive Tijardovića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ŠTEDIONICA MEDITERAN, društvo s ograničenom odgovornošću, u stečaju</item>
    </izvorni_sadrzaj>
    <derivirana_varijabla naziv="DomainObject.Predmet.SudioniciListNaziv_1">
      <item>Stečajna masa iza ŠTEDIONICA MEDITERAN, društvo s ograničenom odgovornošću, u stečaju</item>
    </derivirana_varijabla>
  </DomainObject.Predmet.SudioniciListNaziv>
  <DomainObject.Predmet.SudioniciListAdressOIB>
    <izvorni_sadrzaj>
      <item>Stečajna masa iza ŠTEDIONICA MEDITERAN, društvo s ograničenom odgovornošću, u stečaju, OIB 87337402748, Ive Tijardovića 28,21000 Split</item>
    </izvorni_sadrzaj>
    <derivirana_varijabla naziv="DomainObject.Predmet.SudioniciListAdressOIB_1">
      <item>Stečajna masa iza ŠTEDIONICA MEDITERAN, društvo s ograničenom odgovornošću, u stečaju, OIB 87337402748, Ive Tijardovića 28,21000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A7EA2B-C545-414B-8F96-E358F96E6A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263</properties:Words>
  <properties:Characters>1297</properties:Characters>
  <properties:Lines>68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2018-07-27T11:14:00Z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St-1021/2017-10 / Odluka - Zaključak (odluka_St-1021_2017-10.docx)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