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41c85" w14:paraId="5f41c85" w:rsidRDefault="00405DEA" w:rsidP="00405DEA" w:rsidR="00405DEA" w:rsidRPr="00405DEA">
      <w:pPr>
        <w:jc w:val="both"/>
        <w15:collapsed w:val="false"/>
        <w:rPr>
          <w:b/>
        </w:rPr>
      </w:pPr>
      <w:bookmarkStart w:name="_GoBack" w:id="0"/>
      <w:bookmarkEnd w:id="0"/>
      <w:r>
        <w:tab/>
      </w:r>
      <w:r>
        <w:tab/>
      </w:r>
      <w:r>
        <w:tab/>
      </w:r>
      <w:r>
        <w:tab/>
      </w:r>
      <w:r>
        <w:tab/>
      </w:r>
      <w:r>
        <w:tab/>
      </w:r>
      <w:r>
        <w:tab/>
      </w:r>
      <w:r>
        <w:tab/>
      </w:r>
      <w:r>
        <w:tab/>
      </w:r>
      <w:r>
        <w:tab/>
      </w:r>
      <w:r w:rsidRPr="00405DEA">
        <w:rPr>
          <w:b/>
        </w:rPr>
        <w:t>1.St-159/2012</w:t>
      </w:r>
    </w:p>
    <w:p w:rsidRDefault="00405DEA" w:rsidP="00405DEA" w:rsidR="00405DEA">
      <w:pPr>
        <w:jc w:val="both"/>
      </w:pP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405DEA" w:rsidP="00405DEA" w:rsidR="00405DEA">
      <w:pPr>
        <w:rPr>
          <w:b/>
        </w:rPr>
      </w:pPr>
    </w:p>
    <w:p w:rsidRDefault="00405DEA" w:rsidP="00405DEA" w:rsidR="00405DEA">
      <w:pPr>
        <w:rPr>
          <w:b/>
        </w:rPr>
      </w:pPr>
      <w:r>
        <w:rPr>
          <w:b/>
        </w:rPr>
        <w:t>REPUBLIKA HRVATSKA</w:t>
      </w:r>
      <w:r>
        <w:rPr>
          <w:b/>
        </w:rPr>
        <w:tab/>
      </w:r>
    </w:p>
    <w:p w:rsidRDefault="00405DEA" w:rsidP="00405DEA" w:rsidR="00405DEA">
      <w:pPr>
        <w:rPr>
          <w:b/>
        </w:rPr>
      </w:pPr>
      <w:r>
        <w:rPr>
          <w:b/>
        </w:rPr>
        <w:t>TRGOVAČKI SUD U SPLITU</w:t>
      </w:r>
      <w:r>
        <w:rPr>
          <w:b/>
        </w:rPr>
        <w:tab/>
      </w:r>
      <w:r>
        <w:rPr>
          <w:b/>
        </w:rPr>
        <w:tab/>
      </w:r>
      <w:r>
        <w:rPr>
          <w:b/>
        </w:rPr>
        <w:tab/>
      </w:r>
      <w:r>
        <w:rPr>
          <w:b/>
        </w:rPr>
        <w:tab/>
      </w:r>
      <w:r>
        <w:rPr>
          <w:b/>
        </w:rPr>
        <w:tab/>
        <w:t xml:space="preserve">           </w:t>
      </w:r>
    </w:p>
    <w:p w:rsidRDefault="00405DEA" w:rsidP="00405DEA" w:rsidR="00405DEA">
      <w:pPr>
        <w:rPr>
          <w:b/>
        </w:rPr>
      </w:pPr>
      <w:r>
        <w:rPr>
          <w:b/>
        </w:rPr>
        <w:t>Split, Sukoišanska 6</w:t>
      </w:r>
      <w:r>
        <w:rPr>
          <w:b/>
        </w:rPr>
        <w:tab/>
      </w:r>
      <w:r>
        <w:rPr>
          <w:b/>
        </w:rPr>
        <w:tab/>
      </w:r>
    </w:p>
    <w:p w:rsidRDefault="00405DEA" w:rsidP="00405DEA" w:rsidR="00405DEA">
      <w:pPr>
        <w:rPr>
          <w:b/>
        </w:rPr>
      </w:pPr>
    </w:p>
    <w:p w:rsidRDefault="00405DEA" w:rsidP="00405DEA" w:rsidR="00405DEA">
      <w:pPr>
        <w:jc w:val="center"/>
        <w:rPr>
          <w:b/>
        </w:rPr>
      </w:pPr>
    </w:p>
    <w:p w:rsidRDefault="00405DEA" w:rsidP="00405DEA" w:rsidR="00405DEA">
      <w:pPr>
        <w:jc w:val="center"/>
        <w:rPr>
          <w:b/>
          <w:bCs/>
          <w:i/>
          <w:iCs/>
        </w:rPr>
      </w:pPr>
      <w:r>
        <w:rPr>
          <w:b/>
        </w:rPr>
        <w:t>R E P U B L I K A   H R V A T S K A</w:t>
      </w:r>
    </w:p>
    <w:p w:rsidRDefault="00405DEA" w:rsidP="00405DEA" w:rsidR="00405DEA">
      <w:pPr>
        <w:rPr>
          <w:b/>
        </w:rPr>
      </w:pPr>
      <w:r>
        <w:rPr>
          <w:b/>
        </w:rPr>
        <w:tab/>
      </w:r>
      <w:r>
        <w:rPr>
          <w:b/>
        </w:rPr>
        <w:tab/>
      </w:r>
      <w:r>
        <w:rPr>
          <w:b/>
        </w:rPr>
        <w:tab/>
      </w:r>
      <w:r>
        <w:rPr>
          <w:b/>
        </w:rPr>
        <w:tab/>
      </w:r>
      <w:r>
        <w:rPr>
          <w:b/>
        </w:rPr>
        <w:tab/>
      </w:r>
      <w:r>
        <w:rPr>
          <w:b/>
        </w:rPr>
        <w:tab/>
      </w:r>
      <w:r>
        <w:rPr>
          <w:b/>
        </w:rPr>
        <w:tab/>
      </w:r>
      <w:r>
        <w:rPr>
          <w:b/>
        </w:rPr>
        <w:tab/>
      </w:r>
    </w:p>
    <w:p w:rsidRDefault="00405DEA" w:rsidP="00405DEA" w:rsidR="00405DEA">
      <w:pPr>
        <w:pStyle w:val="Naslov1"/>
      </w:pPr>
      <w:r>
        <w:t>R J E Š E N J E</w:t>
      </w:r>
    </w:p>
    <w:p w:rsidRDefault="00405DEA" w:rsidP="00405DEA" w:rsidR="00405DEA"/>
    <w:p w:rsidRDefault="00405DEA" w:rsidP="00405DEA" w:rsidR="00405DEA"/>
    <w:p w:rsidRDefault="00405DEA" w:rsidP="00405DEA" w:rsidR="00405DEA">
      <w:pPr>
        <w:pStyle w:val="Tijeloteksta"/>
        <w:tabs>
          <w:tab w:pos="1080" w:val="left"/>
        </w:tabs>
      </w:pPr>
      <w:r>
        <w:tab/>
        <w:t>Trgovački sud u Splitu, po sucu ovog suda Velimiru Vuković, kao stečajnom sucu,  u stečajnom postupku nad stečajnim dužnikom</w:t>
      </w:r>
      <w:r>
        <w:rPr>
          <w:b/>
        </w:rPr>
        <w:t xml:space="preserve"> </w:t>
      </w:r>
      <w:r>
        <w:t xml:space="preserve">ELMEUS d.o.o.-u stečaju, Kaštel Kambelovac, Grad Kaštela, Ribola 35, OIB: 87323399400, dana 02. studenoga 2016.,  </w:t>
      </w:r>
    </w:p>
    <w:p w:rsidRDefault="00405DEA" w:rsidP="00405DEA" w:rsidR="00405DEA">
      <w:pPr>
        <w:pStyle w:val="Tijeloteksta"/>
        <w:tabs>
          <w:tab w:pos="708" w:val="left"/>
        </w:tabs>
      </w:pPr>
    </w:p>
    <w:p w:rsidRDefault="00405DEA" w:rsidP="00405DEA" w:rsidR="00405DEA">
      <w:pPr>
        <w:pStyle w:val="Tijeloteksta"/>
        <w:tabs>
          <w:tab w:pos="708" w:val="left"/>
        </w:tabs>
        <w:ind w:firstLine="708"/>
        <w:jc w:val="center"/>
      </w:pPr>
      <w:r>
        <w:t xml:space="preserve">r i j e š i o     j e </w:t>
      </w:r>
    </w:p>
    <w:p w:rsidRDefault="00405DEA" w:rsidP="00405DEA" w:rsidR="00405DEA">
      <w:pPr>
        <w:pStyle w:val="Tijeloteksta"/>
        <w:tabs>
          <w:tab w:pos="708" w:val="left"/>
        </w:tabs>
        <w:ind w:left="1260"/>
      </w:pPr>
    </w:p>
    <w:p w:rsidRDefault="00405DEA" w:rsidP="00405DEA" w:rsidR="00405DEA">
      <w:pPr>
        <w:pStyle w:val="Uvuenotijeloteksta"/>
        <w:tabs>
          <w:tab w:pos="709" w:val="left"/>
        </w:tabs>
        <w:ind w:left="0"/>
      </w:pPr>
      <w:r>
        <w:t>I.</w:t>
      </w:r>
      <w:r>
        <w:tab/>
        <w:t>Iz iznosa kupovnine  od 73.450,00 EUR-a po srednjem tečaju EUR prema kn na dan plaćanja odnosno iznosa od 550.144,18 kn ostvarenog prodajom nekretnina stečajnog dužnika ELMEUS d.o.o. u stečaju, Kaštel Kambelovac, Grad Kaštela, Ribola 35, OIB: 873233994008 i to:  stan na lokaciji Trogir-Okrug Gornji, Put Garbine 14a, 3. ETAŽA: 70/612 dijela, čest. zem. 741/16, stan položen na prvom katu, obojen zelenom bojom i označen kao STAN S3 te slovima od A1-A8, ukupne površine 62.88 m</w:t>
      </w:r>
      <w:r>
        <w:rPr>
          <w:vertAlign w:val="superscript"/>
        </w:rPr>
        <w:t>2</w:t>
      </w:r>
      <w:r>
        <w:t xml:space="preserve"> kojem pripadaju sporedni dijelovi balkona sa 2,97 m</w:t>
      </w:r>
      <w:r>
        <w:rPr>
          <w:vertAlign w:val="superscript"/>
        </w:rPr>
        <w:t>2</w:t>
      </w:r>
      <w:r>
        <w:t>, lođa sa 6,60 m</w:t>
      </w:r>
      <w:r>
        <w:rPr>
          <w:vertAlign w:val="superscript"/>
        </w:rPr>
        <w:t>2</w:t>
      </w:r>
      <w:r>
        <w:t xml:space="preserve">, poduložak br. 3. Zk.ul. 2670, K.O. Okrug, upisan u zemljišnim knjigama Općinskog suda u Trogiru, namiruju se: </w:t>
      </w:r>
    </w:p>
    <w:p w:rsidRDefault="00405DEA" w:rsidP="00405DEA" w:rsidR="00405DEA">
      <w:pPr>
        <w:pStyle w:val="Tijeloteksta"/>
        <w:tabs>
          <w:tab w:pos="708" w:val="left"/>
        </w:tabs>
        <w:ind w:left="1620"/>
      </w:pPr>
    </w:p>
    <w:p w:rsidRDefault="00405DEA" w:rsidP="00405DEA" w:rsidR="00405DEA">
      <w:pPr>
        <w:pStyle w:val="Tijeloteksta"/>
        <w:numPr>
          <w:ilvl w:val="0"/>
          <w:numId w:val="1"/>
        </w:numPr>
        <w:jc w:val="left"/>
      </w:pPr>
      <w:r>
        <w:t>izravni troškovi unovčenja koji terete predmetnu nekretninu u  iznosu od 13.608,00 kn.</w:t>
      </w:r>
    </w:p>
    <w:p w:rsidRDefault="00405DEA" w:rsidP="00405DEA" w:rsidR="00405DEA">
      <w:pPr>
        <w:pStyle w:val="Tijeloteksta"/>
        <w:jc w:val="left"/>
      </w:pPr>
    </w:p>
    <w:p w:rsidRDefault="00405DEA" w:rsidP="00405DEA" w:rsidR="00405DEA">
      <w:pPr>
        <w:pStyle w:val="Tijeloteksta"/>
        <w:numPr>
          <w:ilvl w:val="0"/>
          <w:numId w:val="1"/>
        </w:numPr>
        <w:jc w:val="left"/>
      </w:pPr>
      <w:r>
        <w:t xml:space="preserve"> neizravni troškovi i to:  nagrada stečajnog upravitelja u bruto iznosu od  64.011,53kn te  troškove korištenja osobnog automobila u bruto iznosu od  3.376,65 kn, dok se zahtjev  za naknadom  ostalih troškova ( korištenje telefona i faxa za komunikaciju sa vjerovnicima te loco vožnja po gradu) u paušalnom bruto iznosu od 3.448,28 kn, odbija. </w:t>
      </w:r>
    </w:p>
    <w:p w:rsidRDefault="00405DEA" w:rsidP="00405DEA" w:rsidR="00405DEA">
      <w:pPr>
        <w:pStyle w:val="Odlomakpopisa"/>
      </w:pPr>
    </w:p>
    <w:p w:rsidRDefault="00405DEA" w:rsidP="00405DEA" w:rsidR="00405DEA">
      <w:pPr>
        <w:pStyle w:val="Tijeloteksta"/>
        <w:numPr>
          <w:ilvl w:val="0"/>
          <w:numId w:val="1"/>
        </w:numPr>
        <w:jc w:val="left"/>
      </w:pPr>
      <w:r>
        <w:t>Preostalim iznosom od 469.148,00 kn namiruje se tražbina razlučnog vjerovnika PRIVREDNA BANKA ZAGREB d.d. Zagreb, Radnička cesta 50, OIB: 02535697732, dok tražbina ovog razlučnog vjerovnika u iznosu od 113.173,69 kn ostaje nenamirena.</w:t>
      </w:r>
    </w:p>
    <w:p w:rsidRDefault="00405DEA" w:rsidP="00405DEA" w:rsidR="00405DEA">
      <w:pPr>
        <w:pStyle w:val="Tijeloteksta"/>
        <w:jc w:val="left"/>
      </w:pPr>
    </w:p>
    <w:p w:rsidRDefault="00405DEA" w:rsidP="00405DEA" w:rsidR="00405DEA">
      <w:pPr>
        <w:pStyle w:val="Tijeloteksta"/>
        <w:jc w:val="left"/>
      </w:pPr>
      <w:r>
        <w:t>II.       Nalaže se računovodstvu suda  da u roku od 8 dana nakon pravomoćnosti ovog rješenja izvrši isplatu novčanih iznosa iz točke I. a),  b) i c).</w:t>
      </w:r>
      <w:r>
        <w:tab/>
        <w:t xml:space="preserve"> </w:t>
      </w:r>
      <w:r>
        <w:tab/>
      </w:r>
      <w:r>
        <w:tab/>
      </w:r>
      <w:r>
        <w:tab/>
        <w:t xml:space="preserve"> </w:t>
      </w:r>
    </w:p>
    <w:p w:rsidRDefault="00405DEA" w:rsidP="00405DEA" w:rsidR="00405DEA"/>
    <w:p w:rsidRDefault="00405DEA" w:rsidP="00405DEA" w:rsidR="00405DEA">
      <w:pPr>
        <w:rPr>
          <w:b/>
        </w:rPr>
      </w:pPr>
      <w:r>
        <w:lastRenderedPageBreak/>
        <w:tab/>
      </w:r>
      <w:r>
        <w:tab/>
      </w:r>
      <w:r>
        <w:tab/>
      </w:r>
      <w:r>
        <w:tab/>
      </w:r>
      <w:r>
        <w:tab/>
      </w:r>
      <w:r>
        <w:tab/>
        <w:t>2</w:t>
      </w:r>
      <w:r>
        <w:tab/>
      </w:r>
      <w:r>
        <w:tab/>
      </w:r>
      <w:r>
        <w:tab/>
      </w:r>
      <w:r>
        <w:tab/>
      </w:r>
      <w:r>
        <w:rPr>
          <w:b/>
        </w:rPr>
        <w:t>1.St-159/2012</w:t>
      </w:r>
    </w:p>
    <w:p w:rsidRDefault="00405DEA" w:rsidP="00405DEA" w:rsidR="00405DEA"/>
    <w:p w:rsidRDefault="00405DEA" w:rsidP="00405DEA" w:rsidR="00405DEA">
      <w:pPr>
        <w:jc w:val="center"/>
      </w:pPr>
      <w:r>
        <w:t xml:space="preserve">Obrazloženje </w:t>
      </w:r>
    </w:p>
    <w:p w:rsidRDefault="00405DEA" w:rsidP="00405DEA" w:rsidR="00405DEA">
      <w:pPr>
        <w:tabs>
          <w:tab w:pos="1260" w:val="left"/>
        </w:tabs>
        <w:ind w:firstLine="540"/>
        <w:jc w:val="center"/>
      </w:pPr>
    </w:p>
    <w:p w:rsidRDefault="00405DEA" w:rsidP="00405DEA" w:rsidR="00405DEA">
      <w:pPr>
        <w:ind w:firstLine="540"/>
        <w:jc w:val="both"/>
      </w:pPr>
      <w:r>
        <w:tab/>
        <w:t>Rješenjem ovog suda posl. broj: St-159/2012 od 10. srpnja 2013. godine otvoren je stečajni postupak nad stečajnim dužnikom ELMEUS d.o.o., Kaštel Kambelovac, Grad Kaštela, Ribola 35, OIB: 87323399400.</w:t>
      </w:r>
    </w:p>
    <w:p w:rsidRDefault="00405DEA" w:rsidP="00405DEA" w:rsidR="00405DEA">
      <w:pPr>
        <w:ind w:firstLine="540"/>
        <w:jc w:val="both"/>
      </w:pPr>
    </w:p>
    <w:p w:rsidRDefault="00405DEA" w:rsidP="00405DEA" w:rsidR="00405DEA">
      <w:pPr>
        <w:pStyle w:val="Tijeloteksta-uvlaka3"/>
        <w:ind w:firstLine="540" w:left="0"/>
        <w:rPr>
          <w:sz w:val="24"/>
          <w:szCs w:val="24"/>
        </w:rPr>
      </w:pPr>
      <w:r>
        <w:rPr>
          <w:sz w:val="24"/>
          <w:szCs w:val="24"/>
        </w:rPr>
        <w:t>Istim rješenjem za stečajnog upravitelja imenovan je Meri Šitić dipl. oec. iz Splita, Šime Ljubića 7.</w:t>
      </w:r>
    </w:p>
    <w:p w:rsidRDefault="00405DEA" w:rsidP="00405DEA" w:rsidR="00405DEA">
      <w:pPr>
        <w:pStyle w:val="Tijeloteksta-uvlaka3"/>
        <w:ind w:firstLine="708" w:left="0"/>
      </w:pPr>
    </w:p>
    <w:p w:rsidRDefault="00405DEA" w:rsidP="00405DEA" w:rsidR="00405DEA">
      <w:pPr>
        <w:tabs>
          <w:tab w:pos="540" w:val="left"/>
        </w:tabs>
        <w:jc w:val="both"/>
      </w:pPr>
      <w:r>
        <w:tab/>
        <w:t xml:space="preserve">Rješenjem ovog suda posl. broj: 1. St-159/2012  od  09. veljače 2015. godine, a temeljem  odredbi  čl. 164  Stečajnog zakona, </w:t>
      </w:r>
      <w:r>
        <w:rPr>
          <w:bCs/>
        </w:rPr>
        <w:t xml:space="preserve">(Narodne novine br. 44/96, 29/99, 129/00, 123/03, 82/06,116/10, 25/12 i 133/12),  </w:t>
      </w:r>
      <w:r>
        <w:t xml:space="preserve">određena je prodaja nekretnine stečajnog  dužnika ELMEUS d.o.o. u sečaju, Kaštel Kambelovac, Grad Kaštela, Ribola 35, u stečajnom postupku uz odgovarajuću primjenu odredbi Ovršnog zakona. </w:t>
      </w:r>
    </w:p>
    <w:p w:rsidRDefault="00405DEA" w:rsidP="00405DEA" w:rsidR="00405DEA">
      <w:pPr>
        <w:jc w:val="both"/>
      </w:pPr>
    </w:p>
    <w:p w:rsidRDefault="00405DEA" w:rsidP="00405DEA" w:rsidR="00405DEA">
      <w:pPr>
        <w:jc w:val="both"/>
        <w:rPr>
          <w:b/>
        </w:rPr>
      </w:pPr>
      <w:r>
        <w:tab/>
        <w:t xml:space="preserve">Zaključkom ovog suda posl. broj: St-159/2012 od 09. lipnja 2016. godine bilo je određeno šesto ročište  za prodaju u stečajnom postupku predmetnih nekretnina i to za dan 07. srpnja 2016. godine.  </w:t>
      </w:r>
    </w:p>
    <w:p w:rsidRDefault="00405DEA" w:rsidP="00405DEA" w:rsidR="00405DEA">
      <w:pPr>
        <w:jc w:val="both"/>
        <w:rPr>
          <w:b/>
        </w:rPr>
      </w:pPr>
    </w:p>
    <w:p w:rsidRDefault="00405DEA" w:rsidP="00405DEA" w:rsidR="00405DEA">
      <w:pPr>
        <w:jc w:val="both"/>
        <w:rPr>
          <w:bCs/>
        </w:rPr>
      </w:pPr>
      <w:r>
        <w:tab/>
        <w:t>Na usmenoj  javnoj dražbi održanoj kod ovog suda dana 07. srpnja 2016. godine kupac Herve Christophe Gilles Urbanski, Rue de la Benauge, Bordeaux, Francuska, OIB: 87277266554, kao jedini ponuditelj stavio je ponudu  u odnosu na predmetnu nekretninu u skladu sa Zaključkom ovog suda posl. broj: St-159/2012 od 09. lipnja 2016. godine i to u iznosu od 73.450,00 EUR-a i time ispunio uvjete da mu se dosudi predmetna nekretnina n</w:t>
      </w:r>
      <w:r>
        <w:rPr>
          <w:bCs/>
        </w:rPr>
        <w:t>a temelju rješenja   posl. broj: St-159/2012 od 07.srpnja 2016. godine.</w:t>
      </w:r>
    </w:p>
    <w:p w:rsidRDefault="00405DEA" w:rsidP="00405DEA" w:rsidR="00405DEA">
      <w:pPr>
        <w:jc w:val="both"/>
        <w:rPr>
          <w:bCs/>
        </w:rPr>
      </w:pPr>
    </w:p>
    <w:p w:rsidRDefault="00405DEA" w:rsidP="00405DEA" w:rsidR="00405DEA">
      <w:pPr>
        <w:ind w:firstLine="708"/>
        <w:jc w:val="both"/>
        <w:rPr>
          <w:bCs/>
        </w:rPr>
      </w:pPr>
      <w:r>
        <w:t>Kupac Herve Christophe Gilles Urbanski, Rue de la Benauge, Bordeaux, Francuska, OIB: 87277266554 je dana 13.</w:t>
      </w:r>
      <w:r>
        <w:rPr>
          <w:bCs/>
        </w:rPr>
        <w:t xml:space="preserve">srpnja 2016. godine u cijelosti platio kupovninu za predmetnu nekretninu u iznosu </w:t>
      </w:r>
      <w:r>
        <w:t xml:space="preserve">od 73.450,00 EUR-a po srednjem tečaju EUR prema kn na dan plaćanja odnosno iznosa od 550.144,18 kn, sukladno rješenju o dosudi od </w:t>
      </w:r>
      <w:r>
        <w:rPr>
          <w:bCs/>
        </w:rPr>
        <w:t>07.srpnja 2016. godine.</w:t>
      </w:r>
    </w:p>
    <w:p w:rsidRDefault="00405DEA" w:rsidP="00405DEA" w:rsidR="00405DEA">
      <w:pPr>
        <w:jc w:val="both"/>
      </w:pPr>
    </w:p>
    <w:p w:rsidRDefault="00405DEA" w:rsidP="00405DEA" w:rsidR="00405DEA">
      <w:pPr>
        <w:ind w:firstLine="708"/>
        <w:jc w:val="both"/>
      </w:pPr>
      <w:r>
        <w:t>Na prijedlog stečajne upraviteljice iz podneska od 28.rujna 2016.godine, Zaključkom  suda posl. broj: 1 St-159/2012 od 29. rujna 2016. godine bilo je određeno završno ročište vjerovnika, na kojem vjerovnici nisu imali primjedbi na obračun troškova koji izravno terete predmetnu nekretninu, obračun troškova i nagradu stečajne upraviteljice iz završnog izvješća od 28.rujna 2016. godine, kao i na obračun tražbine  razlučnog vjerovnika PRIVREDNA BANKA ZAGREB d.d. Zagreb, Radnička cesta 50, OIB: 02535697732 iz podneska od 13.listopada 2016.godine.</w:t>
      </w:r>
    </w:p>
    <w:p w:rsidRDefault="00405DEA" w:rsidP="00405DEA" w:rsidR="00405DEA">
      <w:pPr>
        <w:ind w:firstLine="708"/>
        <w:jc w:val="both"/>
      </w:pPr>
    </w:p>
    <w:p w:rsidRDefault="00405DEA" w:rsidP="00405DEA" w:rsidR="00405DEA">
      <w:pPr>
        <w:ind w:firstLine="708"/>
        <w:jc w:val="both"/>
      </w:pPr>
      <w:r>
        <w:t xml:space="preserve"> Obračun troškova i namirenje razlučnog vjerovnika u ovom stečajnom postupku ima se izvršiti prema odredbama čl.248 do 254 Stečajnog zakona (NN-71/15-dalje:SZ)) na temelju odredbe čl.441 st.2 SZ-a.</w:t>
      </w:r>
    </w:p>
    <w:p w:rsidRDefault="00405DEA" w:rsidP="00405DEA" w:rsidR="00405DEA">
      <w:pPr>
        <w:ind w:firstLine="708"/>
        <w:jc w:val="both"/>
      </w:pPr>
    </w:p>
    <w:p w:rsidRDefault="00405DEA" w:rsidP="00405DEA" w:rsidR="00405DEA">
      <w:pPr>
        <w:ind w:firstLine="708"/>
        <w:jc w:val="both"/>
      </w:pPr>
      <w:r>
        <w:t>Odredbom članka 248. stavak 1. točka 1. i 2. SZ-a, propisano je da će sud nakon unovčenja stvari ili prava na kojem postoji razlučno pravo upisano u javnoj knjizi od iznosa ostvarenog prodajom namiriti: a) troškove unovčenja iz čl.254 ovog zakona i b) namiriti tražbine razlučnih vjerovnika prema redoslijedu određenom pravilima ovršnog postupka.</w:t>
      </w:r>
    </w:p>
    <w:p w:rsidRDefault="00405DEA" w:rsidP="00405DEA" w:rsidR="00405DEA">
      <w:pPr>
        <w:ind w:firstLine="708"/>
        <w:jc w:val="both"/>
      </w:pPr>
    </w:p>
    <w:p w:rsidRDefault="00405DEA" w:rsidP="00405DEA" w:rsidR="00405DEA">
      <w:pPr>
        <w:ind w:firstLine="708"/>
        <w:jc w:val="both"/>
      </w:pPr>
      <w:r>
        <w:tab/>
      </w:r>
      <w:r>
        <w:tab/>
      </w:r>
      <w:r>
        <w:tab/>
      </w:r>
      <w:r>
        <w:tab/>
      </w:r>
      <w:r>
        <w:tab/>
        <w:t>3</w:t>
      </w:r>
      <w:r>
        <w:tab/>
      </w:r>
      <w:r>
        <w:tab/>
      </w:r>
      <w:r>
        <w:tab/>
      </w:r>
      <w:r>
        <w:tab/>
      </w:r>
      <w:r>
        <w:rPr>
          <w:b/>
        </w:rPr>
        <w:t>1.St-159/2012</w:t>
      </w:r>
      <w:r>
        <w:t xml:space="preserve">  </w:t>
      </w:r>
    </w:p>
    <w:p w:rsidRDefault="00405DEA" w:rsidP="00405DEA" w:rsidR="00405DEA">
      <w:pPr>
        <w:ind w:firstLine="708"/>
        <w:jc w:val="both"/>
      </w:pPr>
    </w:p>
    <w:p w:rsidRDefault="00405DEA" w:rsidP="00405DEA" w:rsidR="00405DEA">
      <w:pPr>
        <w:ind w:firstLine="708"/>
        <w:jc w:val="both"/>
      </w:pPr>
      <w:r>
        <w:t>U članku 254.st.2 SZ je propisano da troškove unovčenja obuhvaćaju stvarno nastale troškove  i ostale troškove stečajne mase .</w:t>
      </w:r>
    </w:p>
    <w:p w:rsidRDefault="00405DEA" w:rsidP="00405DEA" w:rsidR="00405DEA">
      <w:pPr>
        <w:ind w:firstLine="708"/>
        <w:jc w:val="both"/>
      </w:pPr>
    </w:p>
    <w:p w:rsidRDefault="00405DEA" w:rsidP="00405DEA" w:rsidR="00405DEA">
      <w:pPr>
        <w:ind w:firstLine="708"/>
        <w:jc w:val="both"/>
      </w:pPr>
      <w:r>
        <w:t xml:space="preserve">U konkretnom slučaju primjenom naprijed navedenih zakonskih odredbi  troškove unovčenja obuhvaćaju stvarno nastale troškove i to: a) troškove oglašavanja prodaje u dnevnom tisku (4x1.980,00 kn), b) trošak izrade vještva po sudskom vještaku Juri Malenici u iznosu od 3.750,00kn, c) trošak objave oglasa u Njuškalu u iznosu od 216,00 kn, d)  trošak električne energije koji tereti prodanu nekretninu od strane HEP - Trogir u iznosu od 1.224,25 kn, e) naknada FINI u iznosu od 53,75 kn i f) trošak objave u NN u iznosu od 400,00 kn ili ukupno iznos od 13.608,00 kn. </w:t>
      </w:r>
    </w:p>
    <w:p w:rsidRDefault="00405DEA" w:rsidP="00405DEA" w:rsidR="00405DEA">
      <w:pPr>
        <w:ind w:firstLine="708"/>
        <w:jc w:val="both"/>
      </w:pPr>
    </w:p>
    <w:p w:rsidRDefault="00405DEA" w:rsidP="00405DEA" w:rsidR="00405DEA">
      <w:pPr>
        <w:ind w:firstLine="708"/>
        <w:jc w:val="both"/>
      </w:pPr>
      <w:r>
        <w:t>Nadalje, u  troškovi unovčenja koji  terete predmetne nekretnine spada i nagrada za rad stečajnoj upraviteljici Meri Šitić, dipl. oec., koja je obračunata sukladno odredbama članka 7. Uredbe o kriterijima i načinu obračuna i plaćanja nagrada stečajnim upraviteljima (Narodne novine br. 105/15), koja u konkretnom slučaju iznosi 64.011,53 kn bruto i to na unovčenu stečajnu masu od 550.144,18 kn, obirom da je unovčena stečajna masa dužnika izvršena  nakon stupanja na snagu Uredbe</w:t>
      </w:r>
      <w:r w:rsidRPr="00405DEA">
        <w:t xml:space="preserve"> </w:t>
      </w:r>
      <w:r>
        <w:t>o kriterijima i načinu obračuna i plaćanja nagrada stečajnim upraviteljima (Narodne novine br. 105/15).</w:t>
      </w:r>
    </w:p>
    <w:p w:rsidRDefault="00405DEA" w:rsidP="00405DEA" w:rsidR="00405DEA">
      <w:pPr>
        <w:ind w:firstLine="708"/>
        <w:jc w:val="both"/>
      </w:pPr>
    </w:p>
    <w:p w:rsidRDefault="00405DEA" w:rsidP="00405DEA" w:rsidR="00405DEA">
      <w:pPr>
        <w:ind w:firstLine="708"/>
        <w:jc w:val="both"/>
      </w:pPr>
      <w:r>
        <w:t xml:space="preserve">Sukladno odredbi čl.254 SZ-a stečajni upravitelj ima pravo i na naknadu stvarnih troškova koje je imao u tijeku postupka. Stečajna upraviteljica Meri Šitić, dipl. oec u završnom izvješću od 28.rujna 2016.godine, kao stvarne  troškove popisala je  troškove korištenja osobnog automobila na relaciji Split- Čiovo – Okrug Gornji po 36 km u jednom pravcu odnosno ukupno 72 kn x2 kn =144,00 kn x 17 odlazaka = 2.448,00 kn uvećano za porez i prirez od 928,55 kn iznosi bruto 3.376,6 5 kn. </w:t>
      </w:r>
    </w:p>
    <w:p w:rsidRDefault="00405DEA" w:rsidP="00405DEA" w:rsidR="00405DEA">
      <w:pPr>
        <w:ind w:firstLine="708"/>
        <w:jc w:val="both"/>
      </w:pPr>
    </w:p>
    <w:p w:rsidRDefault="00405DEA" w:rsidP="00405DEA" w:rsidR="00405DEA">
      <w:pPr>
        <w:ind w:firstLine="708"/>
        <w:jc w:val="both"/>
      </w:pPr>
      <w:r>
        <w:t xml:space="preserve">Nadalje , kao stvarne troškove stečajna upraviteljica je popisala i ostale troškove  (korištenje telefona i faxa za komunikaciju sa vjerovnicima te loco vožnja po gradu u paušalnom iznosu od  neto 2.500,00 kn uvećano za porez i prirez od 948,55 kn iznosi bruto   3.448,28 kn. </w:t>
      </w:r>
    </w:p>
    <w:p w:rsidRDefault="00405DEA" w:rsidP="00405DEA" w:rsidR="00405DEA">
      <w:pPr>
        <w:ind w:firstLine="708"/>
        <w:jc w:val="both"/>
      </w:pPr>
    </w:p>
    <w:p w:rsidRDefault="00405DEA" w:rsidP="00405DEA" w:rsidR="00405DEA">
      <w:pPr>
        <w:ind w:firstLine="708"/>
        <w:jc w:val="both"/>
      </w:pPr>
      <w:r>
        <w:t>Obzirom da je stečajni vjerovnik Republika Hrvatska  imala primjedbi na</w:t>
      </w:r>
      <w:r w:rsidR="006A5D36">
        <w:t xml:space="preserve"> </w:t>
      </w:r>
      <w:r>
        <w:t>završno izvješće stečajne upraviteljice od 28. rujna 2016. godine u dijelu koji se odnosi na nagradu stečajne upraviteljice i obračunate troškove stečajne upraviteljice, ocjena ovog suda</w:t>
      </w:r>
      <w:r w:rsidR="006A5D36">
        <w:t xml:space="preserve"> je</w:t>
      </w:r>
      <w:r>
        <w:t xml:space="preserve"> da je stečajna upraviteljica zatraženu nagradu  obračunala u skladu sa čl.7. važeće Uredbe o kriterijima i načinu obračuna i plaćanja nagrada stečajnim upraviteljima (Narodne novine br. 105/15)</w:t>
      </w:r>
      <w:r w:rsidR="006A5D36">
        <w:t xml:space="preserve"> te da je stečajna upraviteljica u dostatnoj mjeri obrazložila stvarne troškove koji se odnose na korištenje osobnog automobila za vrijeme trajanja stečajnog postupka i to  na relaciji Split-Čiovo-Okrug Gornji , uzimajući u obzir trajanje stečajnog postupka i broj dražbi koje su održane radi prodaje imovine stečajnog dužnika, te s tim u vezi angažman stečajne upraviteljice oko nuđenja, razgledavanja i prodaje  jedine nekretnine stečajnog dužnika, stana na lokaciji  u Okrugu Gornjem, Čiovo koji se nalazi u zgradi upisanoj u ZU 2630 k.o. Okrug,radi čega je sud stečajnoj upraviteljici zatraženu nagradu i ove troškove u cijelosti obistinio kao osnovane te na temelju odredbe čl.</w:t>
      </w:r>
      <w:r>
        <w:t xml:space="preserve">čl. </w:t>
      </w:r>
      <w:r w:rsidR="006A5D36">
        <w:t>254 SZ-a odlučio kao u izreci rješenja.</w:t>
      </w:r>
    </w:p>
    <w:p w:rsidRDefault="006A5D36" w:rsidP="00405DEA" w:rsidR="006A5D36">
      <w:pPr>
        <w:ind w:firstLine="708"/>
        <w:jc w:val="both"/>
      </w:pPr>
    </w:p>
    <w:p w:rsidRDefault="006A5D36" w:rsidP="005B4D30" w:rsidR="005B4D30">
      <w:pPr>
        <w:ind w:firstLine="708"/>
        <w:jc w:val="both"/>
      </w:pPr>
      <w:r>
        <w:t xml:space="preserve">Ovaj sud je zahtjev stečajne upraviteljice za naknadom ostalih  troškova (korištenje telefona i faxa za komunikaciju sa vjerovnicima te loco vožnja po gradu u paušalnom iznosu od  neto 2.500,00 kn uvećano za porez i prirez od 948,55 kn iznosi bruto   3.448,28 kn odbio, </w:t>
      </w:r>
    </w:p>
    <w:p w:rsidRDefault="005B4D30" w:rsidP="005B4D30" w:rsidR="005B4D30">
      <w:pPr>
        <w:ind w:firstLine="708"/>
        <w:jc w:val="both"/>
      </w:pPr>
      <w:r>
        <w:tab/>
      </w:r>
      <w:r>
        <w:tab/>
      </w:r>
      <w:r>
        <w:tab/>
      </w:r>
      <w:r>
        <w:tab/>
      </w:r>
      <w:r>
        <w:tab/>
        <w:t>4</w:t>
      </w:r>
      <w:r>
        <w:tab/>
      </w:r>
      <w:r>
        <w:tab/>
      </w:r>
      <w:r>
        <w:tab/>
      </w:r>
      <w:r>
        <w:tab/>
      </w:r>
      <w:r w:rsidRPr="005B4D30">
        <w:rPr>
          <w:b/>
        </w:rPr>
        <w:t>1.St-159/2012</w:t>
      </w:r>
    </w:p>
    <w:p w:rsidRDefault="005B4D30" w:rsidP="005B4D30" w:rsidR="005B4D30">
      <w:pPr>
        <w:ind w:firstLine="708"/>
        <w:jc w:val="both"/>
      </w:pPr>
    </w:p>
    <w:p w:rsidRDefault="006A5D36" w:rsidP="005B4D30" w:rsidR="006A5D36">
      <w:pPr>
        <w:jc w:val="both"/>
      </w:pPr>
      <w:r>
        <w:t>budući da stečajna upraviteljica prema stajalištu ovog suda predmetne troškove nije dokumentirala i obrazložila</w:t>
      </w:r>
      <w:r w:rsidR="005B4D30">
        <w:t xml:space="preserve"> kao stvarne troškove koje bi sud mogao prihvatiti na temelju odredbe čl. 254.SZ-a.</w:t>
      </w:r>
      <w:r>
        <w:t xml:space="preserve"> </w:t>
      </w:r>
    </w:p>
    <w:p w:rsidRDefault="00405DEA" w:rsidP="00405DEA" w:rsidR="00405DEA">
      <w:pPr>
        <w:ind w:firstLine="708"/>
        <w:jc w:val="both"/>
      </w:pPr>
    </w:p>
    <w:p w:rsidRDefault="00405DEA" w:rsidP="00405DEA" w:rsidR="00405DEA">
      <w:pPr>
        <w:ind w:firstLine="708"/>
        <w:jc w:val="both"/>
      </w:pPr>
      <w:r>
        <w:t>Slijedom svega naprijed navedenog a temeljem odredbi čl 248 SZ-a , odlučeno je kao u izreci ovog rješenja.</w:t>
      </w:r>
    </w:p>
    <w:p w:rsidRDefault="00405DEA" w:rsidP="00405DEA" w:rsidR="00405DEA">
      <w:pPr>
        <w:pStyle w:val="Tijeloteksta"/>
        <w:tabs>
          <w:tab w:pos="708" w:val="left"/>
        </w:tabs>
        <w:ind w:firstLine="708"/>
      </w:pPr>
      <w:r>
        <w:tab/>
      </w:r>
    </w:p>
    <w:p w:rsidRDefault="00405DEA" w:rsidP="00405DEA" w:rsidR="00405DEA">
      <w:pPr>
        <w:tabs>
          <w:tab w:pos="4635" w:val="left"/>
        </w:tabs>
        <w:jc w:val="center"/>
      </w:pPr>
      <w:r>
        <w:t>U Splitu, 02. studenoga  2016. godine.</w:t>
      </w:r>
    </w:p>
    <w:p w:rsidRDefault="00405DEA" w:rsidP="00405DEA" w:rsidR="00405DEA">
      <w:pPr>
        <w:jc w:val="both"/>
      </w:pPr>
    </w:p>
    <w:p w:rsidRDefault="00405DEA" w:rsidP="00405DEA" w:rsidR="00405DEA">
      <w:pPr>
        <w:jc w:val="both"/>
      </w:pPr>
      <w:r>
        <w:tab/>
      </w:r>
      <w:r>
        <w:tab/>
      </w:r>
      <w:r>
        <w:tab/>
      </w:r>
      <w:r>
        <w:tab/>
      </w:r>
      <w:r>
        <w:tab/>
      </w:r>
      <w:r>
        <w:tab/>
      </w:r>
      <w:r>
        <w:tab/>
      </w:r>
      <w:r>
        <w:tab/>
      </w:r>
      <w:r>
        <w:tab/>
        <w:t>S U D A C</w:t>
      </w:r>
    </w:p>
    <w:p w:rsidRDefault="00405DEA" w:rsidP="00405DEA" w:rsidR="00405DEA">
      <w:pPr>
        <w:jc w:val="both"/>
      </w:pPr>
    </w:p>
    <w:p w:rsidRDefault="00405DEA" w:rsidP="00405DEA" w:rsidR="00405DEA">
      <w:pPr>
        <w:jc w:val="both"/>
      </w:pPr>
    </w:p>
    <w:p w:rsidRDefault="00405DEA" w:rsidP="00405DEA" w:rsidR="00405DEA">
      <w:pPr>
        <w:jc w:val="both"/>
      </w:pPr>
      <w:r>
        <w:tab/>
      </w:r>
      <w:r>
        <w:tab/>
      </w:r>
      <w:r>
        <w:tab/>
      </w:r>
      <w:r>
        <w:tab/>
      </w:r>
      <w:r>
        <w:tab/>
      </w:r>
      <w:r>
        <w:tab/>
      </w:r>
      <w:r>
        <w:tab/>
      </w:r>
      <w:r>
        <w:tab/>
      </w:r>
      <w:r>
        <w:tab/>
        <w:t>Velimir Vuković</w:t>
      </w:r>
    </w:p>
    <w:p w:rsidRDefault="005B4D30" w:rsidP="00405DEA" w:rsidR="005B4D30">
      <w:pPr>
        <w:jc w:val="both"/>
      </w:pPr>
    </w:p>
    <w:p w:rsidRDefault="00405DEA" w:rsidP="00405DEA" w:rsidR="00405DEA">
      <w:pPr>
        <w:ind w:firstLine="708" w:left="4956"/>
        <w:jc w:val="both"/>
      </w:pPr>
    </w:p>
    <w:p w:rsidRDefault="00405DEA" w:rsidP="00405DEA" w:rsidR="00405DEA">
      <w:pPr>
        <w:jc w:val="both"/>
      </w:pPr>
      <w:r>
        <w:t>PRAVNA POUKA: Protiv ovog rješenja dopuštena je žalba Visokom trgovačkom sudu Republike Hrvatske u Zagrebu. Žalba se podnosi putem ovog suda u 2 primjerka,  u roku od 8 dana istekom osmog dana od dana objave pismena na mrežnoj stranici E-oglasna ploča sudova</w:t>
      </w:r>
      <w:r w:rsidR="005B4D30">
        <w:t>.</w:t>
      </w:r>
    </w:p>
    <w:p w:rsidRDefault="00405DEA" w:rsidP="00405DEA" w:rsidR="00405DEA">
      <w:pPr>
        <w:jc w:val="both"/>
      </w:pPr>
    </w:p>
    <w:p w:rsidRDefault="00405DEA" w:rsidP="00405DEA" w:rsidR="00405DEA">
      <w:pPr>
        <w:jc w:val="both"/>
      </w:pPr>
    </w:p>
    <w:p w:rsidRDefault="00405DEA" w:rsidP="00405DEA" w:rsidR="00405DEA">
      <w:pPr>
        <w:jc w:val="both"/>
      </w:pPr>
      <w:r>
        <w:t>DNA:</w:t>
      </w:r>
    </w:p>
    <w:p w:rsidRDefault="00405DEA" w:rsidP="00405DEA" w:rsidR="00405DEA">
      <w:pPr>
        <w:jc w:val="both"/>
      </w:pPr>
    </w:p>
    <w:p w:rsidRDefault="00405DEA" w:rsidP="00405DEA" w:rsidR="00405DEA">
      <w:pPr>
        <w:numPr>
          <w:ilvl w:val="0"/>
          <w:numId w:val="2"/>
        </w:numPr>
        <w:jc w:val="both"/>
      </w:pPr>
      <w:r>
        <w:t>stečajnoj upraviteljici Meri Šitić, dipl. oec. iz Splita, Šime Ljubića 7,</w:t>
      </w:r>
    </w:p>
    <w:p w:rsidRDefault="00405DEA" w:rsidP="00405DEA" w:rsidR="00405DEA">
      <w:pPr>
        <w:pStyle w:val="Odlomakpopisa"/>
        <w:numPr>
          <w:ilvl w:val="0"/>
          <w:numId w:val="2"/>
        </w:numPr>
        <w:jc w:val="both"/>
      </w:pPr>
      <w:r>
        <w:t>razlučnom vjerovniku PRIVREDNA BANKA ZAGREB d.d. po punomoćniku</w:t>
      </w:r>
    </w:p>
    <w:p w:rsidRDefault="005B4D30" w:rsidP="005B4D30" w:rsidR="00405DEA">
      <w:pPr>
        <w:ind w:left="360"/>
        <w:jc w:val="both"/>
      </w:pPr>
      <w:r>
        <w:t xml:space="preserve">3.   vjerovnik Republika Hrvatska po ŽDO Split </w:t>
      </w:r>
    </w:p>
    <w:p w:rsidRDefault="00405DEA" w:rsidP="00405DEA" w:rsidR="00405DEA">
      <w:pPr>
        <w:pStyle w:val="Odlomakpopisa"/>
        <w:numPr>
          <w:ilvl w:val="0"/>
          <w:numId w:val="3"/>
        </w:numPr>
        <w:jc w:val="both"/>
      </w:pPr>
      <w:r>
        <w:t>rješenje istaknuti na mrežnoj stranici E-oglasna ploča sudova.</w:t>
      </w:r>
    </w:p>
    <w:p w:rsidRDefault="00A4133C"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0D66BA"/>
    <w:multiLevelType w:val="hybridMultilevel"/>
    <w:tmpl w:val="E742850C"/>
    <w:lvl w:tplc="CD3400A4"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37B7328F"/>
    <w:multiLevelType w:val="hybridMultilevel"/>
    <w:tmpl w:val="4F58759C"/>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7100540E"/>
    <w:multiLevelType w:val="hybridMultilevel"/>
    <w:tmpl w:val="8AC66F18"/>
    <w:lvl w:tplc="4B429D6A" w:ilvl="0">
      <w:start w:val="1"/>
      <w:numFmt w:val="lowerLetter"/>
      <w:lvlText w:val="%1)"/>
      <w:lvlJc w:val="right"/>
      <w:pPr>
        <w:tabs>
          <w:tab w:pos="1800" w:val="num"/>
        </w:tabs>
        <w:ind w:hanging="180" w:left="1800"/>
      </w:pPr>
      <w:rPr>
        <w:rFonts w:cs="Times New Roman" w:eastAsia="Times New Roman" w:hAnsi="Times New Roman" w:ascii="Times New Roman"/>
      </w:rPr>
    </w:lvl>
    <w:lvl w:tplc="48ECFBE8" w:ilvl="1">
      <w:start w:val="1"/>
      <w:numFmt w:val="lowerLetter"/>
      <w:lvlText w:val="%2)"/>
      <w:lvlJc w:val="left"/>
      <w:pPr>
        <w:tabs>
          <w:tab w:pos="2700" w:val="num"/>
        </w:tabs>
        <w:ind w:hanging="360" w:left="2700"/>
      </w:pPr>
    </w:lvl>
    <w:lvl w:tplc="0409001B" w:ilvl="2">
      <w:start w:val="1"/>
      <w:numFmt w:val="lowerRoman"/>
      <w:lvlText w:val="%3."/>
      <w:lvlJc w:val="right"/>
      <w:pPr>
        <w:tabs>
          <w:tab w:pos="3420" w:val="num"/>
        </w:tabs>
        <w:ind w:hanging="180" w:left="3420"/>
      </w:pPr>
    </w:lvl>
    <w:lvl w:tplc="0409000F" w:ilvl="3">
      <w:start w:val="1"/>
      <w:numFmt w:val="decimal"/>
      <w:lvlText w:val="%4."/>
      <w:lvlJc w:val="left"/>
      <w:pPr>
        <w:tabs>
          <w:tab w:pos="4140" w:val="num"/>
        </w:tabs>
        <w:ind w:hanging="360" w:left="4140"/>
      </w:pPr>
    </w:lvl>
    <w:lvl w:tplc="04090019" w:ilvl="4">
      <w:start w:val="1"/>
      <w:numFmt w:val="lowerLetter"/>
      <w:lvlText w:val="%5."/>
      <w:lvlJc w:val="left"/>
      <w:pPr>
        <w:tabs>
          <w:tab w:pos="4860" w:val="num"/>
        </w:tabs>
        <w:ind w:hanging="360" w:left="4860"/>
      </w:pPr>
    </w:lvl>
    <w:lvl w:tplc="0409001B" w:ilvl="5">
      <w:start w:val="1"/>
      <w:numFmt w:val="lowerRoman"/>
      <w:lvlText w:val="%6."/>
      <w:lvlJc w:val="right"/>
      <w:pPr>
        <w:tabs>
          <w:tab w:pos="5580" w:val="num"/>
        </w:tabs>
        <w:ind w:hanging="180" w:left="5580"/>
      </w:pPr>
    </w:lvl>
    <w:lvl w:tplc="0409000F" w:ilvl="6">
      <w:start w:val="1"/>
      <w:numFmt w:val="decimal"/>
      <w:lvlText w:val="%7."/>
      <w:lvlJc w:val="left"/>
      <w:pPr>
        <w:tabs>
          <w:tab w:pos="6300" w:val="num"/>
        </w:tabs>
        <w:ind w:hanging="360" w:left="6300"/>
      </w:pPr>
    </w:lvl>
    <w:lvl w:tplc="04090019" w:ilvl="7">
      <w:start w:val="1"/>
      <w:numFmt w:val="lowerLetter"/>
      <w:lvlText w:val="%8."/>
      <w:lvlJc w:val="left"/>
      <w:pPr>
        <w:tabs>
          <w:tab w:pos="7020" w:val="num"/>
        </w:tabs>
        <w:ind w:hanging="360" w:left="7020"/>
      </w:pPr>
    </w:lvl>
    <w:lvl w:tplc="0409001B" w:ilvl="8">
      <w:start w:val="1"/>
      <w:numFmt w:val="lowerRoman"/>
      <w:lvlText w:val="%9."/>
      <w:lvlJc w:val="right"/>
      <w:pPr>
        <w:tabs>
          <w:tab w:pos="7740" w:val="num"/>
        </w:tabs>
        <w:ind w:hanging="180" w:left="77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5DEA"/>
    <w:rsid w:val="000256D3"/>
    <w:rsid w:val="0010074F"/>
    <w:rsid w:val="00110BE4"/>
    <w:rsid w:val="00132A7E"/>
    <w:rsid w:val="001B56D0"/>
    <w:rsid w:val="001E1B30"/>
    <w:rsid w:val="00204170"/>
    <w:rsid w:val="002854BB"/>
    <w:rsid w:val="003A4819"/>
    <w:rsid w:val="00405DEA"/>
    <w:rsid w:val="00454D6B"/>
    <w:rsid w:val="005061A6"/>
    <w:rsid w:val="00543C6E"/>
    <w:rsid w:val="0055047E"/>
    <w:rsid w:val="005B4D30"/>
    <w:rsid w:val="005C2192"/>
    <w:rsid w:val="005F20F8"/>
    <w:rsid w:val="006A5D36"/>
    <w:rsid w:val="007766AB"/>
    <w:rsid w:val="00A4133C"/>
    <w:rsid w:val="00AB6E49"/>
    <w:rsid w:val="00AC09D9"/>
    <w:rsid w:val="00B01348"/>
    <w:rsid w:val="00B40090"/>
    <w:rsid w:val="00B72C27"/>
    <w:rsid w:val="00B874FD"/>
    <w:rsid w:val="00C655DC"/>
    <w:rsid w:val="00D47954"/>
    <w:rsid w:val="00E72187"/>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5DEA"/>
    <w:rPr>
      <w:rFonts w:cs="Times New Roman" w:eastAsia="Times New Roman"/>
      <w:szCs w:val="24"/>
      <w:lang w:eastAsia="hr-HR"/>
    </w:rPr>
  </w:style>
  <w:style w:styleId="Naslov1" w:type="paragraph">
    <w:name w:val="heading 1"/>
    <w:basedOn w:val="Normal"/>
    <w:next w:val="Normal"/>
    <w:link w:val="Naslov1Char"/>
    <w:qFormat/>
    <w:rsid w:val="00405DEA"/>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405DEA"/>
    <w:rPr>
      <w:rFonts w:cs="Times New Roman" w:eastAsia="Times New Roman"/>
      <w:b/>
      <w:bCs/>
      <w:szCs w:val="24"/>
      <w:lang w:eastAsia="hr-HR"/>
    </w:rPr>
  </w:style>
  <w:style w:styleId="Tijeloteksta" w:type="paragraph">
    <w:name w:val="Body Text"/>
    <w:basedOn w:val="Normal"/>
    <w:link w:val="TijelotekstaChar"/>
    <w:semiHidden/>
    <w:unhideWhenUsed/>
    <w:rsid w:val="00405DEA"/>
    <w:pPr>
      <w:tabs>
        <w:tab w:pos="6810" w:val="left"/>
      </w:tabs>
      <w:jc w:val="both"/>
    </w:pPr>
  </w:style>
  <w:style w:customStyle="true" w:styleId="TijelotekstaChar" w:type="character">
    <w:name w:val="Tijelo teksta Char"/>
    <w:basedOn w:val="Zadanifontodlomka"/>
    <w:link w:val="Tijeloteksta"/>
    <w:semiHidden/>
    <w:rsid w:val="00405DEA"/>
    <w:rPr>
      <w:rFonts w:cs="Times New Roman" w:eastAsia="Times New Roman"/>
      <w:szCs w:val="24"/>
      <w:lang w:eastAsia="hr-HR"/>
    </w:rPr>
  </w:style>
  <w:style w:styleId="Uvuenotijeloteksta" w:type="paragraph">
    <w:name w:val="Body Text Indent"/>
    <w:basedOn w:val="Normal"/>
    <w:link w:val="UvuenotijelotekstaChar"/>
    <w:semiHidden/>
    <w:unhideWhenUsed/>
    <w:rsid w:val="00405DEA"/>
    <w:pPr>
      <w:spacing w:after="120"/>
      <w:ind w:left="283"/>
    </w:pPr>
  </w:style>
  <w:style w:customStyle="true" w:styleId="UvuenotijelotekstaChar" w:type="character">
    <w:name w:val="Uvučeno tijelo teksta Char"/>
    <w:basedOn w:val="Zadanifontodlomka"/>
    <w:link w:val="Uvuenotijeloteksta"/>
    <w:semiHidden/>
    <w:rsid w:val="00405DEA"/>
    <w:rPr>
      <w:rFonts w:cs="Times New Roman" w:eastAsia="Times New Roman"/>
      <w:szCs w:val="24"/>
      <w:lang w:eastAsia="hr-HR"/>
    </w:rPr>
  </w:style>
  <w:style w:styleId="Tijeloteksta-uvlaka3" w:type="paragraph">
    <w:name w:val="Body Text Indent 3"/>
    <w:basedOn w:val="Normal"/>
    <w:link w:val="Tijeloteksta-uvlaka3Char"/>
    <w:semiHidden/>
    <w:unhideWhenUsed/>
    <w:rsid w:val="00405DEA"/>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405DEA"/>
    <w:rPr>
      <w:rFonts w:cs="Times New Roman" w:eastAsia="Times New Roman"/>
      <w:sz w:val="16"/>
      <w:szCs w:val="16"/>
      <w:lang w:eastAsia="hr-HR"/>
    </w:rPr>
  </w:style>
  <w:style w:styleId="Odlomakpopisa" w:type="paragraph">
    <w:name w:val="List Paragraph"/>
    <w:basedOn w:val="Normal"/>
    <w:uiPriority w:val="34"/>
    <w:qFormat/>
    <w:rsid w:val="00405DEA"/>
    <w:pPr>
      <w:ind w:left="720"/>
      <w:contextualSpacing/>
    </w:pPr>
  </w:style>
  <w:style w:styleId="Tekstbalonia" w:type="paragraph">
    <w:name w:val="Balloon Text"/>
    <w:basedOn w:val="Normal"/>
    <w:link w:val="TekstbaloniaChar"/>
    <w:uiPriority w:val="99"/>
    <w:semiHidden/>
    <w:unhideWhenUsed/>
    <w:rsid w:val="00405D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05DE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4133C"/>
    <w:rPr>
      <w:color w:val="808080"/>
      <w:bdr w:space="0" w:sz="0" w:color="auto" w:val="none"/>
      <w:shd w:fill="auto" w:color="auto" w:val="clear"/>
    </w:rPr>
  </w:style>
  <w:style w:customStyle="true" w:styleId="eSPISCCParagraphDefaultFont" w:type="character">
    <w:name w:val="eSPIS_CC_Paragraph Default Font"/>
    <w:basedOn w:val="Zadanifontodlomka"/>
    <w:rsid w:val="00A413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133C"/>
    <w:rPr>
      <w:bdr w:space="0" w:sz="0" w:color="auto" w:val="none"/>
      <w:shd w:fill="FFFFCC" w:color="auto" w:val="clear"/>
      <w:lang w:val="hr-HR"/>
    </w:rPr>
  </w:style>
  <w:style w:customStyle="true" w:styleId="PozadinaSvijetloCrvena" w:type="character">
    <w:name w:val="Pozadina_SvijetloCrvena"/>
    <w:basedOn w:val="eSPISCCParagraphDefaultFont"/>
    <w:rsid w:val="00A413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13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5DEA"/>
    <w:rPr>
      <w:rFonts w:cs="Times New Roman" w:eastAsia="Times New Roman"/>
      <w:szCs w:val="24"/>
      <w:lang w:eastAsia="hr-HR"/>
    </w:rPr>
  </w:style>
  <w:style w:styleId="Naslov1" w:type="paragraph">
    <w:name w:val="heading 1"/>
    <w:basedOn w:val="Normal"/>
    <w:next w:val="Normal"/>
    <w:link w:val="Naslov1Char"/>
    <w:qFormat/>
    <w:rsid w:val="00405DEA"/>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405DEA"/>
    <w:rPr>
      <w:rFonts w:cs="Times New Roman" w:eastAsia="Times New Roman"/>
      <w:b/>
      <w:bCs/>
      <w:szCs w:val="24"/>
      <w:lang w:eastAsia="hr-HR"/>
    </w:rPr>
  </w:style>
  <w:style w:styleId="Tijeloteksta" w:type="paragraph">
    <w:name w:val="Body Text"/>
    <w:basedOn w:val="Normal"/>
    <w:link w:val="TijelotekstaChar"/>
    <w:semiHidden/>
    <w:unhideWhenUsed/>
    <w:rsid w:val="00405DEA"/>
    <w:pPr>
      <w:tabs>
        <w:tab w:pos="6810" w:val="left"/>
      </w:tabs>
      <w:jc w:val="both"/>
    </w:pPr>
  </w:style>
  <w:style w:customStyle="1" w:styleId="TijelotekstaChar" w:type="character">
    <w:name w:val="Tijelo teksta Char"/>
    <w:basedOn w:val="Zadanifontodlomka"/>
    <w:link w:val="Tijeloteksta"/>
    <w:semiHidden/>
    <w:rsid w:val="00405DEA"/>
    <w:rPr>
      <w:rFonts w:cs="Times New Roman" w:eastAsia="Times New Roman"/>
      <w:szCs w:val="24"/>
      <w:lang w:eastAsia="hr-HR"/>
    </w:rPr>
  </w:style>
  <w:style w:styleId="Uvuenotijeloteksta" w:type="paragraph">
    <w:name w:val="Body Text Indent"/>
    <w:basedOn w:val="Normal"/>
    <w:link w:val="UvuenotijelotekstaChar"/>
    <w:semiHidden/>
    <w:unhideWhenUsed/>
    <w:rsid w:val="00405DEA"/>
    <w:pPr>
      <w:spacing w:after="120"/>
      <w:ind w:left="283"/>
    </w:pPr>
  </w:style>
  <w:style w:customStyle="1" w:styleId="UvuenotijelotekstaChar" w:type="character">
    <w:name w:val="Uvučeno tijelo teksta Char"/>
    <w:basedOn w:val="Zadanifontodlomka"/>
    <w:link w:val="Uvuenotijeloteksta"/>
    <w:semiHidden/>
    <w:rsid w:val="00405DEA"/>
    <w:rPr>
      <w:rFonts w:cs="Times New Roman" w:eastAsia="Times New Roman"/>
      <w:szCs w:val="24"/>
      <w:lang w:eastAsia="hr-HR"/>
    </w:rPr>
  </w:style>
  <w:style w:styleId="Tijeloteksta-uvlaka3" w:type="paragraph">
    <w:name w:val="Body Text Indent 3"/>
    <w:basedOn w:val="Normal"/>
    <w:link w:val="Tijeloteksta-uvlaka3Char"/>
    <w:semiHidden/>
    <w:unhideWhenUsed/>
    <w:rsid w:val="00405DEA"/>
    <w:pPr>
      <w:spacing w:after="120"/>
      <w:ind w:left="283"/>
    </w:pPr>
    <w:rPr>
      <w:sz w:val="16"/>
      <w:szCs w:val="16"/>
    </w:rPr>
  </w:style>
  <w:style w:customStyle="1" w:styleId="Tijeloteksta-uvlaka3Char" w:type="character">
    <w:name w:val="Tijelo teksta - uvlaka 3 Char"/>
    <w:basedOn w:val="Zadanifontodlomka"/>
    <w:link w:val="Tijeloteksta-uvlaka3"/>
    <w:semiHidden/>
    <w:rsid w:val="00405DEA"/>
    <w:rPr>
      <w:rFonts w:cs="Times New Roman" w:eastAsia="Times New Roman"/>
      <w:sz w:val="16"/>
      <w:szCs w:val="16"/>
      <w:lang w:eastAsia="hr-HR"/>
    </w:rPr>
  </w:style>
  <w:style w:styleId="Odlomakpopisa" w:type="paragraph">
    <w:name w:val="List Paragraph"/>
    <w:basedOn w:val="Normal"/>
    <w:uiPriority w:val="34"/>
    <w:qFormat/>
    <w:rsid w:val="00405DEA"/>
    <w:pPr>
      <w:ind w:left="720"/>
      <w:contextualSpacing/>
    </w:pPr>
  </w:style>
  <w:style w:styleId="Tekstbalonia" w:type="paragraph">
    <w:name w:val="Balloon Text"/>
    <w:basedOn w:val="Normal"/>
    <w:link w:val="TekstbaloniaChar"/>
    <w:uiPriority w:val="99"/>
    <w:semiHidden/>
    <w:unhideWhenUsed/>
    <w:rsid w:val="00405DEA"/>
    <w:rPr>
      <w:rFonts w:ascii="Tahoma" w:cs="Tahoma" w:hAnsi="Tahoma"/>
      <w:sz w:val="16"/>
      <w:szCs w:val="16"/>
    </w:rPr>
  </w:style>
  <w:style w:customStyle="1" w:styleId="TekstbaloniaChar" w:type="character">
    <w:name w:val="Tekst balončića Char"/>
    <w:basedOn w:val="Zadanifontodlomka"/>
    <w:link w:val="Tekstbalonia"/>
    <w:uiPriority w:val="99"/>
    <w:semiHidden/>
    <w:rsid w:val="00405DE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4133C"/>
    <w:rPr>
      <w:color w:val="808080"/>
      <w:bdr w:color="auto" w:space="0" w:sz="0" w:val="none"/>
      <w:shd w:color="auto" w:fill="auto" w:val="clear"/>
    </w:rPr>
  </w:style>
  <w:style w:customStyle="1" w:styleId="eSPISCCParagraphDefaultFont" w:type="character">
    <w:name w:val="eSPIS_CC_Paragraph Default Font"/>
    <w:basedOn w:val="Zadanifontodlomka"/>
    <w:rsid w:val="00A413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133C"/>
    <w:rPr>
      <w:bdr w:color="auto" w:space="0" w:sz="0" w:val="none"/>
      <w:shd w:color="auto" w:fill="FFFFCC" w:val="clear"/>
      <w:lang w:val="hr-HR"/>
    </w:rPr>
  </w:style>
  <w:style w:customStyle="1" w:styleId="PozadinaSvijetloCrvena" w:type="character">
    <w:name w:val="Pozadina_SvijetloCrvena"/>
    <w:basedOn w:val="eSPISCCParagraphDefaultFont"/>
    <w:rsid w:val="00A413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13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2991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2012.</izvorni_sadrzaj>
    <derivirana_varijabla naziv="DomainObject.Predmet.DatumOsnivanja_1">28.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St-159/2012</izvorni_sadrzaj>
    <derivirana_varijabla naziv="DomainObject.Predmet.OznakaBroj_1">St-159/2012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ELMEUS, d.o.o. za brodogradnju, građevinarstvo i vanjsku trgovinu</izvorni_sadrzaj>
    <derivirana_varijabla naziv="DomainObject.Predmet.ProtustrankaFormated_1">  ELMEUS, d.o.o. za brodogradnju, građevinarstvo i vanjsku trgovinu</derivirana_varijabla>
  </DomainObject.Predmet.ProtustrankaFormated>
  <DomainObject.Predmet.ProtustrankaFormatedOIB>
    <izvorni_sadrzaj>  ELMEUS, d.o.o. za brodogradnju, građevinarstvo i vanjsku trgovinu, OIB 87323399400</izvorni_sadrzaj>
    <derivirana_varijabla naziv="DomainObject.Predmet.ProtustrankaFormatedOIB_1">  ELMEUS, d.o.o. za brodogradnju, građevinarstvo i vanjsku trgovinu, OIB 87323399400</derivirana_varijabla>
  </DomainObject.Predmet.ProtustrankaFormatedOIB>
  <DomainObject.Predmet.ProtustrankaFormatedWithAdress>
    <izvorni_sadrzaj> ELMEUS, d.o.o. za brodogradnju, građevinarstvo i vanjsku trgovinu, Ribola 35, Kaštel Kambelovac</izvorni_sadrzaj>
    <derivirana_varijabla naziv="DomainObject.Predmet.ProtustrankaFormatedWithAdress_1"> ELMEUS, d.o.o. za brodogradnju, građevinarstvo i vanjsku trgovinu, Ribola 35, Kaštel Kambelovac</derivirana_varijabla>
  </DomainObject.Predmet.ProtustrankaFormatedWithAdress>
  <DomainObject.Predmet.ProtustrankaFormatedWithAdressOIB>
    <izvorni_sadrzaj> ELMEUS, d.o.o. za brodogradnju, građevinarstvo i vanjsku trgovinu, OIB 87323399400, Ribola 35, Kaštel Kambelovac</izvorni_sadrzaj>
    <derivirana_varijabla naziv="DomainObject.Predmet.ProtustrankaFormatedWithAdressOIB_1"> ELMEUS, d.o.o. za brodogradnju, građevinarstvo i vanjsku trgovinu, OIB 87323399400, Ribola 35, Kaštel Kambelovac</derivirana_varijabla>
  </DomainObject.Predmet.ProtustrankaFormatedWithAdressOIB>
  <DomainObject.Predmet.ProtustrankaWithAdress>
    <izvorni_sadrzaj>ELMEUS, d.o.o. za brodogradnju, građevinarstvo i vanjsku trgovinu Ribola 35, Kaštel Kambelovac</izvorni_sadrzaj>
    <derivirana_varijabla naziv="DomainObject.Predmet.ProtustrankaWithAdress_1">ELMEUS, d.o.o. za brodogradnju, građevinarstvo i vanjsku trgovinu Ribola 35, Kaštel Kambelovac</derivirana_varijabla>
  </DomainObject.Predmet.ProtustrankaWithAdress>
  <DomainObject.Predmet.ProtustrankaWithAdressOIB>
    <izvorni_sadrzaj>ELMEUS, d.o.o. za brodogradnju, građevinarstvo i vanjsku trgovinu, OIB 87323399400, Ribola 35, Kaštel Kambelovac</izvorni_sadrzaj>
    <derivirana_varijabla naziv="DomainObject.Predmet.ProtustrankaWithAdressOIB_1">ELMEUS, d.o.o. za brodogradnju, građevinarstvo i vanjsku trgovinu, OIB 87323399400, Ribola 35, Kaštel Kambelovac</derivirana_varijabla>
  </DomainObject.Predmet.ProtustrankaWithAdressOIB>
  <DomainObject.Predmet.ProtustrankaNazivFormated>
    <izvorni_sadrzaj>ELMEUS, d.o.o. za brodogradnju, građevinarstvo i vanjsku trgovinu</izvorni_sadrzaj>
    <derivirana_varijabla naziv="DomainObject.Predmet.ProtustrankaNazivFormated_1">ELMEUS, d.o.o. za brodogradnju, građevinarstvo i vanjsku trgovinu</derivirana_varijabla>
  </DomainObject.Predmet.ProtustrankaNazivFormated>
  <DomainObject.Predmet.ProtustrankaNazivFormatedOIB>
    <izvorni_sadrzaj>ELMEUS, d.o.o. za brodogradnju, građevinarstvo i vanjsku trgovinu, OIB 87323399400</izvorni_sadrzaj>
    <derivirana_varijabla naziv="DomainObject.Predmet.ProtustrankaNazivFormatedOIB_1">ELMEUS, d.o.o. za brodogradnju, građevinarstvo i vanjsku trgovinu, OIB 87323399400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CVITA STELLA; REL TIG d.o.o.; Privredna banka zagreb d.d. zastupanog po punomoćniku OD SUIĆ &amp; ŠKUNCA; RH Ministarstvo financija zastupanog po punomoćniku Županijsko državno odvjetništvo u Splitu; Hrvatske šume d.o.o.</izvorni_sadrzaj>
    <derivirana_varijabla naziv="DomainObject.Predmet.StrankaFormated_1">  CVITA STELLA; REL TIG d.o.o.; Privredna banka zagreb d.d. zastupanog po punomoćniku OD SUIĆ &amp; ŠKUNCA; RH Ministarstvo financija zastupanog po punomoćniku Županijsko državno odvjetništvo u Splitu; Hrvatske šume d.o.o.</derivirana_varijabla>
  </DomainObject.Predmet.StrankaFormated>
  <DomainObject.Predmet.StrankaFormatedOIB>
    <izvorni_sadrzaj>  CVITA STELLA, OIB 89992447641; REL TIG d.o.o., OIB 24456759299; Privredna banka zagreb d.d., OIB 02535697732 zastupanog po punomoćniku OD SUIĆ &amp; ŠKUNCA; RH Ministarstvo financija, OIB 18683136487 zastupanog po punomoćniku Županijsko državno odvjetništvo u Splitu; Hrvatske šume d.o.o., OIB 69693144506</izvorni_sadrzaj>
    <derivirana_varijabla naziv="DomainObject.Predmet.StrankaFormatedOIB_1">  CVITA STELLA, OIB 89992447641; REL TIG d.o.o., OIB 24456759299; Privredna banka zagreb d.d., OIB 02535697732 zastupanog po punomoćniku OD SUIĆ &amp; ŠKUNCA; RH Ministarstvo financija, OIB 18683136487 zastupanog po punomoćniku Županijsko državno odvjetništvo u Splitu; Hrvatske šume d.o.o., OIB 69693144506</derivirana_varijabla>
  </DomainObject.Predmet.StrankaFormatedOIB>
  <DomainObject.Predmet.StrankaFormatedWithAdress>
    <izvorni_sadrzaj> CVITA STELLA, Ribola 11, Kaštel Kambelovac; REL TIG d.o.o., Vodnjan; Privredna banka zagreb d.d., RAČKOG  6, 10000 Zagreb zastupanog po punomoćniku OD SUIĆ &amp; ŠKUNCA; RH Ministarstvo financija, 21000 Split zastupanog po punomoćniku Županijsko državno odvjetništvo u Splitu; Hrvatske šume d.o.o., Farkaša Vukotinovića 2, 10000 Zagreb</izvorni_sadrzaj>
    <derivirana_varijabla naziv="DomainObject.Predmet.StrankaFormatedWithAdress_1"> CVITA STELLA, Ribola 11, Kaštel Kambelovac; REL TIG d.o.o., Vodnjan; Privredna banka zagreb d.d., RAČKOG  6, 10000 Zagreb zastupanog po punomoćniku OD SUIĆ &amp; ŠKUNCA; RH Ministarstvo financija, 21000 Split zastupanog po punomoćniku Županijsko državno odvjetništvo u Splitu; Hrvatske šume d.o.o., Farkaša Vukotinovića 2, 10000 Zagreb</derivirana_varijabla>
  </DomainObject.Predmet.StrankaFormatedWithAdress>
  <DomainObject.Predmet.StrankaFormatedWithAdressOIB>
    <izvorni_sadrzaj> CVITA STELLA, OIB 89992447641, Ribola 11, Kaštel Kambelovac; REL TIG d.o.o., OIB 24456759299, Vodnjan; Privredna banka zagreb d.d., OIB 02535697732, RAČKOG  6, 10000 Zagreb zastupanog po punomoćniku OD SUIĆ &amp; ŠKUNCA; RH Ministarstvo financija, OIB 18683136487, 21000 Split zastupanog po punomoćniku Županijsko državno odvjetništvo u Splitu; Hrvatske šume d.o.o., OIB 69693144506, Farkaša Vukotinovića 2, 10000 Zagreb</izvorni_sadrzaj>
    <derivirana_varijabla naziv="DomainObject.Predmet.StrankaFormatedWithAdressOIB_1"> CVITA STELLA, OIB 89992447641, Ribola 11, Kaštel Kambelovac; REL TIG d.o.o., OIB 24456759299, Vodnjan; Privredna banka zagreb d.d., OIB 02535697732, RAČKOG  6, 10000 Zagreb zastupanog po punomoćniku OD SUIĆ &amp; ŠKUNCA; RH Ministarstvo financija, OIB 18683136487, 21000 Split zastupanog po punomoćniku Županijsko državno odvjetništvo u Splitu; Hrvatske šume d.o.o., OIB 69693144506, Farkaša Vukotinovića 2, 10000 Zagreb</derivirana_varijabla>
  </DomainObject.Predmet.StrankaFormatedWithAdressOIB>
  <DomainObject.Predmet.StrankaWithAdress>
    <izvorni_sadrzaj>CVITA STELLA Ribola 11,Kaštel Kambelovac,REL TIG d.o.o. Vodnjan,Privredna banka zagreb d.d. RAČKOG  6,10000 Zagreb,RH Ministarstvo financija 21000 Split,Hrvatske šume d.o.o. Farkaša Vukotinovića 2,10000 Zagreb</izvorni_sadrzaj>
    <derivirana_varijabla naziv="DomainObject.Predmet.StrankaWithAdress_1">CVITA STELLA Ribola 11,Kaštel Kambelovac,REL TIG d.o.o. Vodnjan,Privredna banka zagreb d.d. RAČKOG  6,10000 Zagreb,RH Ministarstvo financija 21000 Split,Hrvatske šume d.o.o. Farkaša Vukotinovića 2,10000 Zagreb</derivirana_varijabla>
  </DomainObject.Predmet.StrankaWithAdress>
  <DomainObject.Predmet.StrankaWithAdressOIB>
    <izvorni_sadrzaj>CVITA STELLA, OIB 89992447641, Ribola 11,Kaštel Kambelovac,REL TIG d.o.o., OIB 24456759299, Vodnjan,Privredna banka zagreb d.d., OIB 02535697732, RAČKOG  6,10000 Zagreb,RH Ministarstvo financija, OIB 18683136487, 21000 Split,Hrvatske šume d.o.o., OIB 69693144506, Farkaša Vukotinovića 2,10000 Zagreb</izvorni_sadrzaj>
    <derivirana_varijabla naziv="DomainObject.Predmet.StrankaWithAdressOIB_1">CVITA STELLA, OIB 89992447641, Ribola 11,Kaštel Kambelovac,REL TIG d.o.o., OIB 24456759299, Vodnjan,Privredna banka zagreb d.d., OIB 02535697732, RAČKOG  6,10000 Zagreb,RH Ministarstvo financija, OIB 18683136487, 21000 Split,Hrvatske šume d.o.o., OIB 69693144506, Farkaša Vukotinovića 2,10000 Zagreb</derivirana_varijabla>
  </DomainObject.Predmet.StrankaWithAdressOIB>
  <DomainObject.Predmet.StrankaNazivFormated>
    <izvorni_sadrzaj>CVITA STELLA,REL TIG d.o.o.,Privredna banka zagreb d.d.,RH Ministarstvo financija,Hrvatske šume d.o.o.</izvorni_sadrzaj>
    <derivirana_varijabla naziv="DomainObject.Predmet.StrankaNazivFormated_1">CVITA STELLA,REL TIG d.o.o.,Privredna banka zagreb d.d.,RH Ministarstvo financija,Hrvatske šume d.o.o.</derivirana_varijabla>
  </DomainObject.Predmet.StrankaNazivFormated>
  <DomainObject.Predmet.StrankaNazivFormatedOIB>
    <izvorni_sadrzaj>CVITA STELLA, OIB 89992447641,REL TIG d.o.o., OIB 24456759299,Privredna banka zagreb d.d., OIB 02535697732,RH Ministarstvo financija, OIB 18683136487,Hrvatske šume d.o.o., OIB 69693144506</izvorni_sadrzaj>
    <derivirana_varijabla naziv="DomainObject.Predmet.StrankaNazivFormatedOIB_1">CVITA STELLA, OIB 89992447641,REL TIG d.o.o., OIB 24456759299,Privredna banka zagreb d.d., OIB 02535697732,RH Ministarstvo financija, OIB 18683136487,Hrvatske šume d.o.o., OIB 69693144506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CVITA STELLA</item>
      <item>REL TIG d.o.o.</item>
      <item>Privredna banka zagreb d.d. zastupanog po punomoćniku OD SUIĆ &amp; ŠKUNCA</item>
      <item>RH Ministarstvo financija zastupanog po punomoćniku Županijsko državno odvjetništvo u Splitu</item>
      <item>Hrvatske šume d.o.o.</item>
    </izvorni_sadrzaj>
    <derivirana_varijabla naziv="DomainObject.Predmet.StrankaListFormated_1">
      <item>CVITA STELLA</item>
      <item>REL TIG d.o.o.</item>
      <item>Privredna banka zagreb d.d. zastupanog po punomoćniku OD SUIĆ &amp; ŠKUNCA</item>
      <item>RH Ministarstvo financija zastupanog po punomoćniku Županijsko državno odvjetništvo u Splitu</item>
      <item>Hrvatske šume d.o.o.</item>
    </derivirana_varijabla>
  </DomainObject.Predmet.StrankaListFormated>
  <DomainObject.Predmet.StrankaListFormatedOIB>
    <izvorni_sadrzaj>
      <item>CVITA STELLA, OIB 89992447641</item>
      <item>REL TIG d.o.o., OIB 24456759299</item>
      <item>Privredna banka zagreb d.d., OIB 02535697732 zastupanog po punomoćniku OD SUIĆ &amp; ŠKUNCA</item>
      <item>RH Ministarstvo financija, OIB 18683136487 zastupanog po punomoćniku Županijsko državno odvjetništvo u Splitu</item>
      <item>Hrvatske šume d.o.o., OIB 69693144506</item>
    </izvorni_sadrzaj>
    <derivirana_varijabla naziv="DomainObject.Predmet.StrankaListFormatedOIB_1">
      <item>CVITA STELLA, OIB 89992447641</item>
      <item>REL TIG d.o.o., OIB 24456759299</item>
      <item>Privredna banka zagreb d.d., OIB 02535697732 zastupanog po punomoćniku OD SUIĆ &amp; ŠKUNCA</item>
      <item>RH Ministarstvo financija, OIB 18683136487 zastupanog po punomoćniku Županijsko državno odvjetništvo u Splitu</item>
      <item>Hrvatske šume d.o.o., OIB 69693144506</item>
    </derivirana_varijabla>
  </DomainObject.Predmet.StrankaListFormatedOIB>
  <DomainObject.Predmet.StrankaListFormatedWithAdress>
    <izvorni_sadrzaj>
      <item>CVITA STELLA, Ribola 11, Kaštel Kambelovac</item>
      <item>REL TIG d.o.o., Vodnjan</item>
      <item>Privredna banka zagreb d.d., RAČKOG  6, 10000 Zagreb zastupanog po punomoćniku OD SUIĆ &amp; ŠKUNCA</item>
      <item>RH Ministarstvo financija, 21000 Split zastupanog po punomoćniku Županijsko državno odvjetništvo u Splitu</item>
      <item>Hrvatske šume d.o.o., Farkaša Vukotinovića 2, 10000 Zagreb</item>
    </izvorni_sadrzaj>
    <derivirana_varijabla naziv="DomainObject.Predmet.StrankaListFormatedWithAdress_1">
      <item>CVITA STELLA, Ribola 11, Kaštel Kambelovac</item>
      <item>REL TIG d.o.o., Vodnjan</item>
      <item>Privredna banka zagreb d.d., RAČKOG  6, 10000 Zagreb zastupanog po punomoćniku OD SUIĆ &amp; ŠKUNCA</item>
      <item>RH Ministarstvo financija, 21000 Split zastupanog po punomoćniku Županijsko državno odvjetništvo u Splitu</item>
      <item>Hrvatske šume d.o.o., Farkaša Vukotinovića 2, 10000 Zagreb</item>
    </derivirana_varijabla>
  </DomainObject.Predmet.StrankaListFormatedWithAdress>
  <DomainObject.Predmet.StrankaListFormatedWithAdressOIB>
    <izvorni_sadrzaj>
      <item>CVITA STELLA, OIB 89992447641, Ribola 11, Kaštel Kambelovac</item>
      <item>REL TIG d.o.o., OIB 24456759299, Vodnjan</item>
      <item>Privredna banka zagreb d.d., OIB 02535697732, RAČKOG  6, 10000 Zagreb zastupanog po punomoćniku OD SUIĆ &amp; ŠKUNCA</item>
      <item>RH Ministarstvo financija, OIB 18683136487, 21000 Split zastupanog po punomoćniku Županijsko državno odvjetništvo u Splitu</item>
      <item>Hrvatske šume d.o.o., OIB 69693144506, Farkaša Vukotinovića 2, 10000 Zagreb</item>
    </izvorni_sadrzaj>
    <derivirana_varijabla naziv="DomainObject.Predmet.StrankaListFormatedWithAdressOIB_1">
      <item>CVITA STELLA, OIB 89992447641, Ribola 11, Kaštel Kambelovac</item>
      <item>REL TIG d.o.o., OIB 24456759299, Vodnjan</item>
      <item>Privredna banka zagreb d.d., OIB 02535697732, RAČKOG  6, 10000 Zagreb zastupanog po punomoćniku OD SUIĆ &amp; ŠKUNCA</item>
      <item>RH Ministarstvo financija, OIB 18683136487, 21000 Split zastupanog po punomoćniku Županijsko državno odvjetništvo u Splitu</item>
      <item>Hrvatske šume d.o.o., OIB 69693144506, Farkaša Vukotinovića 2, 10000 Zagreb</item>
    </derivirana_varijabla>
  </DomainObject.Predmet.StrankaListFormatedWithAdressOIB>
  <DomainObject.Predmet.StrankaListNazivFormated>
    <izvorni_sadrzaj>
      <item>CVITA STELLA</item>
      <item>REL TIG d.o.o.</item>
      <item>Privredna banka zagreb d.d.</item>
      <item>RH Ministarstvo financija</item>
      <item>Hrvatske šume d.o.o.</item>
    </izvorni_sadrzaj>
    <derivirana_varijabla naziv="DomainObject.Predmet.StrankaListNazivFormated_1">
      <item>CVITA STELLA</item>
      <item>REL TIG d.o.o.</item>
      <item>Privredna banka zagreb d.d.</item>
      <item>RH Ministarstvo financija</item>
      <item>Hrvatske šume d.o.o.</item>
    </derivirana_varijabla>
  </DomainObject.Predmet.StrankaListNazivFormated>
  <DomainObject.Predmet.StrankaListNazivFormatedOIB>
    <izvorni_sadrzaj>
      <item>CVITA STELLA, OIB 89992447641</item>
      <item>REL TIG d.o.o., OIB 24456759299</item>
      <item>Privredna banka zagreb d.d., OIB 02535697732</item>
      <item>RH Ministarstvo financija, OIB 18683136487</item>
      <item>Hrvatske šume d.o.o., OIB 69693144506</item>
    </izvorni_sadrzaj>
    <derivirana_varijabla naziv="DomainObject.Predmet.StrankaListNazivFormatedOIB_1">
      <item>CVITA STELLA, OIB 89992447641</item>
      <item>REL TIG d.o.o., OIB 24456759299</item>
      <item>Privredna banka zagreb d.d., OIB 02535697732</item>
      <item>RH Ministarstvo financija, OIB 18683136487</item>
      <item>Hrvatske šume d.o.o., OIB 69693144506</item>
    </derivirana_varijabla>
  </DomainObject.Predmet.StrankaListNazivFormatedOIB>
  <DomainObject.Predmet.ProtuStrankaListFormated>
    <izvorni_sadrzaj>
      <item>ELMEUS, d.o.o. za brodogradnju, građevinarstvo i vanjsku trgovinu</item>
    </izvorni_sadrzaj>
    <derivirana_varijabla naziv="DomainObject.Predmet.ProtuStrankaListFormated_1">
      <item>ELMEUS, d.o.o. za brodogradnju, građevinarstvo i vanjsku trgovinu</item>
    </derivirana_varijabla>
  </DomainObject.Predmet.ProtuStrankaListFormated>
  <DomainObject.Predmet.ProtuStrankaListFormatedOIB>
    <izvorni_sadrzaj>
      <item>ELMEUS, d.o.o. za brodogradnju, građevinarstvo i vanjsku trgovinu, OIB 87323399400</item>
    </izvorni_sadrzaj>
    <derivirana_varijabla naziv="DomainObject.Predmet.ProtuStrankaListFormatedOIB_1">
      <item>ELMEUS, d.o.o. za brodogradnju, građevinarstvo i vanjsku trgovinu, OIB 87323399400</item>
    </derivirana_varijabla>
  </DomainObject.Predmet.ProtuStrankaListFormatedOIB>
  <DomainObject.Predmet.ProtuStrankaListFormatedWithAdress>
    <izvorni_sadrzaj>
      <item>ELMEUS, d.o.o. za brodogradnju, građevinarstvo i vanjsku trgovinu, Ribola 35, Kaštel Kambelovac</item>
    </izvorni_sadrzaj>
    <derivirana_varijabla naziv="DomainObject.Predmet.ProtuStrankaListFormatedWithAdress_1">
      <item>ELMEUS, d.o.o. za brodogradnju, građevinarstvo i vanjsku trgovinu, Ribola 35, Kaštel Kambelovac</item>
    </derivirana_varijabla>
  </DomainObject.Predmet.ProtuStrankaListFormatedWithAdress>
  <DomainObject.Predmet.ProtuStrankaListFormatedWithAdressOIB>
    <izvorni_sadrzaj>
      <item>ELMEUS, d.o.o. za brodogradnju, građevinarstvo i vanjsku trgovinu, OIB 87323399400, Ribola 35, Kaštel Kambelovac</item>
    </izvorni_sadrzaj>
    <derivirana_varijabla naziv="DomainObject.Predmet.ProtuStrankaListFormatedWithAdressOIB_1">
      <item>ELMEUS, d.o.o. za brodogradnju, građevinarstvo i vanjsku trgovinu, OIB 87323399400, Ribola 35, Kaštel Kambelovac</item>
    </derivirana_varijabla>
  </DomainObject.Predmet.ProtuStrankaListFormatedWithAdressOIB>
  <DomainObject.Predmet.ProtuStrankaListNazivFormated>
    <izvorni_sadrzaj>
      <item>ELMEUS, d.o.o. za brodogradnju, građevinarstvo i vanjsku trgovinu</item>
    </izvorni_sadrzaj>
    <derivirana_varijabla naziv="DomainObject.Predmet.ProtuStrankaListNazivFormated_1">
      <item>ELMEUS, d.o.o. za brodogradnju, građevinarstvo i vanjsku trgovinu</item>
    </derivirana_varijabla>
  </DomainObject.Predmet.ProtuStrankaListNazivFormated>
  <DomainObject.Predmet.ProtuStrankaListNazivFormatedOIB>
    <izvorni_sadrzaj>
      <item>ELMEUS, d.o.o. za brodogradnju, građevinarstvo i vanjsku trgovinu, OIB 87323399400</item>
    </izvorni_sadrzaj>
    <derivirana_varijabla naziv="DomainObject.Predmet.ProtuStrankaListNazivFormatedOIB_1">
      <item>ELMEUS, d.o.o. za brodogradnju, građevinarstvo i vanjsku trgovinu, OIB 87323399400</item>
    </derivirana_varijabla>
  </DomainObject.Predmet.ProtuStrankaListNazivFormatedOIB>
  <DomainObject.Predmet.OstaliListFormated>
    <izvorni_sadrzaj>
      <item>DINKO STELLA</item>
      <item>MERI ŠITIĆ</item>
      <item>OD SUIĆ &amp; ŠKUNCA punomoćnik sudionika u postupku Privredna banka zagreb d.d.</item>
      <item>Županijsko državno odvjetništvo u Splitu punomoćnik sudionika u postupku RH Ministarstvo financija</item>
    </izvorni_sadrzaj>
    <derivirana_varijabla naziv="DomainObject.Predmet.OstaliListFormated_1">
      <item>DINKO STELLA</item>
      <item>MERI ŠITIĆ</item>
      <item>OD SUIĆ &amp; ŠKUNCA punomoćnik sudionika u postupku Privredna banka zagreb d.d.</item>
      <item>Županijsko državno odvjetništvo u Splitu punomoćnik sudionika u postupku RH Ministarstvo financija</item>
    </derivirana_varijabla>
  </DomainObject.Predmet.OstaliListFormated>
  <DomainObject.Predmet.OstaliListFormatedOIB>
    <izvorni_sadrzaj>
      <item>DINKO STELLA, OIB 92953351680</item>
      <item>MERI ŠITIĆ, OIB 61723426098</item>
      <item>OD SUIĆ &amp; ŠKUNCA punomoćnik sudionika u postupku Privredna banka zagreb d.d.</item>
      <item>Županijsko državno odvjetništvo u Splitu punomoćnik sudionika u postupku RH Ministarstvo financija</item>
    </izvorni_sadrzaj>
    <derivirana_varijabla naziv="DomainObject.Predmet.OstaliListFormatedOIB_1">
      <item>DINKO STELLA, OIB 92953351680</item>
      <item>MERI ŠITIĆ, OIB 61723426098</item>
      <item>OD SUIĆ &amp; ŠKUNCA punomoćnik sudionika u postupku Privredna banka zagreb d.d.</item>
      <item>Županijsko državno odvjetništvo u Splitu punomoćnik sudionika u postupku RH Ministarstvo financija</item>
    </derivirana_varijabla>
  </DomainObject.Predmet.OstaliListFormatedOIB>
  <DomainObject.Predmet.OstaliListFormatedWithAdress>
    <izvorni_sadrzaj>
      <item>DINKO STELLA, Šabanova poljana 10, 21220 Trogir</item>
      <item>MERI ŠITIĆ,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izvorni_sadrzaj>
    <derivirana_varijabla naziv="DomainObject.Predmet.OstaliListFormatedWithAdress_1">
      <item>DINKO STELLA, Šabanova poljana 10, 21220 Trogir</item>
      <item>MERI ŠITIĆ,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derivirana_varijabla>
  </DomainObject.Predmet.OstaliListFormatedWithAdress>
  <DomainObject.Predmet.OstaliListFormatedWithAdressOIB>
    <izvorni_sadrzaj>
      <item>DINKO STELLA, OIB 92953351680, Šabanova poljana 10, 21220 Trogir</item>
      <item>MERI ŠITIĆ, OIB 61723426098,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izvorni_sadrzaj>
    <derivirana_varijabla naziv="DomainObject.Predmet.OstaliListFormatedWithAdressOIB_1">
      <item>DINKO STELLA, OIB 92953351680, Šabanova poljana 10, 21220 Trogir</item>
      <item>MERI ŠITIĆ, OIB 61723426098,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derivirana_varijabla>
  </DomainObject.Predmet.OstaliListFormatedWithAdressOIB>
  <DomainObject.Predmet.OstaliListNazivFormated>
    <izvorni_sadrzaj>
      <item>DINKO STELLA</item>
      <item>MERI ŠITIĆ</item>
      <item>OD SUIĆ &amp; ŠKUNCA</item>
      <item>Županijsko državno odvjetništvo u Splitu</item>
    </izvorni_sadrzaj>
    <derivirana_varijabla naziv="DomainObject.Predmet.OstaliListNazivFormated_1">
      <item>DINKO STELLA</item>
      <item>MERI ŠITIĆ</item>
      <item>OD SUIĆ &amp; ŠKUNCA</item>
      <item>Županijsko državno odvjetništvo u Splitu</item>
    </derivirana_varijabla>
  </DomainObject.Predmet.OstaliListNazivFormated>
  <DomainObject.Predmet.OstaliListNazivFormatedOIB>
    <izvorni_sadrzaj>
      <item>DINKO STELLA, OIB 92953351680</item>
      <item>MERI ŠITIĆ, OIB 61723426098</item>
      <item>OD SUIĆ &amp; ŠKUNCA</item>
      <item>Županijsko državno odvjetništvo u Splitu</item>
    </izvorni_sadrzaj>
    <derivirana_varijabla naziv="DomainObject.Predmet.OstaliListNazivFormatedOIB_1">
      <item>DINKO STELLA, OIB 92953351680</item>
      <item>MERI ŠITIĆ, OIB 61723426098</item>
      <item>OD SUIĆ &amp; ŠKUNCA</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
    <derivirana_varijabla naziv="DomainObject.PoslovniBrojDokumenta_1"/>
  </DomainObject.PoslovniBrojDokumenta>
  <DomainObject.Predmet.StrankaIDrugi>
    <izvorni_sadrzaj>CVITA STELLA i dr.</izvorni_sadrzaj>
    <derivirana_varijabla naziv="DomainObject.Predmet.StrankaIDrugi_1">CVITA STELLA i dr.</derivirana_varijabla>
  </DomainObject.Predmet.StrankaIDrugi>
  <DomainObject.Predmet.ProtustrankaIDrugi>
    <izvorni_sadrzaj>ELMEUS, d.o.o. za brodogradnju, građevinarstvo i vanjsku trgovinu</izvorni_sadrzaj>
    <derivirana_varijabla naziv="DomainObject.Predmet.ProtustrankaIDrugi_1">ELMEUS, d.o.o. za brodogradnju, građevinarstvo i vanjsku trgovinu</derivirana_varijabla>
  </DomainObject.Predmet.ProtustrankaIDrugi>
  <DomainObject.Predmet.StrankaIDrugiAdressOIB>
    <izvorni_sadrzaj>CVITA STELLA, OIB 89992447641, Ribola 11, Kaštel Kambelovac i dr.</izvorni_sadrzaj>
    <derivirana_varijabla naziv="DomainObject.Predmet.StrankaIDrugiAdressOIB_1">CVITA STELLA, OIB 89992447641, Ribola 11, Kaštel Kambelovac i dr.</derivirana_varijabla>
  </DomainObject.Predmet.StrankaIDrugiAdressOIB>
  <DomainObject.Predmet.ProtustrankaIDrugiAdressOIB>
    <izvorni_sadrzaj>ELMEUS, d.o.o. za brodogradnju, građevinarstvo i vanjsku trgovinu, OIB 87323399400, Ribola 35, Kaštel Kambelovac</izvorni_sadrzaj>
    <derivirana_varijabla naziv="DomainObject.Predmet.ProtustrankaIDrugiAdressOIB_1">ELMEUS, d.o.o. za brodogradnju, građevinarstvo i vanjsku trgovinu, OIB 87323399400, Ribola 35,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ELMEUS, d.o.o. za brodogradnju, građevinarstvo i vanjsku trgovinu</item>
      <item>CVITA STELLA</item>
      <item>DINKO STELLA</item>
      <item>MERI ŠITIĆ</item>
      <item>REL TIG d.o.o.</item>
      <item>Privredna banka zagreb d.d.</item>
      <item>RH Ministarstvo financija</item>
      <item>Hrvatske šume d.o.o.</item>
      <item>OD SUIĆ &amp; ŠKUNCA</item>
      <item>Županijsko državno odvjetništvo u Splitu</item>
    </izvorni_sadrzaj>
    <derivirana_varijabla naziv="DomainObject.Predmet.SudioniciListNaziv_1">
      <item>ELMEUS, d.o.o. za brodogradnju, građevinarstvo i vanjsku trgovinu</item>
      <item>CVITA STELLA</item>
      <item>DINKO STELLA</item>
      <item>MERI ŠITIĆ</item>
      <item>REL TIG d.o.o.</item>
      <item>Privredna banka zagreb d.d.</item>
      <item>RH Ministarstvo financija</item>
      <item>Hrvatske šume d.o.o.</item>
      <item>OD SUIĆ &amp; ŠKUNCA</item>
      <item>Županijsko državno odvjetništvo u Splitu</item>
    </derivirana_varijabla>
  </DomainObject.Predmet.SudioniciListNaziv>
  <DomainObject.Predmet.SudioniciListAdressOIB>
    <izvorni_sadrzaj>
      <item>ELMEUS, d.o.o. za brodogradnju, građevinarstvo i vanjsku trgovinu, OIB 87323399400, Ribola 35,Kaštel Kambelovac</item>
      <item>CVITA STELLA, OIB 89992447641, Ribola 11,Kaštel Kambelovac</item>
      <item>DINKO STELLA, OIB 92953351680, Šabanova poljana 10,21220 Trogir</item>
      <item>MERI ŠITIĆ, OIB 61723426098, Ljubićeva 7,21000 Split</item>
      <item>REL TIG d.o.o., OIB 24456759299, Vodnjan</item>
      <item>Privredna banka zagreb d.d., OIB 02535697732, RAČKOG  6,10000 Zagreb</item>
      <item>RH Ministarstvo financija, OIB 18683136487, 21000 Split</item>
      <item>Hrvatske šume d.o.o., OIB 69693144506, Farkaša Vukotinovića 2,10000 Zagreb</item>
      <item>OD SUIĆ &amp; ŠKUNCA, Domagojeva 14,10000 Zagreb</item>
      <item>Županijsko državno odvjetništvo u Splitu, Gundulićeva 29a,21000 Split</item>
    </izvorni_sadrzaj>
    <derivirana_varijabla naziv="DomainObject.Predmet.SudioniciListAdressOIB_1">
      <item>ELMEUS, d.o.o. za brodogradnju, građevinarstvo i vanjsku trgovinu, OIB 87323399400, Ribola 35,Kaštel Kambelovac</item>
      <item>CVITA STELLA, OIB 89992447641, Ribola 11,Kaštel Kambelovac</item>
      <item>DINKO STELLA, OIB 92953351680, Šabanova poljana 10,21220 Trogir</item>
      <item>MERI ŠITIĆ, OIB 61723426098, Ljubićeva 7,21000 Split</item>
      <item>REL TIG d.o.o., OIB 24456759299, Vodnjan</item>
      <item>Privredna banka zagreb d.d., OIB 02535697732, RAČKOG  6,10000 Zagreb</item>
      <item>RH Ministarstvo financija, OIB 18683136487, 21000 Split</item>
      <item>Hrvatske šume d.o.o., OIB 69693144506, Farkaša Vukotinovića 2,10000 Zagreb</item>
      <item>OD SUIĆ &amp; ŠKUNCA, Domagojeva 14,10000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87323399400</item>
      <item>, OIB 89992447641</item>
      <item>, OIB 92953351680</item>
      <item>, OIB 61723426098</item>
      <item>, OIB 24456759299</item>
      <item>, OIB 02535697732</item>
      <item>, OIB 18683136487</item>
      <item>, OIB 69693144506</item>
      <item>, OIB null</item>
      <item>, OIB null</item>
    </izvorni_sadrzaj>
    <derivirana_varijabla naziv="DomainObject.Predmet.SudioniciListNazivOIB_1">
      <item>, OIB 87323399400</item>
      <item>, OIB 89992447641</item>
      <item>, OIB 92953351680</item>
      <item>, OIB 61723426098</item>
      <item>, OIB 24456759299</item>
      <item>, OIB 02535697732</item>
      <item>, OIB 18683136487</item>
      <item>, OIB 69693144506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1403</properties:Words>
  <properties:Characters>7671</properties:Characters>
  <properties:Lines>174</properties:Lines>
  <properties:Paragraphs>44</properties:Paragraphs>
  <properties:TotalTime>25</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9205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2016-11-02T08:14:00Z</dcterms:created>
  <dc:creator>Marija Elez</dc:creator>
  <cp:lastModifiedBy>Marija Elez</cp:lastModifiedBy>
  <cp:lastPrinted>2016-11-02T08:39:00Z</cp:lastPrinted>
  <dcterms:modified xmlns:xsi="http://www.w3.org/2001/XMLSchema-instance" xsi:type="dcterms:W3CDTF">2016-11-02T08:41:00Z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