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100b" w14:paraId="479100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A2578">
        <w:t>575/16</w:t>
      </w:r>
      <w:r w:rsidR="00E227D7">
        <w:t>-</w:t>
      </w:r>
      <w:r w:rsidR="00981699">
        <w:t>22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6C6FA8">
      <w:r w:rsidRPr="00EF7C9A">
        <w:t>TRGOVAČKI SUD U ZADRU</w:t>
      </w:r>
    </w:p>
    <w:p w:rsidRDefault="006C6FA8" w:rsidP="00281BC7" w:rsidR="00EF7C9A" w:rsidRPr="00EF7C9A">
      <w:r>
        <w:t>Dr. Franje Tuđmana 35</w:t>
      </w:r>
      <w:r w:rsidR="00281BC7"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 postupajući po prijedlogu</w:t>
      </w:r>
      <w:r w:rsidR="00E9587A">
        <w:t xml:space="preserve"> </w:t>
      </w:r>
      <w:r w:rsidR="00B76F4C">
        <w:t>Grada Zadra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1A2578">
        <w:t>GRIFA d.o.o., Turanj, Turanj 627, Turanj, OIB: 14160172162</w:t>
      </w:r>
      <w:r w:rsidR="00B76F4C">
        <w:t>,</w:t>
      </w:r>
      <w:r w:rsidR="007B6AA0">
        <w:t xml:space="preserve"> </w:t>
      </w:r>
      <w:r w:rsidRPr="00EF7C9A">
        <w:t xml:space="preserve">dana </w:t>
      </w:r>
      <w:r w:rsidR="00981699">
        <w:t>26</w:t>
      </w:r>
      <w:r w:rsidR="001A2578">
        <w:t>. rujna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745256" w:rsidP="0018121F" w:rsidR="00745256">
      <w:pPr>
        <w:jc w:val="both"/>
      </w:pPr>
    </w:p>
    <w:p w:rsidRDefault="00745256" w:rsidP="00DC2915" w:rsidR="00DC2915">
      <w:pPr>
        <w:pStyle w:val="Odlomakpopisa"/>
        <w:numPr>
          <w:ilvl w:val="0"/>
          <w:numId w:val="3"/>
        </w:numPr>
        <w:ind w:firstLine="708" w:left="0"/>
        <w:jc w:val="both"/>
      </w:pPr>
      <w:r>
        <w:t xml:space="preserve">Nalaže se </w:t>
      </w:r>
      <w:r w:rsidR="0018121F">
        <w:t xml:space="preserve">trgovačkom društvu </w:t>
      </w:r>
      <w:r w:rsidR="001A2578">
        <w:t>M MONTAŽA I GRADNJA d.o.o. Zagreb, OIB: 34574627154, Ul. Ante Topića – Mimare 39 Zagreb, zastupa</w:t>
      </w:r>
      <w:r w:rsidR="00981699">
        <w:t>na po direktoru Marinku Čališu iz Zagreba,</w:t>
      </w:r>
      <w:r w:rsidR="0018121F">
        <w:t xml:space="preserve"> da </w:t>
      </w:r>
      <w:r w:rsidR="00981699">
        <w:t xml:space="preserve">u roku od 8 dana </w:t>
      </w:r>
      <w:r w:rsidR="006406D5">
        <w:t>su</w:t>
      </w:r>
      <w:r w:rsidR="00D77789">
        <w:t xml:space="preserve">du dostavi odgovarajuće jamstvo u prilog navoda iz izjave o pristupanju dugu trgovačkog društva </w:t>
      </w:r>
      <w:r w:rsidR="001A2578">
        <w:t>GRIFA d.o.o., Turanj</w:t>
      </w:r>
      <w:r w:rsidR="00D77789">
        <w:t xml:space="preserve">. </w:t>
      </w:r>
    </w:p>
    <w:p w:rsidRDefault="00D77789" w:rsidP="00745256" w:rsidR="00D77789" w:rsidRPr="00EF7C9A"/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18121F" w:rsidP="007B6AA0" w:rsidR="0018121F">
      <w:pPr>
        <w:ind w:firstLine="708"/>
        <w:jc w:val="both"/>
      </w:pPr>
    </w:p>
    <w:p w:rsidRDefault="008F3AD6" w:rsidP="007B6AA0" w:rsidR="007B6AA0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>trgovačkim društvom</w:t>
      </w:r>
      <w:r w:rsidR="00E9587A">
        <w:t xml:space="preserve"> </w:t>
      </w:r>
      <w:r w:rsidR="001A2578">
        <w:t>GRIFA d.o.o., Turanj</w:t>
      </w:r>
      <w:r w:rsidR="007B6AA0">
        <w:t>.</w:t>
      </w:r>
    </w:p>
    <w:p w:rsidRDefault="00981699" w:rsidP="007B6AA0" w:rsidR="00981699">
      <w:pPr>
        <w:ind w:firstLine="708"/>
        <w:jc w:val="both"/>
      </w:pPr>
      <w:r>
        <w:t xml:space="preserve">Podneskom od 26. srpnja 2016. godine punomoćnik zastupnika po zakonu stečajnog dužnika dostavio je sudu izjavu o pristupanju dugu kojom se M MONTAŽA I GRADNJA d.o.o. Zagreb obavezuje pristupiti dugu trgovačkog društva GRIFA d.o.o. Turanj u roku od 60 dana od donošenja rješenja o odobrenju pristupanja dugu. </w:t>
      </w:r>
    </w:p>
    <w:p w:rsidRDefault="006406D5" w:rsidP="006406D5" w:rsidR="006406D5">
      <w:pPr>
        <w:ind w:firstLine="708"/>
        <w:jc w:val="both"/>
      </w:pPr>
      <w:r>
        <w:t>Kako iz izjave o pristupanju dugu nije razvidno kojim sredstvima će pristupatelj postupiti po danoj izjavi</w:t>
      </w:r>
      <w:r w:rsidR="00D77789">
        <w:t>, odnosno iz koje imovine će namiriti do sada dospjele obveze stečajnog dužnika i sve koje su nastale u vrijeme pristupanja dugu po njihovom dospijeću</w:t>
      </w:r>
      <w:r>
        <w:t xml:space="preserve">, to je postupajući po čl. </w:t>
      </w:r>
      <w:r w:rsidR="00981699">
        <w:t>124</w:t>
      </w:r>
      <w:r>
        <w:t xml:space="preserve">. st. 1. Stečajnog zakona </w:t>
      </w:r>
      <w:r w:rsidRPr="00137FFC">
        <w:t xml:space="preserve">(Narodne novine broj </w:t>
      </w:r>
      <w:r w:rsidR="00981699">
        <w:t>71/15</w:t>
      </w:r>
      <w:r w:rsidRPr="00137FFC">
        <w:t>)</w:t>
      </w:r>
      <w:r>
        <w:t xml:space="preserve"> bilo potrebno istome naložiti dostavu odgovarajućeg jamstva.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81699">
        <w:t>26</w:t>
      </w:r>
      <w:r w:rsidR="001A2578">
        <w:t>. rujna 2016.</w:t>
      </w:r>
    </w:p>
    <w:p w:rsidRDefault="008F03DE" w:rsidP="008F03DE" w:rsidR="008F03DE" w:rsidRPr="00EF7C9A">
      <w:pPr>
        <w:jc w:val="center"/>
      </w:pPr>
    </w:p>
    <w:p w:rsidRDefault="00AF78A5" w:rsidP="0038568C" w:rsidR="003856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EF7C9A">
        <w:t>Sudac</w:t>
      </w:r>
      <w:r>
        <w:tab/>
      </w:r>
    </w:p>
    <w:p w:rsidRDefault="00AF78A5" w:rsidP="0038568C" w:rsidR="004A25B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38568C" w:rsidP="0038568C" w:rsidR="0038568C">
      <w:pPr>
        <w:jc w:val="right"/>
      </w:pPr>
    </w:p>
    <w:p w:rsidRDefault="00C50CAA" w:rsidP="00D77789" w:rsidR="00C50CAA"/>
    <w:p w:rsidRDefault="00D77789" w:rsidP="00D77789" w:rsidR="00D77789"/>
    <w:p w:rsidRDefault="008F3AD6" w:rsidP="008F03DE" w:rsidR="008F3AD6" w:rsidRPr="00EF7C9A">
      <w:r w:rsidRPr="00EF7C9A">
        <w:t>POUKA O PRAVNOM LIJEKU</w:t>
      </w:r>
    </w:p>
    <w:p w:rsidRDefault="008F3AD6" w:rsidP="008F3AD6" w:rsidR="0087078B">
      <w:r w:rsidRPr="00EF7C9A">
        <w:t>Protiv ovog rješenja dopuštena je žalba u roku od 8 dana od dostave istog.</w:t>
      </w:r>
      <w:r w:rsidR="00981699">
        <w:t xml:space="preserve"> Žalba se podnosi ovom sudu u 3 primjerka, a o istoj odlučuje Visoki trgovački sud.</w:t>
      </w:r>
    </w:p>
    <w:p w:rsidRDefault="00D77789" w:rsidP="008F3AD6" w:rsidR="00D77789" w:rsidRPr="00EF7C9A"/>
    <w:p w:rsidRDefault="008F3AD6" w:rsidP="00E82AFB" w:rsidR="008F3AD6">
      <w:r w:rsidRPr="00EF7C9A">
        <w:t xml:space="preserve"> Dostaviti : </w:t>
      </w:r>
    </w:p>
    <w:p w:rsidRDefault="00981699" w:rsidP="00981699" w:rsidR="00981699">
      <w:pPr>
        <w:pStyle w:val="Odlomakpopisa"/>
        <w:numPr>
          <w:ilvl w:val="0"/>
          <w:numId w:val="1"/>
        </w:numPr>
      </w:pPr>
      <w:r>
        <w:t>M MONTAŽA I GRADNJA d.o.o.</w:t>
      </w:r>
    </w:p>
    <w:p w:rsidRDefault="00981699" w:rsidP="008F3AD6" w:rsidR="00745256">
      <w:pPr>
        <w:numPr>
          <w:ilvl w:val="0"/>
          <w:numId w:val="1"/>
        </w:numPr>
      </w:pPr>
      <w:r>
        <w:t>Marin Birkić – odvjetnik u Zadru</w:t>
      </w:r>
    </w:p>
    <w:p w:rsidRDefault="00981699" w:rsidP="008F3AD6" w:rsidR="00981699" w:rsidRPr="00EF7C9A">
      <w:pPr>
        <w:numPr>
          <w:ilvl w:val="0"/>
          <w:numId w:val="1"/>
        </w:numPr>
      </w:pPr>
      <w:r>
        <w:lastRenderedPageBreak/>
        <w:t>e 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4A25B5" w:rsidR="00842CEB" w:rsidRPr="00EF7C9A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6D5" w:rsidP="00312455" w:rsidR="006406D5">
      <w:r>
        <w:separator/>
      </w:r>
    </w:p>
  </w:endnote>
  <w:endnote w:id="0" w:type="continuationSeparator">
    <w:p w:rsidRDefault="006406D5" w:rsidP="00312455" w:rsidR="0064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6D5" w:rsidP="00312455" w:rsidR="006406D5">
      <w:r>
        <w:separator/>
      </w:r>
    </w:p>
  </w:footnote>
  <w:footnote w:id="0" w:type="continuationSeparator">
    <w:p w:rsidRDefault="006406D5" w:rsidP="00312455" w:rsidR="00640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5729672"/>
      <w:docPartObj>
        <w:docPartGallery w:val="Page Numbers (Top of Page)"/>
        <w:docPartUnique/>
      </w:docPartObj>
    </w:sdtPr>
    <w:sdtEndPr/>
    <w:sdtContent>
      <w:p w:rsidRDefault="006406D5" w:rsidP="00D44673" w:rsidR="006406D5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F7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81699">
          <w:t>575/16-22</w:t>
        </w:r>
      </w:p>
    </w:sdtContent>
  </w:sdt>
  <w:p w:rsidRDefault="006406D5" w:rsidR="006406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79477F"/>
    <w:multiLevelType w:val="hybridMultilevel"/>
    <w:tmpl w:val="23DAC3F4"/>
    <w:lvl w:tplc="037017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0AC1"/>
    <w:rsid w:val="00077BD9"/>
    <w:rsid w:val="0008053D"/>
    <w:rsid w:val="000B51AC"/>
    <w:rsid w:val="000F0A07"/>
    <w:rsid w:val="00114779"/>
    <w:rsid w:val="00120E96"/>
    <w:rsid w:val="0013102B"/>
    <w:rsid w:val="0018121F"/>
    <w:rsid w:val="001840A0"/>
    <w:rsid w:val="001A2578"/>
    <w:rsid w:val="001A363B"/>
    <w:rsid w:val="001C347E"/>
    <w:rsid w:val="001F28B4"/>
    <w:rsid w:val="00203BB4"/>
    <w:rsid w:val="0020672D"/>
    <w:rsid w:val="00243782"/>
    <w:rsid w:val="0025387C"/>
    <w:rsid w:val="0027652A"/>
    <w:rsid w:val="00281BC7"/>
    <w:rsid w:val="00292E08"/>
    <w:rsid w:val="00312455"/>
    <w:rsid w:val="00323F63"/>
    <w:rsid w:val="00334028"/>
    <w:rsid w:val="00342BE6"/>
    <w:rsid w:val="0036260C"/>
    <w:rsid w:val="00375B5F"/>
    <w:rsid w:val="0038568C"/>
    <w:rsid w:val="003C6DA5"/>
    <w:rsid w:val="003F3531"/>
    <w:rsid w:val="0047253E"/>
    <w:rsid w:val="00481EF6"/>
    <w:rsid w:val="004A25B5"/>
    <w:rsid w:val="004B768C"/>
    <w:rsid w:val="004C55F3"/>
    <w:rsid w:val="004F1515"/>
    <w:rsid w:val="00515656"/>
    <w:rsid w:val="00537AC1"/>
    <w:rsid w:val="005735DE"/>
    <w:rsid w:val="00583266"/>
    <w:rsid w:val="005E2F76"/>
    <w:rsid w:val="005E6824"/>
    <w:rsid w:val="006303BA"/>
    <w:rsid w:val="006406D5"/>
    <w:rsid w:val="00665069"/>
    <w:rsid w:val="006C6FA8"/>
    <w:rsid w:val="007002A2"/>
    <w:rsid w:val="00732133"/>
    <w:rsid w:val="0074396A"/>
    <w:rsid w:val="00745256"/>
    <w:rsid w:val="007B6657"/>
    <w:rsid w:val="007B6AA0"/>
    <w:rsid w:val="007C75BF"/>
    <w:rsid w:val="007E7279"/>
    <w:rsid w:val="00842CEB"/>
    <w:rsid w:val="0087078B"/>
    <w:rsid w:val="008F03DE"/>
    <w:rsid w:val="008F3AD6"/>
    <w:rsid w:val="00981699"/>
    <w:rsid w:val="009B4456"/>
    <w:rsid w:val="009D6600"/>
    <w:rsid w:val="009F62F2"/>
    <w:rsid w:val="00A5292A"/>
    <w:rsid w:val="00AF78A5"/>
    <w:rsid w:val="00B07C79"/>
    <w:rsid w:val="00B310F0"/>
    <w:rsid w:val="00B51CB5"/>
    <w:rsid w:val="00B76F4C"/>
    <w:rsid w:val="00BB4F73"/>
    <w:rsid w:val="00BE6E59"/>
    <w:rsid w:val="00BF3A17"/>
    <w:rsid w:val="00C13EA9"/>
    <w:rsid w:val="00C50CAA"/>
    <w:rsid w:val="00CB444C"/>
    <w:rsid w:val="00D44673"/>
    <w:rsid w:val="00D70F3E"/>
    <w:rsid w:val="00D77789"/>
    <w:rsid w:val="00DC2915"/>
    <w:rsid w:val="00DD4ECB"/>
    <w:rsid w:val="00E227D7"/>
    <w:rsid w:val="00E82AFB"/>
    <w:rsid w:val="00E9587A"/>
    <w:rsid w:val="00EB3FAB"/>
    <w:rsid w:val="00EF0895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12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455"/>
    <w:rPr>
      <w:sz w:val="24"/>
      <w:szCs w:val="24"/>
    </w:rPr>
  </w:style>
  <w:style w:styleId="Podnoje" w:type="paragraph">
    <w:name w:val="footer"/>
    <w:basedOn w:val="Normal"/>
    <w:link w:val="PodnojeChar"/>
    <w:rsid w:val="00312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24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4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12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455"/>
    <w:rPr>
      <w:sz w:val="24"/>
      <w:szCs w:val="24"/>
    </w:rPr>
  </w:style>
  <w:style w:styleId="Podnoje" w:type="paragraph">
    <w:name w:val="footer"/>
    <w:basedOn w:val="Normal"/>
    <w:link w:val="PodnojeChar"/>
    <w:rsid w:val="00312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24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4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GRIFA d.o.o. za gradnju, trgovinu i promet nekretninama</item>
      <item>FINA</item>
    </izvorni_sadrzaj>
    <derivirana_varijabla naziv="DomainObject.Predmet.SudioniciListNaziv_1">
      <item>GRIFA d.o.o. za gradnju, trgovinu i promet nekretninama</item>
      <item>FINA</item>
    </derivirana_varijabla>
  </DomainObject.Predmet.SudioniciListNaziv>
  <DomainObject.Predmet.SudioniciListAdressOIB>
    <izvorni_sadrzaj>
      <item>GRIFA d.o.o. za gradnju, trgovinu i promet nekretninama, OIB 14160172162, Turanj 627,23210 Turanj</item>
      <item>FINA, OIB 85821130368</item>
    </izvorni_sadrzaj>
    <derivirana_varijabla naziv="DomainObject.Predmet.SudioniciListAdressOIB_1">
      <item>GRIFA d.o.o. za gradnju, trgovinu i promet nekretninama, OIB 14160172162, Turanj 627,23210 Turanj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14160172162</item>
      <item>, OIB 85821130368</item>
    </izvorni_sadrzaj>
    <derivirana_varijabla naziv="DomainObject.Predmet.SudioniciListNazivOIB_1">
      <item>, OIB 14160172162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1607</properties:Characters>
  <properties:Lines>53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2016-09-15T06:18:00Z</dcterms:created>
  <dc:creator>Ardena Bajlo</dc:creator>
  <cp:lastModifiedBy>wsadmin</cp:lastModifiedBy>
  <cp:lastPrinted>2016-09-26T07:47:00Z</cp:lastPrinted>
  <dcterms:modified xmlns:xsi="http://www.w3.org/2001/XMLSchema-instance" xsi:type="dcterms:W3CDTF">2016-09-26T11:01:00Z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