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48c2" w14:paraId="dcc48c2" w:rsidRDefault="009A6DC6" w:rsidR="009A6DC6">
      <w:pPr>
        <w15:collapsed w:val="false"/>
        <w:rPr>
          <w:sz w:val="24"/>
        </w:rPr>
      </w:pPr>
      <w:bookmarkStart w:name="_GoBack" w:id="0"/>
      <w:bookmarkEnd w:id="0"/>
    </w:p>
    <w:tbl>
      <w:tblPr>
        <w:tblW w:type="auto" w:w="0"/>
        <w:tblInd w:type="dxa" w:w="-202"/>
        <w:tblLook w:val="04A0" w:noVBand="1" w:noHBand="0" w:lastColumn="0" w:firstColumn="1" w:lastRow="0" w:firstRow="1"/>
      </w:tblPr>
      <w:tblGrid>
        <w:gridCol w:w="202"/>
        <w:gridCol w:w="3510"/>
        <w:gridCol w:w="608"/>
      </w:tblGrid>
      <w:tr w:rsidTr="008E7E55" w:rsidR="00D72CFA" w:rsidRPr="00D72CFA">
        <w:trPr>
          <w:gridBefore w:val="1"/>
          <w:gridAfter w:val="1"/>
          <w:wBefore w:type="dxa" w:w="202"/>
          <w:wAfter w:type="dxa" w:w="608"/>
        </w:trPr>
        <w:tc>
          <w:tcPr>
            <w:tcW w:type="dxa" w:w="3510"/>
            <w:shd w:fill="auto" w:color="auto" w:val="clear"/>
          </w:tcPr>
          <w:p w:rsidRDefault="00D72CFA" w:rsidP="00D72CFA" w:rsidR="00D72CFA" w:rsidRPr="00D72CFA">
            <w:pPr>
              <w:jc w:val="center"/>
              <w:rPr>
                <w:rFonts w:eastAsia="Calibri"/>
                <w:sz w:val="24"/>
                <w:szCs w:val="24"/>
                <w:lang w:eastAsia="en-US"/>
              </w:rPr>
            </w:pPr>
            <w:r>
              <w:rPr>
                <w:rFonts w:eastAsia="Calibri"/>
                <w:noProof/>
                <w:sz w:val="24"/>
                <w:szCs w:val="24"/>
              </w:rPr>
              <w:drawing>
                <wp:inline distR="0" distL="0" distB="0" distT="0">
                  <wp:extent cy="611505" cx="534035"/>
                  <wp:effectExtent b="0" r="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1505" cx="534035"/>
                          </a:xfrm>
                          <a:prstGeom prst="rect">
                            <a:avLst/>
                          </a:prstGeom>
                          <a:noFill/>
                          <a:ln>
                            <a:noFill/>
                          </a:ln>
                        </pic:spPr>
                      </pic:pic>
                    </a:graphicData>
                  </a:graphic>
                </wp:inline>
              </w:drawing>
            </w:r>
          </w:p>
          <w:p w:rsidRDefault="00D72CFA" w:rsidP="00D72CFA" w:rsidR="00D72CFA" w:rsidRPr="00D72CFA">
            <w:pPr>
              <w:jc w:val="center"/>
              <w:rPr>
                <w:rFonts w:eastAsia="Calibri"/>
                <w:sz w:val="24"/>
                <w:szCs w:val="24"/>
                <w:lang w:eastAsia="en-US"/>
              </w:rPr>
            </w:pPr>
            <w:r w:rsidRPr="00D72CFA">
              <w:rPr>
                <w:rFonts w:eastAsia="Calibri"/>
                <w:sz w:val="24"/>
                <w:szCs w:val="24"/>
                <w:lang w:eastAsia="en-US"/>
              </w:rPr>
              <w:t>Republika Hrvatska</w:t>
            </w:r>
          </w:p>
          <w:p w:rsidRDefault="00D72CFA" w:rsidP="00D72CFA" w:rsidR="00D72CFA" w:rsidRPr="00D72CFA">
            <w:pPr>
              <w:jc w:val="center"/>
              <w:rPr>
                <w:rFonts w:eastAsia="Calibri"/>
                <w:sz w:val="24"/>
                <w:szCs w:val="24"/>
                <w:lang w:eastAsia="en-US"/>
              </w:rPr>
            </w:pPr>
            <w:r w:rsidRPr="00D72CFA">
              <w:rPr>
                <w:rFonts w:eastAsia="Calibri"/>
                <w:sz w:val="24"/>
                <w:szCs w:val="24"/>
                <w:lang w:eastAsia="en-US"/>
              </w:rPr>
              <w:t>Općinski sud u Čakovcu</w:t>
            </w:r>
          </w:p>
          <w:p w:rsidRDefault="00D72CFA" w:rsidP="00D72CFA" w:rsidR="00D72CFA" w:rsidRPr="00D72CFA">
            <w:pPr>
              <w:jc w:val="center"/>
              <w:rPr>
                <w:rFonts w:eastAsia="Calibri"/>
                <w:sz w:val="24"/>
                <w:szCs w:val="24"/>
                <w:lang w:eastAsia="en-US"/>
              </w:rPr>
            </w:pPr>
            <w:r w:rsidRPr="00D72CFA">
              <w:rPr>
                <w:rFonts w:eastAsia="Calibri"/>
                <w:sz w:val="24"/>
                <w:szCs w:val="24"/>
                <w:lang w:eastAsia="en-US"/>
              </w:rPr>
              <w:t>Čakovec, Ruđera Boškovića 18</w:t>
            </w:r>
          </w:p>
        </w:tc>
      </w:tr>
      <w:tr w:rsidTr="008E7E55" w:rsidR="00D72CFA" w:rsidRPr="00D72CFA">
        <w:tblPrEx>
          <w:jc w:val="right"/>
          <w:tblCellMar>
            <w:left w:type="dxa" w:w="0"/>
            <w:right w:type="dxa" w:w="0"/>
          </w:tblCellMar>
          <w:tblLook w:val="01E0" w:noVBand="0" w:noHBand="0" w:lastColumn="1" w:firstColumn="1" w:lastRow="1" w:firstRow="1"/>
        </w:tblPrEx>
        <w:trPr>
          <w:jc w:val="right"/>
        </w:trPr>
        <w:tc>
          <w:tcPr>
            <w:tcW w:type="dxa" w:w="4320"/>
            <w:gridSpan w:val="3"/>
          </w:tcPr>
          <w:p w:rsidRDefault="00D72CFA" w:rsidP="00DC2650" w:rsidR="00D72CFA" w:rsidRPr="00D72CFA">
            <w:pPr>
              <w:ind w:firstLine="1350" w:left="-1350"/>
              <w:jc w:val="center"/>
              <w:rPr>
                <w:sz w:val="24"/>
                <w:szCs w:val="24"/>
              </w:rPr>
            </w:pPr>
            <w:r w:rsidRPr="00D72CFA">
              <w:rPr>
                <w:sz w:val="24"/>
                <w:szCs w:val="24"/>
              </w:rPr>
              <w:t xml:space="preserve">Poslovni broj: 3 </w:t>
            </w:r>
            <w:r>
              <w:rPr>
                <w:sz w:val="24"/>
                <w:szCs w:val="24"/>
              </w:rPr>
              <w:t>Sp</w:t>
            </w:r>
            <w:r w:rsidRPr="00D72CFA">
              <w:rPr>
                <w:sz w:val="24"/>
                <w:szCs w:val="24"/>
              </w:rPr>
              <w:t>-</w:t>
            </w:r>
            <w:r w:rsidR="00DC2650">
              <w:rPr>
                <w:sz w:val="24"/>
                <w:szCs w:val="24"/>
              </w:rPr>
              <w:t>1/17</w:t>
            </w:r>
          </w:p>
        </w:tc>
      </w:tr>
    </w:tbl>
    <w:p w:rsidRDefault="006F626B" w:rsidR="006F626B">
      <w:pPr>
        <w:rPr>
          <w:sz w:val="24"/>
        </w:rPr>
      </w:pPr>
    </w:p>
    <w:p w:rsidRDefault="0072177E" w:rsidR="0072177E">
      <w:pPr>
        <w:rPr>
          <w:sz w:val="24"/>
        </w:rPr>
      </w:pPr>
    </w:p>
    <w:p w:rsidRDefault="00F24738" w:rsidP="00F24738" w:rsidR="00F24738" w:rsidRPr="00F24738">
      <w:pPr>
        <w:ind w:firstLine="720"/>
        <w:jc w:val="both"/>
        <w:rPr>
          <w:sz w:val="24"/>
          <w:szCs w:val="24"/>
        </w:rPr>
      </w:pPr>
      <w:r w:rsidRPr="00F24738">
        <w:rPr>
          <w:sz w:val="24"/>
          <w:szCs w:val="24"/>
        </w:rPr>
        <w:t xml:space="preserve">Općinski sud u </w:t>
      </w:r>
      <w:r w:rsidR="00DC2650">
        <w:rPr>
          <w:sz w:val="24"/>
          <w:szCs w:val="24"/>
        </w:rPr>
        <w:t>Čakovcu</w:t>
      </w:r>
      <w:r w:rsidRPr="00F24738">
        <w:rPr>
          <w:sz w:val="24"/>
          <w:szCs w:val="24"/>
        </w:rPr>
        <w:t xml:space="preserve"> po sutkinji toga suda </w:t>
      </w:r>
      <w:r w:rsidR="00DC2650">
        <w:rPr>
          <w:sz w:val="24"/>
          <w:szCs w:val="24"/>
        </w:rPr>
        <w:t>Nataši Miletić</w:t>
      </w:r>
      <w:r w:rsidRPr="00F24738">
        <w:rPr>
          <w:sz w:val="24"/>
          <w:szCs w:val="24"/>
        </w:rPr>
        <w:t xml:space="preserve"> u stečajnom postupku povodom prijedloga potrošača </w:t>
      </w:r>
      <w:r w:rsidR="00DC2650">
        <w:rPr>
          <w:sz w:val="24"/>
          <w:szCs w:val="24"/>
        </w:rPr>
        <w:t>VESNE PAVLEKOVIĆ, OIB: 09019899964, Pribislavec, Dr. Vinka Žganca 6, zastupana po OD Golubić&amp;Šikić, odvjetnicima iz Čakovca</w:t>
      </w:r>
      <w:r w:rsidRPr="00F24738">
        <w:rPr>
          <w:sz w:val="24"/>
          <w:szCs w:val="24"/>
        </w:rPr>
        <w:t>, za otv</w:t>
      </w:r>
      <w:r w:rsidR="007D0E63">
        <w:rPr>
          <w:sz w:val="24"/>
          <w:szCs w:val="24"/>
        </w:rPr>
        <w:t>aranje stečajnog postupka, dana 9.8.2018.g.</w:t>
      </w:r>
    </w:p>
    <w:p w:rsidRDefault="00F24738" w:rsidP="00F24738" w:rsidR="00F24738" w:rsidRPr="00F24738">
      <w:pPr>
        <w:ind w:firstLine="720"/>
        <w:jc w:val="both"/>
        <w:rPr>
          <w:sz w:val="24"/>
          <w:szCs w:val="24"/>
        </w:rPr>
      </w:pPr>
    </w:p>
    <w:p w:rsidRDefault="00F24738" w:rsidP="00F24738" w:rsidR="00F24738" w:rsidRPr="00F24738">
      <w:pPr>
        <w:jc w:val="center"/>
        <w:rPr>
          <w:sz w:val="24"/>
          <w:szCs w:val="24"/>
        </w:rPr>
      </w:pPr>
      <w:r w:rsidRPr="00F24738">
        <w:rPr>
          <w:sz w:val="24"/>
          <w:szCs w:val="24"/>
        </w:rPr>
        <w:t>r i j e š i o  j e</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 xml:space="preserve">I/ Otvara se postupak stečaja potrošača nad potrošačem </w:t>
      </w:r>
      <w:r w:rsidR="00DC2650">
        <w:rPr>
          <w:sz w:val="24"/>
          <w:szCs w:val="24"/>
        </w:rPr>
        <w:t>Vesnom Pavleković iz Pribislavca, Dr. Vinka Žganca 6, OIB: 09019899964 s danom</w:t>
      </w:r>
      <w:r w:rsidR="00DC2650" w:rsidRPr="007D0E63">
        <w:rPr>
          <w:sz w:val="24"/>
          <w:szCs w:val="24"/>
        </w:rPr>
        <w:t xml:space="preserve"> </w:t>
      </w:r>
      <w:r w:rsidR="001E1D81" w:rsidRPr="007D0E63">
        <w:rPr>
          <w:sz w:val="24"/>
          <w:szCs w:val="24"/>
        </w:rPr>
        <w:t>09</w:t>
      </w:r>
      <w:r w:rsidRPr="007D0E63">
        <w:rPr>
          <w:sz w:val="24"/>
          <w:szCs w:val="24"/>
        </w:rPr>
        <w:t xml:space="preserve">. </w:t>
      </w:r>
      <w:r w:rsidR="007D0E63" w:rsidRPr="007D0E63">
        <w:rPr>
          <w:sz w:val="24"/>
          <w:szCs w:val="24"/>
        </w:rPr>
        <w:t xml:space="preserve">kolovoza </w:t>
      </w:r>
      <w:r w:rsidR="001E1D81" w:rsidRPr="007D0E63">
        <w:rPr>
          <w:sz w:val="24"/>
          <w:szCs w:val="24"/>
        </w:rPr>
        <w:t xml:space="preserve">2018.g. u </w:t>
      </w:r>
      <w:r w:rsidR="001B3FCE" w:rsidRPr="00A34052">
        <w:rPr>
          <w:sz w:val="24"/>
          <w:szCs w:val="24"/>
        </w:rPr>
        <w:t>1</w:t>
      </w:r>
      <w:r w:rsidR="00A34052" w:rsidRPr="00A34052">
        <w:rPr>
          <w:sz w:val="24"/>
          <w:szCs w:val="24"/>
        </w:rPr>
        <w:t>2</w:t>
      </w:r>
      <w:r w:rsidRPr="00A34052">
        <w:rPr>
          <w:sz w:val="24"/>
          <w:szCs w:val="24"/>
        </w:rPr>
        <w:t>,00 sati</w:t>
      </w:r>
      <w:r w:rsidRPr="007D0E63">
        <w:rPr>
          <w:sz w:val="24"/>
          <w:szCs w:val="24"/>
        </w:rPr>
        <w:t xml:space="preserve"> </w:t>
      </w:r>
      <w:r w:rsidRPr="00F24738">
        <w:rPr>
          <w:sz w:val="24"/>
          <w:szCs w:val="24"/>
        </w:rPr>
        <w:t>kada je ovo rješenje objavljeno na mrežnoj stranici e-oglasna ploča sudova – stečaj potrošača.</w:t>
      </w:r>
    </w:p>
    <w:p w:rsidRDefault="00F24738" w:rsidP="00F24738" w:rsidR="00F24738" w:rsidRPr="00F24738">
      <w:pPr>
        <w:ind w:firstLine="720"/>
        <w:jc w:val="both"/>
        <w:rPr>
          <w:sz w:val="24"/>
          <w:szCs w:val="24"/>
        </w:rPr>
      </w:pPr>
    </w:p>
    <w:p w:rsidRDefault="00F24738" w:rsidP="00F24738" w:rsidR="00DC2650">
      <w:pPr>
        <w:ind w:firstLine="720"/>
        <w:jc w:val="both"/>
        <w:rPr>
          <w:sz w:val="24"/>
          <w:szCs w:val="24"/>
        </w:rPr>
      </w:pPr>
      <w:r w:rsidRPr="00F24738">
        <w:rPr>
          <w:sz w:val="24"/>
          <w:szCs w:val="24"/>
        </w:rPr>
        <w:t xml:space="preserve">II/ Zaključuje se postupak stečaja potrošača nad potrošačem </w:t>
      </w:r>
      <w:r w:rsidR="00DC2650">
        <w:rPr>
          <w:sz w:val="24"/>
          <w:szCs w:val="24"/>
        </w:rPr>
        <w:t>Vesnom Pavleković iz Pribislavca, Dr. Vinka Žganca 6, OIB: 09019899964</w:t>
      </w:r>
    </w:p>
    <w:p w:rsidRDefault="00DC2650" w:rsidP="00F24738" w:rsidR="00DC2650">
      <w:pPr>
        <w:ind w:firstLine="720"/>
        <w:jc w:val="both"/>
        <w:rPr>
          <w:sz w:val="24"/>
          <w:szCs w:val="24"/>
        </w:rPr>
      </w:pPr>
    </w:p>
    <w:p w:rsidRDefault="00F24738" w:rsidP="00726949" w:rsidR="00773ADD">
      <w:pPr>
        <w:autoSpaceDE w:val="false"/>
        <w:autoSpaceDN w:val="false"/>
        <w:adjustRightInd w:val="false"/>
        <w:ind w:firstLine="720"/>
        <w:jc w:val="both"/>
        <w:rPr>
          <w:sz w:val="24"/>
          <w:szCs w:val="24"/>
        </w:rPr>
      </w:pPr>
      <w:r w:rsidRPr="00F24738">
        <w:rPr>
          <w:sz w:val="24"/>
          <w:szCs w:val="24"/>
        </w:rPr>
        <w:t xml:space="preserve">III/ Povjerenikom se imenuje </w:t>
      </w:r>
      <w:r w:rsidR="00773ADD">
        <w:rPr>
          <w:sz w:val="24"/>
          <w:szCs w:val="24"/>
        </w:rPr>
        <w:t>Stjepan Rakarec, dipl. ing. poljoprivrede iz Velike Gorice, Črnkovec 16, OIB: 64132194100.</w:t>
      </w:r>
    </w:p>
    <w:p w:rsidRDefault="00773ADD" w:rsidP="00726949" w:rsidR="00773ADD">
      <w:pPr>
        <w:autoSpaceDE w:val="false"/>
        <w:autoSpaceDN w:val="false"/>
        <w:adjustRightInd w:val="false"/>
        <w:ind w:firstLine="720"/>
        <w:jc w:val="both"/>
        <w:rPr>
          <w:sz w:val="24"/>
          <w:szCs w:val="24"/>
        </w:rPr>
      </w:pPr>
    </w:p>
    <w:p w:rsidRDefault="00F24738" w:rsidP="00F24738" w:rsidR="00F24738" w:rsidRPr="00F24738">
      <w:pPr>
        <w:ind w:firstLine="720"/>
        <w:jc w:val="both"/>
        <w:rPr>
          <w:sz w:val="24"/>
          <w:szCs w:val="24"/>
        </w:rPr>
      </w:pPr>
      <w:r w:rsidRPr="00F24738">
        <w:rPr>
          <w:sz w:val="24"/>
          <w:szCs w:val="24"/>
        </w:rPr>
        <w:t>IV/ Određuje se razdoblje provjere ponašanja u trajanju od pet (5) godina. Razdoblje provjere ponašanja počinje teći od dana pravomoćnosti ovog rješenja.</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V/ 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VI/ Ako potrošač u razdoblju provjere ponašanja stekne imovinu iz koje se mogu namiriti vjerovnici, na odgovarajući će se način primijeniti odredbe Stečajnog zakona o nastavljanju postupka radi naknadne diobe u slučajevima u kojima se otvoreni stečajni postupak ne provodi.</w:t>
      </w:r>
    </w:p>
    <w:p w:rsidRDefault="00F24738" w:rsidP="00F24738" w:rsidR="00F24738" w:rsidRPr="00F24738">
      <w:pPr>
        <w:ind w:firstLine="720"/>
        <w:jc w:val="both"/>
        <w:rPr>
          <w:sz w:val="24"/>
          <w:szCs w:val="24"/>
        </w:rPr>
      </w:pPr>
      <w:r w:rsidRPr="00F24738">
        <w:rPr>
          <w:sz w:val="24"/>
          <w:szCs w:val="24"/>
        </w:rPr>
        <w:t xml:space="preserve"> </w:t>
      </w:r>
    </w:p>
    <w:p w:rsidRDefault="00F24738" w:rsidP="00F24738" w:rsidR="00F24738" w:rsidRPr="00F24738">
      <w:pPr>
        <w:ind w:firstLine="720"/>
        <w:jc w:val="both"/>
        <w:rPr>
          <w:sz w:val="24"/>
          <w:szCs w:val="24"/>
        </w:rPr>
      </w:pPr>
      <w:r w:rsidRPr="00F24738">
        <w:rPr>
          <w:sz w:val="24"/>
          <w:szCs w:val="24"/>
        </w:rPr>
        <w:t xml:space="preserve">VII/ Pozivaju se dužnici potrošača da svoje obveze bez odgode ispunjavaju povjereniku – za potrošača. </w:t>
      </w:r>
    </w:p>
    <w:p w:rsidRDefault="00F24738" w:rsidP="00F24738" w:rsidR="00F24738" w:rsidRPr="00F24738">
      <w:pPr>
        <w:jc w:val="both"/>
        <w:rPr>
          <w:sz w:val="24"/>
          <w:szCs w:val="24"/>
        </w:rPr>
      </w:pPr>
    </w:p>
    <w:p w:rsidRDefault="00F24738" w:rsidP="00F24738" w:rsidR="00F24738" w:rsidRPr="00F24738">
      <w:pPr>
        <w:jc w:val="center"/>
        <w:rPr>
          <w:sz w:val="24"/>
          <w:szCs w:val="24"/>
        </w:rPr>
      </w:pPr>
      <w:r w:rsidRPr="00F24738">
        <w:rPr>
          <w:sz w:val="24"/>
          <w:szCs w:val="24"/>
        </w:rPr>
        <w:t>Obrazloženje</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 xml:space="preserve">Potrošač </w:t>
      </w:r>
      <w:r w:rsidR="00DC2650">
        <w:rPr>
          <w:sz w:val="24"/>
          <w:szCs w:val="24"/>
        </w:rPr>
        <w:t>Vesna Pavleković podnijela</w:t>
      </w:r>
      <w:r w:rsidRPr="00F24738">
        <w:rPr>
          <w:sz w:val="24"/>
          <w:szCs w:val="24"/>
        </w:rPr>
        <w:t xml:space="preserve"> je ovome sudu prijedlog dužnika za otvaranjem stečajnog postup</w:t>
      </w:r>
      <w:r w:rsidR="00DC2650">
        <w:rPr>
          <w:sz w:val="24"/>
          <w:szCs w:val="24"/>
        </w:rPr>
        <w:t>ka uz koji prijedlog je priložila</w:t>
      </w:r>
      <w:r w:rsidRPr="00F24738">
        <w:rPr>
          <w:sz w:val="24"/>
          <w:szCs w:val="24"/>
        </w:rPr>
        <w:t xml:space="preserve"> popis imovine i obveza te plan ispunjenja. Predmetni prijedlog podnesen je pravovremeno sukladno odredbi čl. 18. st. 3. Zakona o stečaju potrošača (dalje ZSP, NN br. 100/15). </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 xml:space="preserve">Prema odredbi čl. 53. ZSP-a, stečaj nad imovinom potrošača može se otvoriti ako se utvrdi postojanje stečajnog razloga. Prema odredbi čl. 5. st. 1. ZSP-a, stečajni razlog je nesposobnost za plaćanje, a smatra se da je potrošač nesposoban za plaćanje ako najmanje 90 dana uzastopno ne može ispuniti jednu ili više dospjelih novčanih obveza u ukupnom iznosu većem od 30.000,00 kn. </w:t>
      </w:r>
    </w:p>
    <w:p w:rsidRDefault="00F24738" w:rsidP="00F24738" w:rsidR="00F24738" w:rsidRPr="00F24738">
      <w:pPr>
        <w:ind w:firstLine="720"/>
        <w:jc w:val="both"/>
        <w:rPr>
          <w:sz w:val="24"/>
          <w:szCs w:val="24"/>
        </w:rPr>
      </w:pPr>
    </w:p>
    <w:p w:rsidRDefault="00F24738" w:rsidP="00290257" w:rsidR="00F24738" w:rsidRPr="00290257">
      <w:pPr>
        <w:ind w:firstLine="720"/>
        <w:jc w:val="both"/>
        <w:rPr>
          <w:sz w:val="24"/>
          <w:szCs w:val="24"/>
          <w:u w:val="single"/>
        </w:rPr>
      </w:pPr>
      <w:r w:rsidRPr="00290257">
        <w:rPr>
          <w:sz w:val="24"/>
          <w:szCs w:val="24"/>
        </w:rPr>
        <w:t xml:space="preserve">Uvidom u dokumentaciju </w:t>
      </w:r>
      <w:r w:rsidR="00290257" w:rsidRPr="00290257">
        <w:rPr>
          <w:sz w:val="24"/>
          <w:szCs w:val="24"/>
        </w:rPr>
        <w:t xml:space="preserve">a također i iz iskaza potrošača utvrđeno je da je ista zaposlena, u tvrtci Haix sa mjesečnom plaćom </w:t>
      </w:r>
      <w:r w:rsidR="00290257">
        <w:rPr>
          <w:sz w:val="24"/>
          <w:szCs w:val="24"/>
        </w:rPr>
        <w:t xml:space="preserve">od 2.599,00 kuna, s time da joj na ovrhu odlazi iznos od oko 900,00 kuna, da radi </w:t>
      </w:r>
      <w:r w:rsidR="007D0E63">
        <w:rPr>
          <w:sz w:val="24"/>
          <w:szCs w:val="24"/>
        </w:rPr>
        <w:t xml:space="preserve">od 8 mjeseca 2017.g. </w:t>
      </w:r>
      <w:r w:rsidR="00290257">
        <w:rPr>
          <w:sz w:val="24"/>
          <w:szCs w:val="24"/>
        </w:rPr>
        <w:t xml:space="preserve">do kad je bila bez posla, da su joj mjesečni troškovi oko 1.000,00 kuna, da stanuje kod djece u njihovoj kući, dok drugih prihoda nema. </w:t>
      </w:r>
      <w:r w:rsidRPr="00290257">
        <w:rPr>
          <w:sz w:val="24"/>
          <w:szCs w:val="24"/>
        </w:rPr>
        <w:t>Nadalje, vidljivo je da potrošač ne ispunjava svoje novčane obveze duže od 90 dana, te da iste iznose više od 30.000,00 k</w:t>
      </w:r>
      <w:r w:rsidR="00E6636E">
        <w:rPr>
          <w:sz w:val="24"/>
          <w:szCs w:val="24"/>
        </w:rPr>
        <w:t>u</w:t>
      </w:r>
      <w:r w:rsidRPr="00290257">
        <w:rPr>
          <w:sz w:val="24"/>
          <w:szCs w:val="24"/>
        </w:rPr>
        <w:t>n</w:t>
      </w:r>
      <w:r w:rsidR="00E6636E">
        <w:rPr>
          <w:sz w:val="24"/>
          <w:szCs w:val="24"/>
        </w:rPr>
        <w:t>a</w:t>
      </w:r>
      <w:r w:rsidRPr="00290257">
        <w:rPr>
          <w:sz w:val="24"/>
          <w:szCs w:val="24"/>
        </w:rPr>
        <w:t xml:space="preserve">, </w:t>
      </w:r>
      <w:r w:rsidR="00290257" w:rsidRPr="00290257">
        <w:rPr>
          <w:sz w:val="24"/>
          <w:szCs w:val="24"/>
        </w:rPr>
        <w:t>odnosn</w:t>
      </w:r>
      <w:r w:rsidR="00E6636E">
        <w:rPr>
          <w:sz w:val="24"/>
          <w:szCs w:val="24"/>
        </w:rPr>
        <w:t>o 755.</w:t>
      </w:r>
      <w:r w:rsidR="00290257" w:rsidRPr="00290257">
        <w:rPr>
          <w:sz w:val="24"/>
          <w:szCs w:val="24"/>
        </w:rPr>
        <w:t>545,40 kuna,</w:t>
      </w:r>
      <w:r w:rsidR="004021E5">
        <w:rPr>
          <w:sz w:val="24"/>
          <w:szCs w:val="24"/>
        </w:rPr>
        <w:t xml:space="preserve"> samo na ime glavnice bez kamata, </w:t>
      </w:r>
      <w:r w:rsidRPr="00290257">
        <w:rPr>
          <w:sz w:val="24"/>
          <w:szCs w:val="24"/>
        </w:rPr>
        <w:t>što znači da se ostvario stečajni razlog za otvaranje stečajnog postupka.</w:t>
      </w:r>
    </w:p>
    <w:p w:rsidRDefault="00F24738" w:rsidP="00F24738" w:rsidR="00F24738" w:rsidRPr="00F24738">
      <w:pPr>
        <w:ind w:firstLine="720"/>
        <w:jc w:val="both"/>
        <w:rPr>
          <w:sz w:val="24"/>
          <w:szCs w:val="24"/>
        </w:rPr>
      </w:pPr>
    </w:p>
    <w:p w:rsidRDefault="00F24738" w:rsidP="00F24738" w:rsidR="00240999">
      <w:pPr>
        <w:ind w:firstLine="720"/>
        <w:jc w:val="both"/>
        <w:rPr>
          <w:sz w:val="24"/>
          <w:szCs w:val="24"/>
        </w:rPr>
      </w:pPr>
      <w:r w:rsidRPr="00F24738">
        <w:rPr>
          <w:sz w:val="24"/>
          <w:szCs w:val="24"/>
        </w:rPr>
        <w:t xml:space="preserve">Iz pribavljene dokumentacije Područnog ureda za katastar, z.k. odjela ovog suda, MUP-a te Porezne uprave </w:t>
      </w:r>
      <w:r w:rsidR="00290257">
        <w:rPr>
          <w:sz w:val="24"/>
          <w:szCs w:val="24"/>
        </w:rPr>
        <w:t xml:space="preserve">kao i očitovanja stečajnog dužnika </w:t>
      </w:r>
      <w:r w:rsidRPr="00F24738">
        <w:rPr>
          <w:sz w:val="24"/>
          <w:szCs w:val="24"/>
        </w:rPr>
        <w:t xml:space="preserve">proizlazi da potrošač </w:t>
      </w:r>
      <w:r w:rsidR="00290257">
        <w:rPr>
          <w:sz w:val="24"/>
          <w:szCs w:val="24"/>
        </w:rPr>
        <w:t>nije vlasnik automobila, dok je suvlasnica ½ nekretnine upisane u zk. ul. 3002 k.o. Pribislavec, čkbr. 30/9/2 kuća, dvor livada u mjestu od 185 čhv, a u svezi čega se provodi na njezinoj polovici vlasništva ovrha pod brojem Ovr-1077/17 kod ovog suda radi naplate iznosa od 90.535,25 kuna samo u odnosu na glavnicu bez kamate, te je na njezinoj polovi</w:t>
      </w:r>
      <w:r w:rsidR="007D0E63">
        <w:rPr>
          <w:sz w:val="24"/>
          <w:szCs w:val="24"/>
        </w:rPr>
        <w:t xml:space="preserve">ni nekretnine </w:t>
      </w:r>
      <w:r w:rsidR="00290257">
        <w:rPr>
          <w:sz w:val="24"/>
          <w:szCs w:val="24"/>
        </w:rPr>
        <w:t xml:space="preserve">izvršena i zabilježba te ovrhe, dok je vrijednost nekretnine oko </w:t>
      </w:r>
      <w:r w:rsidR="00240999">
        <w:rPr>
          <w:sz w:val="24"/>
          <w:szCs w:val="24"/>
        </w:rPr>
        <w:t>35.</w:t>
      </w:r>
      <w:r w:rsidR="00290257">
        <w:rPr>
          <w:sz w:val="24"/>
          <w:szCs w:val="24"/>
        </w:rPr>
        <w:t>000,00 eura u odnosu na njezinu polovicu nekretnine. Također je i suvlasnica u ¼ nekretnina iz zk. ul. 1159 k.o. Gradiščak čk. br. 2706 Grkaveščak od 823 m2, te iz zk. ul. 1195 k.o. Gradiščak, čk. br. 2664 Grkaveščak od 573 m2. dok je vrijednost tih nekretnina oko 500,00 eura, a prema podacima porezne uprave čak i manje nešto više od 1.600,00 kuna u odnosu na njezin dio suvlasništva.</w:t>
      </w:r>
      <w:r w:rsidR="00240999">
        <w:rPr>
          <w:sz w:val="24"/>
          <w:szCs w:val="24"/>
        </w:rPr>
        <w:t xml:space="preserve"> Iz plana i</w:t>
      </w:r>
      <w:r w:rsidR="00290257">
        <w:rPr>
          <w:sz w:val="24"/>
          <w:szCs w:val="24"/>
        </w:rPr>
        <w:t>s</w:t>
      </w:r>
      <w:r w:rsidR="00240999">
        <w:rPr>
          <w:sz w:val="24"/>
          <w:szCs w:val="24"/>
        </w:rPr>
        <w:t>punjenja obveza vi</w:t>
      </w:r>
      <w:r w:rsidR="00290257">
        <w:rPr>
          <w:sz w:val="24"/>
          <w:szCs w:val="24"/>
        </w:rPr>
        <w:t>d</w:t>
      </w:r>
      <w:r w:rsidR="00240999">
        <w:rPr>
          <w:sz w:val="24"/>
          <w:szCs w:val="24"/>
        </w:rPr>
        <w:t>ljivo je da potrošač prema vjerov</w:t>
      </w:r>
      <w:r w:rsidR="00290257">
        <w:rPr>
          <w:sz w:val="24"/>
          <w:szCs w:val="24"/>
        </w:rPr>
        <w:t>nic</w:t>
      </w:r>
      <w:r w:rsidR="00240999">
        <w:rPr>
          <w:sz w:val="24"/>
          <w:szCs w:val="24"/>
        </w:rPr>
        <w:t>i</w:t>
      </w:r>
      <w:r w:rsidR="00290257">
        <w:rPr>
          <w:sz w:val="24"/>
          <w:szCs w:val="24"/>
        </w:rPr>
        <w:t xml:space="preserve">ma ima </w:t>
      </w:r>
      <w:r w:rsidR="00240999">
        <w:rPr>
          <w:sz w:val="24"/>
          <w:szCs w:val="24"/>
        </w:rPr>
        <w:t xml:space="preserve">dugovanja </w:t>
      </w:r>
      <w:r w:rsidR="00290257">
        <w:rPr>
          <w:sz w:val="24"/>
          <w:szCs w:val="24"/>
        </w:rPr>
        <w:t>veća od 755</w:t>
      </w:r>
      <w:r w:rsidR="00240999">
        <w:rPr>
          <w:sz w:val="24"/>
          <w:szCs w:val="24"/>
        </w:rPr>
        <w:t>.000,00 kuna samo u odnos</w:t>
      </w:r>
      <w:r w:rsidR="00290257">
        <w:rPr>
          <w:sz w:val="24"/>
          <w:szCs w:val="24"/>
        </w:rPr>
        <w:t>u na glavnicu bez kamate.</w:t>
      </w:r>
    </w:p>
    <w:p w:rsidRDefault="00240999" w:rsidP="00F24738" w:rsidR="00240999">
      <w:pPr>
        <w:ind w:firstLine="720"/>
        <w:jc w:val="both"/>
        <w:rPr>
          <w:sz w:val="24"/>
          <w:szCs w:val="24"/>
        </w:rPr>
      </w:pPr>
    </w:p>
    <w:p w:rsidRDefault="00240999" w:rsidP="00240999" w:rsidR="004021E5">
      <w:pPr>
        <w:ind w:firstLine="720"/>
        <w:jc w:val="both"/>
        <w:rPr>
          <w:sz w:val="24"/>
          <w:szCs w:val="24"/>
        </w:rPr>
      </w:pPr>
      <w:r>
        <w:rPr>
          <w:sz w:val="24"/>
          <w:szCs w:val="24"/>
        </w:rPr>
        <w:t>Slijedom iznijetog a uspoređujući iznose dugovanja stečajnog potrošača i to samo u odnosu na glavnicu te uzevši u obzir također da se na polovici nekretnine u Pribislavcu vodi ovrha gdje se nekretnina mo</w:t>
      </w:r>
      <w:r w:rsidR="00AE6100">
        <w:rPr>
          <w:sz w:val="24"/>
          <w:szCs w:val="24"/>
        </w:rPr>
        <w:t>že podati za vrijednost ne manjoj</w:t>
      </w:r>
      <w:r>
        <w:rPr>
          <w:sz w:val="24"/>
          <w:szCs w:val="24"/>
        </w:rPr>
        <w:t xml:space="preserve"> od 3/5 procijenjene vrijednosti, sud utvrđuje da imovina stečajnog potrošača </w:t>
      </w:r>
      <w:r w:rsidR="00F24738" w:rsidRPr="00F24738">
        <w:rPr>
          <w:sz w:val="24"/>
          <w:szCs w:val="24"/>
        </w:rPr>
        <w:t xml:space="preserve">koja bi ušla u stečajnu masu </w:t>
      </w:r>
      <w:r>
        <w:rPr>
          <w:sz w:val="24"/>
          <w:szCs w:val="24"/>
        </w:rPr>
        <w:t xml:space="preserve">nije dovoljna </w:t>
      </w:r>
      <w:r w:rsidR="00F24738" w:rsidRPr="00F24738">
        <w:rPr>
          <w:sz w:val="24"/>
          <w:szCs w:val="24"/>
        </w:rPr>
        <w:t xml:space="preserve">za namirenje troškova postupka </w:t>
      </w:r>
      <w:r>
        <w:rPr>
          <w:sz w:val="24"/>
          <w:szCs w:val="24"/>
        </w:rPr>
        <w:t xml:space="preserve">ili je neznatne vrijednosti, </w:t>
      </w:r>
      <w:r w:rsidR="00F24738" w:rsidRPr="00F24738">
        <w:rPr>
          <w:sz w:val="24"/>
          <w:szCs w:val="24"/>
        </w:rPr>
        <w:t xml:space="preserve">sukladno čemu je valjalo, a temeljem odredbe čl. 58. ZSP-a, istovremeno otvoriti i zaključiti stečajni postupak nad potrošačem </w:t>
      </w:r>
      <w:r>
        <w:rPr>
          <w:sz w:val="24"/>
          <w:szCs w:val="24"/>
        </w:rPr>
        <w:t>Vesnom Pavleković.</w:t>
      </w:r>
    </w:p>
    <w:p w:rsidRDefault="004021E5" w:rsidP="00240999" w:rsidR="004021E5">
      <w:pPr>
        <w:ind w:firstLine="720"/>
        <w:jc w:val="both"/>
        <w:rPr>
          <w:sz w:val="24"/>
          <w:szCs w:val="24"/>
        </w:rPr>
      </w:pPr>
    </w:p>
    <w:p w:rsidRDefault="004021E5" w:rsidP="00240999" w:rsidR="00240999">
      <w:pPr>
        <w:ind w:firstLine="720"/>
        <w:jc w:val="both"/>
        <w:rPr>
          <w:sz w:val="24"/>
          <w:szCs w:val="24"/>
        </w:rPr>
      </w:pPr>
      <w:r>
        <w:rPr>
          <w:sz w:val="24"/>
          <w:szCs w:val="24"/>
        </w:rPr>
        <w:t xml:space="preserve">Kako </w:t>
      </w:r>
      <w:r w:rsidR="00240999">
        <w:rPr>
          <w:sz w:val="24"/>
          <w:szCs w:val="24"/>
        </w:rPr>
        <w:t xml:space="preserve">je potrošač </w:t>
      </w:r>
      <w:r>
        <w:rPr>
          <w:sz w:val="24"/>
          <w:szCs w:val="24"/>
        </w:rPr>
        <w:t xml:space="preserve">naknadno </w:t>
      </w:r>
      <w:r w:rsidR="00240999">
        <w:rPr>
          <w:sz w:val="24"/>
          <w:szCs w:val="24"/>
        </w:rPr>
        <w:t xml:space="preserve">osporio tražbinu vjerovnika B2 Kapital, </w:t>
      </w:r>
      <w:r>
        <w:rPr>
          <w:sz w:val="24"/>
          <w:szCs w:val="24"/>
        </w:rPr>
        <w:t xml:space="preserve">temeljem </w:t>
      </w:r>
      <w:r w:rsidR="00240999">
        <w:rPr>
          <w:sz w:val="24"/>
          <w:szCs w:val="24"/>
        </w:rPr>
        <w:t xml:space="preserve"> čl. 49. st. 4. Stečajnog zakona</w:t>
      </w:r>
      <w:r>
        <w:rPr>
          <w:sz w:val="24"/>
          <w:szCs w:val="24"/>
        </w:rPr>
        <w:t xml:space="preserve"> se </w:t>
      </w:r>
      <w:r w:rsidR="00240999">
        <w:rPr>
          <w:sz w:val="24"/>
          <w:szCs w:val="24"/>
        </w:rPr>
        <w:t>smatra da plan ispunjenja obveza ni</w:t>
      </w:r>
      <w:r>
        <w:rPr>
          <w:sz w:val="24"/>
          <w:szCs w:val="24"/>
        </w:rPr>
        <w:t>je prihvaćen a slijedom čega nije bilo uvjeta za primjenu čl. 51. Stečajnog zakona.</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 xml:space="preserve">Obzirom da predmetna odredba čl. 58. ZSP-a predviđa da se u tom slučaju potrošaču ima postaviti povjerenik, to je sud sukladno odredbi čl. 37. i 38. ZSP-a, metodom slučajnog odabira u skladu s odredbama 6. i 7. Pravilnika o pretpostavkama i načinu izbora povjerenika metodom slučajnog odabira (NN br. 7/16), imenovao povjerenika kao u točci III/ izreke ovog rješenja. Temeljem odredbe čl. 58. st. 3. ZSP-a ako potrošač u razdoblju provjere ponašanja stekne imovinu iz koje se mogu namiriti vjerovnici, na odgovarajući će se način primijeniti odredbe Stečajnog zakona </w:t>
      </w:r>
      <w:r w:rsidRPr="00F24738">
        <w:rPr>
          <w:sz w:val="24"/>
          <w:szCs w:val="24"/>
        </w:rPr>
        <w:lastRenderedPageBreak/>
        <w:t>o nastavljanju postupka radi naknadne diobe u slučajevima u kojima se otvoreni stečajni postupak ne provodi.  Tijela iz čl. 56. stavka 1. podstavka 5. ZSP-a dužna su po službenoj dužnosti na temelju dostavljenoga rješenja zabilježiti otvaranje postupka stečaja potrošača.</w:t>
      </w:r>
    </w:p>
    <w:p w:rsidRDefault="00F24738" w:rsidP="00F24738" w:rsidR="00F24738" w:rsidRPr="00F24738">
      <w:pPr>
        <w:ind w:firstLine="720"/>
        <w:jc w:val="both"/>
        <w:rPr>
          <w:sz w:val="24"/>
          <w:szCs w:val="24"/>
        </w:rPr>
      </w:pPr>
    </w:p>
    <w:p w:rsidRDefault="00F24738" w:rsidP="00F24738" w:rsidR="00F24738">
      <w:pPr>
        <w:ind w:firstLine="720"/>
        <w:jc w:val="both"/>
        <w:rPr>
          <w:sz w:val="24"/>
          <w:szCs w:val="24"/>
        </w:rPr>
      </w:pPr>
      <w:r w:rsidRPr="00F24738">
        <w:rPr>
          <w:sz w:val="24"/>
          <w:szCs w:val="24"/>
        </w:rPr>
        <w:t>Slijedom svega navedenog, odlučeno je kao u izreci.</w:t>
      </w:r>
    </w:p>
    <w:p w:rsidRDefault="001E1D81" w:rsidP="00F24738" w:rsidR="001E1D81">
      <w:pPr>
        <w:ind w:firstLine="720"/>
        <w:jc w:val="both"/>
        <w:rPr>
          <w:sz w:val="24"/>
          <w:szCs w:val="24"/>
        </w:rPr>
      </w:pPr>
    </w:p>
    <w:p w:rsidRDefault="00F24738" w:rsidP="00F24738" w:rsidR="00F24738" w:rsidRPr="00F24738">
      <w:pPr>
        <w:jc w:val="both"/>
        <w:rPr>
          <w:sz w:val="24"/>
          <w:szCs w:val="24"/>
        </w:rPr>
      </w:pPr>
    </w:p>
    <w:p w:rsidRDefault="007D0E63" w:rsidP="00DC2650" w:rsidR="00F24738" w:rsidRPr="00F24738">
      <w:pPr>
        <w:ind w:firstLine="720"/>
        <w:jc w:val="center"/>
        <w:rPr>
          <w:sz w:val="24"/>
          <w:szCs w:val="24"/>
        </w:rPr>
      </w:pPr>
      <w:r>
        <w:rPr>
          <w:sz w:val="24"/>
          <w:szCs w:val="24"/>
        </w:rPr>
        <w:t>Čakovec, 9.8.2018.</w:t>
      </w:r>
    </w:p>
    <w:p w:rsidRDefault="00F24738" w:rsidP="00F24738" w:rsidR="00F24738" w:rsidRPr="00F24738">
      <w:pPr>
        <w:ind w:firstLine="720"/>
        <w:jc w:val="both"/>
        <w:rPr>
          <w:sz w:val="24"/>
          <w:szCs w:val="24"/>
        </w:rPr>
      </w:pPr>
    </w:p>
    <w:p w:rsidRDefault="00F24738" w:rsidP="00F24738" w:rsidR="00F24738" w:rsidRPr="00F24738">
      <w:pPr>
        <w:ind w:firstLine="720"/>
        <w:jc w:val="center"/>
        <w:rPr>
          <w:sz w:val="24"/>
          <w:szCs w:val="24"/>
        </w:rPr>
      </w:pPr>
      <w:r w:rsidRPr="00F24738">
        <w:rPr>
          <w:sz w:val="24"/>
          <w:szCs w:val="24"/>
        </w:rPr>
        <w:t xml:space="preserve">                                                                                        Sutkinja:</w:t>
      </w:r>
    </w:p>
    <w:p w:rsidRDefault="00F24738" w:rsidP="00F24738" w:rsidR="00F24738" w:rsidRPr="00F24738">
      <w:pPr>
        <w:ind w:firstLine="720"/>
        <w:jc w:val="center"/>
        <w:rPr>
          <w:sz w:val="24"/>
          <w:szCs w:val="24"/>
        </w:rPr>
      </w:pPr>
      <w:r w:rsidRPr="00F24738">
        <w:rPr>
          <w:sz w:val="24"/>
          <w:szCs w:val="24"/>
        </w:rPr>
        <w:t xml:space="preserve">                                                                                    </w:t>
      </w:r>
      <w:r w:rsidR="00DC2650">
        <w:rPr>
          <w:sz w:val="24"/>
          <w:szCs w:val="24"/>
        </w:rPr>
        <w:t>Nataša Miletić</w:t>
      </w:r>
    </w:p>
    <w:p w:rsidRDefault="00F24738" w:rsidP="00F24738" w:rsidR="00F24738">
      <w:pPr>
        <w:jc w:val="both"/>
        <w:rPr>
          <w:sz w:val="24"/>
          <w:szCs w:val="24"/>
        </w:rPr>
      </w:pPr>
    </w:p>
    <w:p w:rsidRDefault="002C116B" w:rsidP="00F24738" w:rsidR="002C116B" w:rsidRPr="00F24738">
      <w:pPr>
        <w:jc w:val="both"/>
        <w:rPr>
          <w:sz w:val="24"/>
          <w:szCs w:val="24"/>
        </w:rPr>
      </w:pPr>
    </w:p>
    <w:p w:rsidRDefault="00DC2650" w:rsidP="00F24738" w:rsidR="00F24738" w:rsidRPr="00F24738">
      <w:pPr>
        <w:ind w:firstLine="720"/>
        <w:jc w:val="both"/>
        <w:rPr>
          <w:sz w:val="24"/>
          <w:szCs w:val="24"/>
        </w:rPr>
      </w:pPr>
      <w:r w:rsidRPr="00F24738">
        <w:rPr>
          <w:sz w:val="24"/>
          <w:szCs w:val="24"/>
        </w:rPr>
        <w:t>Uputa o pravnom lijeku</w:t>
      </w:r>
      <w:r w:rsidR="00F24738" w:rsidRPr="00F24738">
        <w:rPr>
          <w:sz w:val="24"/>
          <w:szCs w:val="24"/>
        </w:rPr>
        <w:t>:</w:t>
      </w:r>
    </w:p>
    <w:p w:rsidRDefault="00F24738" w:rsidP="00F24738" w:rsidR="00F24738" w:rsidRPr="00F24738">
      <w:pPr>
        <w:ind w:firstLine="720"/>
        <w:jc w:val="both"/>
        <w:rPr>
          <w:sz w:val="24"/>
          <w:szCs w:val="24"/>
        </w:rPr>
      </w:pPr>
      <w:r w:rsidRPr="00F24738">
        <w:rPr>
          <w:sz w:val="24"/>
          <w:szCs w:val="24"/>
        </w:rPr>
        <w:t>Protiv ovog rješenja žalbu može podnijeti potrošač u roku od 15 dana računajući od proteka osmog dana od objave rješenja na mrežnoj stranici e-Oglasna ploča sudova.</w:t>
      </w:r>
    </w:p>
    <w:p w:rsidRDefault="00F24738" w:rsidP="00F24738" w:rsidR="00F24738" w:rsidRPr="00F24738">
      <w:pPr>
        <w:ind w:firstLine="720"/>
        <w:jc w:val="both"/>
        <w:rPr>
          <w:sz w:val="24"/>
          <w:szCs w:val="24"/>
        </w:rPr>
      </w:pPr>
      <w:r w:rsidRPr="00F24738">
        <w:rPr>
          <w:sz w:val="24"/>
          <w:szCs w:val="24"/>
        </w:rPr>
        <w:t>Žalba se podnosi ovome sudu u tri primjerka, a o žalbi odlučuje nadležni županijski sud.</w:t>
      </w:r>
    </w:p>
    <w:p w:rsidRDefault="00F24738" w:rsidP="00F24738" w:rsidR="00F24738" w:rsidRPr="00F24738">
      <w:pPr>
        <w:jc w:val="both"/>
        <w:rPr>
          <w:sz w:val="24"/>
          <w:szCs w:val="24"/>
        </w:rPr>
      </w:pPr>
    </w:p>
    <w:p w:rsidRDefault="00F24738" w:rsidP="00F24738" w:rsidR="00F24738" w:rsidRPr="00F24738">
      <w:pPr>
        <w:ind w:firstLine="720"/>
        <w:jc w:val="both"/>
        <w:rPr>
          <w:sz w:val="24"/>
          <w:szCs w:val="24"/>
        </w:rPr>
      </w:pPr>
      <w:r w:rsidRPr="00F24738">
        <w:rPr>
          <w:sz w:val="24"/>
          <w:szCs w:val="24"/>
        </w:rPr>
        <w:t xml:space="preserve">DN-a putem mrežne stranice e-Oglasna ploča suda i to: </w:t>
      </w:r>
    </w:p>
    <w:p w:rsidRDefault="00F24738" w:rsidP="00F24738" w:rsidR="00F24738" w:rsidRPr="00F24738">
      <w:pPr>
        <w:numPr>
          <w:ilvl w:val="0"/>
          <w:numId w:val="1"/>
        </w:numPr>
        <w:spacing w:after="240"/>
        <w:jc w:val="both"/>
        <w:rPr>
          <w:sz w:val="24"/>
          <w:szCs w:val="24"/>
        </w:rPr>
      </w:pPr>
      <w:r w:rsidRPr="00F24738">
        <w:rPr>
          <w:sz w:val="24"/>
          <w:szCs w:val="24"/>
        </w:rPr>
        <w:t>vjerovnicima</w:t>
      </w:r>
    </w:p>
    <w:p w:rsidRDefault="00F24738" w:rsidP="00F24738" w:rsidR="00F24738" w:rsidRPr="00F24738">
      <w:pPr>
        <w:numPr>
          <w:ilvl w:val="0"/>
          <w:numId w:val="1"/>
        </w:numPr>
        <w:spacing w:after="240"/>
        <w:jc w:val="both"/>
        <w:rPr>
          <w:sz w:val="24"/>
          <w:szCs w:val="24"/>
        </w:rPr>
      </w:pPr>
      <w:r w:rsidRPr="00F24738">
        <w:rPr>
          <w:sz w:val="24"/>
          <w:szCs w:val="24"/>
        </w:rPr>
        <w:t>potrošaču</w:t>
      </w:r>
    </w:p>
    <w:p w:rsidRDefault="00F24738" w:rsidP="00F24738" w:rsidR="00F24738" w:rsidRPr="00F24738">
      <w:pPr>
        <w:numPr>
          <w:ilvl w:val="0"/>
          <w:numId w:val="1"/>
        </w:numPr>
        <w:spacing w:after="240"/>
        <w:jc w:val="both"/>
        <w:rPr>
          <w:sz w:val="24"/>
          <w:szCs w:val="24"/>
        </w:rPr>
      </w:pPr>
      <w:r w:rsidRPr="00F24738">
        <w:rPr>
          <w:sz w:val="24"/>
          <w:szCs w:val="24"/>
        </w:rPr>
        <w:t xml:space="preserve">Poreznoj upravi </w:t>
      </w:r>
      <w:r w:rsidR="00DC2650">
        <w:rPr>
          <w:sz w:val="24"/>
          <w:szCs w:val="24"/>
        </w:rPr>
        <w:t>Čakovec</w:t>
      </w:r>
    </w:p>
    <w:p w:rsidRDefault="00F24738" w:rsidP="00F24738" w:rsidR="00F24738" w:rsidRPr="00F24738">
      <w:pPr>
        <w:numPr>
          <w:ilvl w:val="0"/>
          <w:numId w:val="1"/>
        </w:numPr>
        <w:spacing w:after="240"/>
        <w:jc w:val="both"/>
        <w:rPr>
          <w:sz w:val="24"/>
          <w:szCs w:val="24"/>
        </w:rPr>
      </w:pPr>
      <w:r w:rsidRPr="00F24738">
        <w:rPr>
          <w:sz w:val="24"/>
          <w:szCs w:val="24"/>
        </w:rPr>
        <w:t xml:space="preserve">ODO u </w:t>
      </w:r>
      <w:r w:rsidR="00DC2650">
        <w:rPr>
          <w:sz w:val="24"/>
          <w:szCs w:val="24"/>
        </w:rPr>
        <w:t>Čakovcu</w:t>
      </w:r>
      <w:r w:rsidRPr="00F24738">
        <w:rPr>
          <w:sz w:val="24"/>
          <w:szCs w:val="24"/>
        </w:rPr>
        <w:t>, Građansko-upravni odjel</w:t>
      </w:r>
    </w:p>
    <w:p w:rsidRDefault="00F24738" w:rsidP="00F24738" w:rsidR="00F24738" w:rsidRPr="00F24738">
      <w:pPr>
        <w:numPr>
          <w:ilvl w:val="0"/>
          <w:numId w:val="1"/>
        </w:numPr>
        <w:spacing w:after="240"/>
        <w:jc w:val="both"/>
        <w:rPr>
          <w:sz w:val="24"/>
          <w:szCs w:val="24"/>
        </w:rPr>
      </w:pPr>
      <w:r w:rsidRPr="00F24738">
        <w:rPr>
          <w:sz w:val="24"/>
          <w:szCs w:val="24"/>
        </w:rPr>
        <w:t>pravnim osobama koje za potrošača obavljaju poslove platnoga prometa</w:t>
      </w:r>
    </w:p>
    <w:p w:rsidRDefault="00F24738" w:rsidP="00F24738" w:rsidR="00F24738" w:rsidRPr="00F24738">
      <w:pPr>
        <w:numPr>
          <w:ilvl w:val="0"/>
          <w:numId w:val="1"/>
        </w:numPr>
        <w:spacing w:after="240"/>
        <w:jc w:val="both"/>
        <w:rPr>
          <w:sz w:val="24"/>
          <w:szCs w:val="24"/>
        </w:rPr>
      </w:pPr>
      <w:r w:rsidRPr="00F24738">
        <w:rPr>
          <w:sz w:val="24"/>
          <w:szCs w:val="24"/>
        </w:rPr>
        <w:t xml:space="preserve">FINA </w:t>
      </w:r>
      <w:r w:rsidR="00DC2650">
        <w:rPr>
          <w:sz w:val="24"/>
          <w:szCs w:val="24"/>
        </w:rPr>
        <w:t>Čakovec</w:t>
      </w:r>
    </w:p>
    <w:p w:rsidRDefault="00F24738" w:rsidP="00F24738" w:rsidR="00F24738" w:rsidRPr="00F24738">
      <w:pPr>
        <w:numPr>
          <w:ilvl w:val="0"/>
          <w:numId w:val="1"/>
        </w:numPr>
        <w:spacing w:after="240"/>
        <w:jc w:val="both"/>
        <w:rPr>
          <w:sz w:val="24"/>
          <w:szCs w:val="24"/>
        </w:rPr>
      </w:pPr>
      <w:r w:rsidRPr="00F24738">
        <w:rPr>
          <w:sz w:val="24"/>
          <w:szCs w:val="24"/>
        </w:rPr>
        <w:t>tijelima koja vode javne knjige, registre, upisnike i očevidnike u kojima je potrošač upisan kao nositelj nekoga prava</w:t>
      </w:r>
    </w:p>
    <w:p w:rsidRDefault="00F24738" w:rsidP="00F24738" w:rsidR="00F24738" w:rsidRPr="00F24738">
      <w:pPr>
        <w:ind w:left="720"/>
        <w:jc w:val="both"/>
        <w:rPr>
          <w:sz w:val="24"/>
          <w:szCs w:val="24"/>
        </w:rPr>
      </w:pPr>
    </w:p>
    <w:p w:rsidRDefault="00F24738" w:rsidP="00F24738" w:rsidR="00F24738" w:rsidRPr="00F24738">
      <w:pPr>
        <w:ind w:left="720"/>
        <w:jc w:val="both"/>
        <w:rPr>
          <w:sz w:val="24"/>
          <w:szCs w:val="24"/>
        </w:rPr>
      </w:pPr>
    </w:p>
    <w:p w:rsidRDefault="00F24738" w:rsidP="00DC2650" w:rsidR="00F24738" w:rsidRPr="00F24738">
      <w:pPr>
        <w:rPr>
          <w:sz w:val="24"/>
          <w:szCs w:val="24"/>
          <w:lang w:val="en-AU"/>
        </w:rPr>
      </w:pPr>
      <w:r w:rsidRPr="00F24738">
        <w:rPr>
          <w:sz w:val="24"/>
          <w:szCs w:val="24"/>
          <w:lang w:val="en-AU"/>
        </w:rPr>
        <w:t xml:space="preserve">                                                                       </w:t>
      </w:r>
    </w:p>
    <w:p w:rsidRDefault="00F24738" w:rsidP="00F24738" w:rsidR="00F24738" w:rsidRPr="00F24738">
      <w:pPr>
        <w:rPr>
          <w:sz w:val="24"/>
          <w:szCs w:val="24"/>
          <w:lang w:val="en-AU"/>
        </w:rPr>
      </w:pPr>
    </w:p>
    <w:p w:rsidRDefault="00F24738" w:rsidP="00F24738" w:rsidR="00F24738" w:rsidRPr="00F24738">
      <w:pPr>
        <w:rPr>
          <w:sz w:val="24"/>
          <w:szCs w:val="24"/>
          <w:lang w:val="en-AU"/>
        </w:rPr>
      </w:pPr>
    </w:p>
    <w:p w:rsidRDefault="00E32AED" w:rsidP="0072177E" w:rsidR="00E32AED">
      <w:pPr>
        <w:jc w:val="both"/>
        <w:rPr>
          <w:sz w:val="24"/>
          <w:szCs w:val="24"/>
        </w:rPr>
      </w:pPr>
    </w:p>
    <w:sectPr w:rsidSect="00A34052" w:rsidR="00E32AED">
      <w:headerReference w:type="default" r:id="rId10"/>
      <w:pgSz w:h="16838" w:w="11906"/>
      <w:pgMar w:gutter="0" w:footer="720" w:header="720" w:left="1800" w:bottom="1440" w:right="1800" w:top="1440"/>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4052" w:rsidP="00A34052" w:rsidR="00A34052">
      <w:r>
        <w:separator/>
      </w:r>
    </w:p>
  </w:endnote>
  <w:endnote w:id="0" w:type="continuationSeparator">
    <w:p w:rsidRDefault="00A34052" w:rsidP="00A34052" w:rsidR="00A340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4052" w:rsidP="00A34052" w:rsidR="00A34052">
      <w:r>
        <w:separator/>
      </w:r>
    </w:p>
  </w:footnote>
  <w:footnote w:id="0" w:type="continuationSeparator">
    <w:p w:rsidRDefault="00A34052" w:rsidP="00A34052" w:rsidR="00A340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2800705"/>
      <w:docPartObj>
        <w:docPartGallery w:val="Page Numbers (Top of Page)"/>
        <w:docPartUnique/>
      </w:docPartObj>
    </w:sdtPr>
    <w:sdtEndPr>
      <w:rPr>
        <w:sz w:val="24"/>
        <w:szCs w:val="24"/>
      </w:rPr>
    </w:sdtEndPr>
    <w:sdtContent>
      <w:p w:rsidRDefault="00A34052" w:rsidP="00A34052" w:rsidR="00A34052" w:rsidRPr="00A34052">
        <w:pPr>
          <w:pStyle w:val="Zaglavlje"/>
          <w:ind w:firstLine="3600"/>
          <w:jc w:val="center"/>
          <w:rPr>
            <w:sz w:val="24"/>
            <w:szCs w:val="24"/>
          </w:rPr>
        </w:pPr>
        <w:r>
          <w:t xml:space="preserve">       </w:t>
        </w:r>
        <w:r w:rsidRPr="00A34052">
          <w:rPr>
            <w:sz w:val="24"/>
            <w:szCs w:val="24"/>
          </w:rPr>
          <w:fldChar w:fldCharType="begin"/>
        </w:r>
        <w:r w:rsidRPr="00A34052">
          <w:rPr>
            <w:sz w:val="24"/>
            <w:szCs w:val="24"/>
          </w:rPr>
          <w:instrText>PAGE   \* MERGEFORMAT</w:instrText>
        </w:r>
        <w:r w:rsidRPr="00A34052">
          <w:rPr>
            <w:sz w:val="24"/>
            <w:szCs w:val="24"/>
          </w:rPr>
          <w:fldChar w:fldCharType="separate"/>
        </w:r>
        <w:r w:rsidR="002C116B">
          <w:rPr>
            <w:noProof/>
            <w:sz w:val="24"/>
            <w:szCs w:val="24"/>
          </w:rPr>
          <w:t>3</w:t>
        </w:r>
        <w:r w:rsidRPr="00A34052">
          <w:rPr>
            <w:sz w:val="24"/>
            <w:szCs w:val="24"/>
          </w:rPr>
          <w:fldChar w:fldCharType="end"/>
        </w:r>
        <w:r w:rsidRPr="00A34052">
          <w:rPr>
            <w:sz w:val="24"/>
            <w:szCs w:val="24"/>
          </w:rPr>
          <w:tab/>
        </w:r>
        <w:r w:rsidRPr="00A34052">
          <w:rPr>
            <w:sz w:val="24"/>
            <w:szCs w:val="24"/>
          </w:rPr>
          <w:tab/>
          <w:t>Poslovni broj: 3 Sp-1/17</w:t>
        </w:r>
      </w:p>
    </w:sdtContent>
  </w:sdt>
  <w:p w:rsidRDefault="00A34052" w:rsidR="00A340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E30A4"/>
    <w:multiLevelType w:val="hybridMultilevel"/>
    <w:tmpl w:val="88A23860"/>
    <w:lvl w:tplc="A580BEE2"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1"/>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6FCB"/>
    <w:rsid w:val="0001465D"/>
    <w:rsid w:val="000268D6"/>
    <w:rsid w:val="00035E43"/>
    <w:rsid w:val="00041C29"/>
    <w:rsid w:val="000A5E0D"/>
    <w:rsid w:val="000D0493"/>
    <w:rsid w:val="00101B19"/>
    <w:rsid w:val="0010491E"/>
    <w:rsid w:val="00106216"/>
    <w:rsid w:val="001375BD"/>
    <w:rsid w:val="001A221B"/>
    <w:rsid w:val="001B3FCE"/>
    <w:rsid w:val="001B5706"/>
    <w:rsid w:val="001D31D2"/>
    <w:rsid w:val="001D6C66"/>
    <w:rsid w:val="001E1D81"/>
    <w:rsid w:val="001E7921"/>
    <w:rsid w:val="00236C6B"/>
    <w:rsid w:val="00240999"/>
    <w:rsid w:val="00243CF8"/>
    <w:rsid w:val="00251707"/>
    <w:rsid w:val="00290257"/>
    <w:rsid w:val="002C116B"/>
    <w:rsid w:val="002F4C9F"/>
    <w:rsid w:val="002F5C9A"/>
    <w:rsid w:val="0030068B"/>
    <w:rsid w:val="003A51A8"/>
    <w:rsid w:val="003C4FDC"/>
    <w:rsid w:val="004021E5"/>
    <w:rsid w:val="004328EC"/>
    <w:rsid w:val="00436949"/>
    <w:rsid w:val="004502CE"/>
    <w:rsid w:val="00464745"/>
    <w:rsid w:val="004837AA"/>
    <w:rsid w:val="004A547A"/>
    <w:rsid w:val="004B3368"/>
    <w:rsid w:val="004B4A0E"/>
    <w:rsid w:val="004C771E"/>
    <w:rsid w:val="005165B5"/>
    <w:rsid w:val="00565F88"/>
    <w:rsid w:val="00576DA6"/>
    <w:rsid w:val="0058402F"/>
    <w:rsid w:val="005879F6"/>
    <w:rsid w:val="00597E6A"/>
    <w:rsid w:val="005A5788"/>
    <w:rsid w:val="00613849"/>
    <w:rsid w:val="00641124"/>
    <w:rsid w:val="00691E3D"/>
    <w:rsid w:val="006F626B"/>
    <w:rsid w:val="007177D1"/>
    <w:rsid w:val="0072177E"/>
    <w:rsid w:val="00722E35"/>
    <w:rsid w:val="00726949"/>
    <w:rsid w:val="00747916"/>
    <w:rsid w:val="00773ADD"/>
    <w:rsid w:val="0079150E"/>
    <w:rsid w:val="007A664E"/>
    <w:rsid w:val="007C392B"/>
    <w:rsid w:val="007D0E63"/>
    <w:rsid w:val="00881F8D"/>
    <w:rsid w:val="008A4A58"/>
    <w:rsid w:val="008F31AB"/>
    <w:rsid w:val="00965C22"/>
    <w:rsid w:val="00967B57"/>
    <w:rsid w:val="0097474B"/>
    <w:rsid w:val="00987B5E"/>
    <w:rsid w:val="009A6DC6"/>
    <w:rsid w:val="009E22B7"/>
    <w:rsid w:val="009F0EBD"/>
    <w:rsid w:val="00A34052"/>
    <w:rsid w:val="00A43649"/>
    <w:rsid w:val="00A440AE"/>
    <w:rsid w:val="00AA1464"/>
    <w:rsid w:val="00AA2DAE"/>
    <w:rsid w:val="00AE2552"/>
    <w:rsid w:val="00AE6100"/>
    <w:rsid w:val="00B15125"/>
    <w:rsid w:val="00B602DB"/>
    <w:rsid w:val="00B84F00"/>
    <w:rsid w:val="00B901E8"/>
    <w:rsid w:val="00B90A48"/>
    <w:rsid w:val="00BC0394"/>
    <w:rsid w:val="00CB7939"/>
    <w:rsid w:val="00CE6FCB"/>
    <w:rsid w:val="00D11056"/>
    <w:rsid w:val="00D72CFA"/>
    <w:rsid w:val="00D764E7"/>
    <w:rsid w:val="00DB2F34"/>
    <w:rsid w:val="00DC2650"/>
    <w:rsid w:val="00E32AED"/>
    <w:rsid w:val="00E554B8"/>
    <w:rsid w:val="00E6636E"/>
    <w:rsid w:val="00EA1487"/>
    <w:rsid w:val="00F11128"/>
    <w:rsid w:val="00F24738"/>
    <w:rsid w:val="00F93E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613849"/>
    <w:rPr>
      <w:rFonts w:cs="Tahoma" w:hAnsi="Tahoma" w:ascii="Tahoma"/>
      <w:sz w:val="16"/>
      <w:szCs w:val="16"/>
    </w:rPr>
  </w:style>
  <w:style w:styleId="Tekstrezerviranogmjesta" w:type="character">
    <w:name w:val="Placeholder Text"/>
    <w:basedOn w:val="Zadanifontodlomka"/>
    <w:uiPriority w:val="99"/>
    <w:semiHidden/>
    <w:rsid w:val="00A440AE"/>
    <w:rPr>
      <w:color w:val="808080"/>
      <w:bdr w:space="0" w:sz="0" w:color="auto" w:val="none"/>
      <w:shd w:fill="auto" w:color="auto" w:val="clear"/>
    </w:rPr>
  </w:style>
  <w:style w:customStyle="true" w:styleId="eSPISCCParagraphDefaultFont" w:type="character">
    <w:name w:val="eSPIS_CC_Paragraph Default Font"/>
    <w:basedOn w:val="Zadanifontodlomka"/>
    <w:rsid w:val="00A440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0AE"/>
    <w:rPr>
      <w:sz w:val="24"/>
      <w:bdr w:space="0" w:sz="0" w:color="auto" w:val="none"/>
      <w:shd w:fill="FFFFCC" w:color="auto" w:val="clear"/>
      <w:lang w:val="hr-HR"/>
    </w:rPr>
  </w:style>
  <w:style w:customStyle="true" w:styleId="PozadinaSvijetloCrvena" w:type="character">
    <w:name w:val="Pozadina_SvijetloCrvena"/>
    <w:basedOn w:val="eSPISCCParagraphDefaultFont"/>
    <w:rsid w:val="00A440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0AE"/>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A34052"/>
    <w:pPr>
      <w:tabs>
        <w:tab w:pos="4536" w:val="center"/>
        <w:tab w:pos="9072" w:val="right"/>
      </w:tabs>
    </w:pPr>
  </w:style>
  <w:style w:customStyle="true" w:styleId="ZaglavljeChar" w:type="character">
    <w:name w:val="Zaglavlje Char"/>
    <w:basedOn w:val="Zadanifontodlomka"/>
    <w:link w:val="Zaglavlje"/>
    <w:uiPriority w:val="99"/>
    <w:rsid w:val="00A34052"/>
  </w:style>
  <w:style w:styleId="Podnoje" w:type="paragraph">
    <w:name w:val="footer"/>
    <w:basedOn w:val="Normal"/>
    <w:link w:val="PodnojeChar"/>
    <w:rsid w:val="00A34052"/>
    <w:pPr>
      <w:tabs>
        <w:tab w:pos="4536" w:val="center"/>
        <w:tab w:pos="9072" w:val="right"/>
      </w:tabs>
    </w:pPr>
  </w:style>
  <w:style w:customStyle="true" w:styleId="PodnojeChar" w:type="character">
    <w:name w:val="Podnožje Char"/>
    <w:basedOn w:val="Zadanifontodlomka"/>
    <w:link w:val="Podnoje"/>
    <w:rsid w:val="00A34052"/>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613849"/>
    <w:rPr>
      <w:rFonts w:ascii="Tahoma" w:cs="Tahoma" w:hAnsi="Tahoma"/>
      <w:sz w:val="16"/>
      <w:szCs w:val="16"/>
    </w:rPr>
  </w:style>
  <w:style w:styleId="Tekstrezerviranogmjesta" w:type="character">
    <w:name w:val="Placeholder Text"/>
    <w:basedOn w:val="Zadanifontodlomka"/>
    <w:uiPriority w:val="99"/>
    <w:semiHidden/>
    <w:rsid w:val="00A440AE"/>
    <w:rPr>
      <w:color w:val="808080"/>
      <w:bdr w:color="auto" w:space="0" w:sz="0" w:val="none"/>
      <w:shd w:color="auto" w:fill="auto" w:val="clear"/>
    </w:rPr>
  </w:style>
  <w:style w:customStyle="1" w:styleId="eSPISCCParagraphDefaultFont" w:type="character">
    <w:name w:val="eSPIS_CC_Paragraph Default Font"/>
    <w:basedOn w:val="Zadanifontodlomka"/>
    <w:rsid w:val="00A440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0AE"/>
    <w:rPr>
      <w:sz w:val="24"/>
      <w:bdr w:color="auto" w:space="0" w:sz="0" w:val="none"/>
      <w:shd w:color="auto" w:fill="FFFFCC" w:val="clear"/>
      <w:lang w:val="hr-HR"/>
    </w:rPr>
  </w:style>
  <w:style w:customStyle="1" w:styleId="PozadinaSvijetloCrvena" w:type="character">
    <w:name w:val="Pozadina_SvijetloCrvena"/>
    <w:basedOn w:val="eSPISCCParagraphDefaultFont"/>
    <w:rsid w:val="00A440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0AE"/>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A34052"/>
    <w:pPr>
      <w:tabs>
        <w:tab w:pos="4536" w:val="center"/>
        <w:tab w:pos="9072" w:val="right"/>
      </w:tabs>
    </w:pPr>
  </w:style>
  <w:style w:customStyle="1" w:styleId="ZaglavljeChar" w:type="character">
    <w:name w:val="Zaglavlje Char"/>
    <w:basedOn w:val="Zadanifontodlomka"/>
    <w:link w:val="Zaglavlje"/>
    <w:uiPriority w:val="99"/>
    <w:rsid w:val="00A34052"/>
  </w:style>
  <w:style w:styleId="Podnoje" w:type="paragraph">
    <w:name w:val="footer"/>
    <w:basedOn w:val="Normal"/>
    <w:link w:val="PodnojeChar"/>
    <w:rsid w:val="00A34052"/>
    <w:pPr>
      <w:tabs>
        <w:tab w:pos="4536" w:val="center"/>
        <w:tab w:pos="9072" w:val="right"/>
      </w:tabs>
    </w:pPr>
  </w:style>
  <w:style w:customStyle="1" w:styleId="PodnojeChar" w:type="character">
    <w:name w:val="Podnožje Char"/>
    <w:basedOn w:val="Zadanifontodlomka"/>
    <w:link w:val="Podnoje"/>
    <w:rsid w:val="00A34052"/>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219556">
      <w:bodyDiv w:val="true"/>
      <w:marLeft w:val="0"/>
      <w:marRight w:val="0"/>
      <w:marTop w:val="0"/>
      <w:marBottom w:val="0"/>
      <w:divBdr>
        <w:top w:space="0" w:sz="0" w:color="auto" w:val="none"/>
        <w:left w:space="0" w:sz="0" w:color="auto" w:val="none"/>
        <w:bottom w:space="0" w:sz="0" w:color="auto" w:val="none"/>
        <w:right w:space="0" w:sz="0" w:color="auto" w:val="none"/>
      </w:divBdr>
    </w:div>
    <w:div w:id="14557077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Sp-1/2017-43</izvorni_sadrzaj>
    <derivirana_varijabla naziv="DomainObject.Oznaka_1">Sp-1/2017-43</derivirana_varijabla>
  </DomainObject.Oznaka>
  <DomainObject.DonositeljOdluke.Ime>
    <izvorni_sadrzaj>Nataša</izvorni_sadrzaj>
    <derivirana_varijabla naziv="DomainObject.DonositeljOdluke.Ime_1">Nataša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PRIKLOPLJEN Sp-1/2016</izvorni_sadrzaj>
    <derivirana_varijabla naziv="DomainObject.Predmet.Opis_1">PRIKLOPLJEN Sp-1/2016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Sp-1/2017</izvorni_sadrzaj>
    <derivirana_varijabla naziv="DomainObject.Predmet.OznakaBroj_1">Sp-1/2017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15</izvorni_sadrzaj>
    <derivirana_varijabla naziv="DomainObject.Predmet.Referada.Prostorija.Naziv_1">Soba 15</derivirana_varijabla>
  </DomainObject.Predmet.Referada.Prostorija.Naziv>
  <DomainObject.Predmet.Referada.Prostorija.Oznaka>
    <izvorni_sadrzaj>15</izvorni_sadrzaj>
    <derivirana_varijabla naziv="DomainObject.Predmet.Referada.Prostorija.Oznaka_1">15</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Nataša Miletić</izvorni_sadrzaj>
    <derivirana_varijabla naziv="DomainObject.Predmet.Referada.Sudac_1">Nataša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Pavleković</izvorni_sadrzaj>
    <derivirana_varijabla naziv="DomainObject.Predmet.StrankaFormated_1">  Vesna Pavleković</derivirana_varijabla>
  </DomainObject.Predmet.StrankaFormated>
  <DomainObject.Predmet.StrankaFormatedOIB>
    <izvorni_sadrzaj>  Vesna Pavleković, OIB 09019899964</izvorni_sadrzaj>
    <derivirana_varijabla naziv="DomainObject.Predmet.StrankaFormatedOIB_1">  Vesna Pavleković, OIB 09019899964</derivirana_varijabla>
  </DomainObject.Predmet.StrankaFormatedOIB>
  <DomainObject.Predmet.StrankaFormatedWithAdress>
    <izvorni_sadrzaj> Vesna Pavleković, Dr. Vinka Žganca 6, 40000 Pribislavec</izvorni_sadrzaj>
    <derivirana_varijabla naziv="DomainObject.Predmet.StrankaFormatedWithAdress_1"> Vesna Pavleković, Dr. Vinka Žganca 6, 40000 Pribislavec</derivirana_varijabla>
  </DomainObject.Predmet.StrankaFormatedWithAdress>
  <DomainObject.Predmet.StrankaFormatedWithAdressOIB>
    <izvorni_sadrzaj> Vesna Pavleković, OIB 09019899964, Dr. Vinka Žganca 6, 40000 Pribislavec</izvorni_sadrzaj>
    <derivirana_varijabla naziv="DomainObject.Predmet.StrankaFormatedWithAdressOIB_1"> Vesna Pavleković, OIB 09019899964, Dr. Vinka Žganca 6, 40000 Pribislavec</derivirana_varijabla>
  </DomainObject.Predmet.StrankaFormatedWithAdressOIB>
  <DomainObject.Predmet.StrankaWithAdress>
    <izvorni_sadrzaj>Vesna Pavleković Dr. Vinka Žganca 6,40000 Pribislavec</izvorni_sadrzaj>
    <derivirana_varijabla naziv="DomainObject.Predmet.StrankaWithAdress_1">Vesna Pavleković Dr. Vinka Žganca 6,40000 Pribislavec</derivirana_varijabla>
  </DomainObject.Predmet.StrankaWithAdress>
  <DomainObject.Predmet.StrankaWithAdressOIB>
    <izvorni_sadrzaj>Vesna Pavleković, OIB 09019899964, Dr. Vinka Žganca 6,40000 Pribislavec</izvorni_sadrzaj>
    <derivirana_varijabla naziv="DomainObject.Predmet.StrankaWithAdressOIB_1">Vesna Pavleković, OIB 09019899964, Dr. Vinka Žganca 6,40000 Pribislavec</derivirana_varijabla>
  </DomainObject.Predmet.StrankaWithAdressOIB>
  <DomainObject.Predmet.StrankaNazivFormated>
    <izvorni_sadrzaj>Vesna Pavleković</izvorni_sadrzaj>
    <derivirana_varijabla naziv="DomainObject.Predmet.StrankaNazivFormated_1">Vesna Pavleković</derivirana_varijabla>
  </DomainObject.Predmet.StrankaNazivFormated>
  <DomainObject.Predmet.StrankaNazivFormatedOIB>
    <izvorni_sadrzaj>Vesna Pavleković, OIB 09019899964</izvorni_sadrzaj>
    <derivirana_varijabla naziv="DomainObject.Predmet.StrankaNazivFormatedOIB_1">Vesna Pavleković, OIB 09019899964</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Ruđera Boškovića 18</izvorni_sadrzaj>
    <derivirana_varijabla naziv="DomainObject.Predmet.Sud.Adresa.UlicaIKBR_1">Ruđera Boškovića 18</derivirana_varijabla>
  </DomainObject.Predmet.Sud.Adresa.UlicaIKBR>
  <DomainObject.Predmet.Sud.Naziv>
    <izvorni_sadrzaj>Općinski sud u Čakovcu</izvorni_sadrzaj>
    <derivirana_varijabla naziv="DomainObject.Predmet.Sud.Naziv_1">Općinski sud u Čakovcu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izvorni_sadrzaj>
    <derivirana_varijabla naziv="DomainObject.Predmet.UstrojstvenaJedinicaVodi.Naziv_1">izvanparnična</derivirana_varijabla>
  </DomainObject.Predmet.UstrojstvenaJedinicaVodi.Naziv>
  <DomainObject.Predmet.UstrojstvenaJedinicaVodi.Oznaka>
    <izvorni_sadrzaj>izvanparnična</izvorni_sadrzaj>
    <derivirana_varijabla naziv="DomainObject.Predmet.UstrojstvenaJedinicaVodi.Oznaka_1">izvanparnična</derivirana_varijabla>
  </DomainObject.Predmet.UstrojstvenaJedinicaVodi.Oznaka>
  <DomainObject.Predmet.UstrojstvenaJedinicaVodi.Prostorija.Naziv>
    <izvorni_sadrzaj>soba 27</izvorni_sadrzaj>
    <derivirana_varijabla naziv="DomainObject.Predmet.UstrojstvenaJedinicaVodi.Prostorija.Naziv_1">soba 27</derivirana_varijabla>
  </DomainObject.Predmet.UstrojstvenaJedinicaVodi.Prostorija.Naziv>
  <DomainObject.Predmet.UstrojstvenaJedinicaVodi.Prostorija.Oznaka>
    <izvorni_sadrzaj>27</izvorni_sadrzaj>
    <derivirana_varijabla naziv="DomainObject.Predmet.UstrojstvenaJedinicaVodi.Prostorija.Oznaka_1">27</derivirana_varijabla>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Marko Počekaj</izvorni_sadrzaj>
    <derivirana_varijabla naziv="DomainObject.Predmet.Zapisnicar_1">Marko Počekaj</derivirana_varijabla>
  </DomainObject.Predmet.Zapisnicar>
  <DomainObject.Predmet.StrankaListFormated>
    <izvorni_sadrzaj>
      <item>Vesna Pavleković</item>
    </izvorni_sadrzaj>
    <derivirana_varijabla naziv="DomainObject.Predmet.StrankaListFormated_1">
      <item>Vesna Pavleković</item>
    </derivirana_varijabla>
  </DomainObject.Predmet.StrankaListFormated>
  <DomainObject.Predmet.StrankaListFormatedOIB>
    <izvorni_sadrzaj>
      <item>Vesna Pavleković, OIB 09019899964</item>
    </izvorni_sadrzaj>
    <derivirana_varijabla naziv="DomainObject.Predmet.StrankaListFormatedOIB_1">
      <item>Vesna Pavleković, OIB 09019899964</item>
    </derivirana_varijabla>
  </DomainObject.Predmet.StrankaListFormatedOIB>
  <DomainObject.Predmet.StrankaListFormatedWithAdress>
    <izvorni_sadrzaj>
      <item>Vesna Pavleković, Dr. Vinka Žganca 6, 40000 Pribislavec</item>
    </izvorni_sadrzaj>
    <derivirana_varijabla naziv="DomainObject.Predmet.StrankaListFormatedWithAdress_1">
      <item>Vesna Pavleković, Dr. Vinka Žganca 6, 40000 Pribislavec</item>
    </derivirana_varijabla>
  </DomainObject.Predmet.StrankaListFormatedWithAdress>
  <DomainObject.Predmet.StrankaListFormatedWithAdressOIB>
    <izvorni_sadrzaj>
      <item>Vesna Pavleković, OIB 09019899964, Dr. Vinka Žganca 6, 40000 Pribislavec</item>
    </izvorni_sadrzaj>
    <derivirana_varijabla naziv="DomainObject.Predmet.StrankaListFormatedWithAdressOIB_1">
      <item>Vesna Pavleković, OIB 09019899964, Dr. Vinka Žganca 6, 40000 Pribislavec</item>
    </derivirana_varijabla>
  </DomainObject.Predmet.StrankaListFormatedWithAdressOIB>
  <DomainObject.Predmet.StrankaListNazivFormated>
    <izvorni_sadrzaj>
      <item>Vesna Pavleković</item>
    </izvorni_sadrzaj>
    <derivirana_varijabla naziv="DomainObject.Predmet.StrankaListNazivFormated_1">
      <item>Vesna Pavleković</item>
    </derivirana_varijabla>
  </DomainObject.Predmet.StrankaListNazivFormated>
  <DomainObject.Predmet.StrankaListNazivFormatedOIB>
    <izvorni_sadrzaj>
      <item>Vesna Pavleković, OIB 09019899964</item>
    </izvorni_sadrzaj>
    <derivirana_varijabla naziv="DomainObject.Predmet.StrankaListNazivFormatedOIB_1">
      <item>Vesna Pavleković, OIB 09019899964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izvorni_sadrzaj>
    <derivirana_varijabla naziv="DomainObject.Predmet.OstaliListFormated_1">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derivirana_varijabla>
  </DomainObject.Predmet.OstaliListFormated>
  <DomainObject.Predmet.OstaliListFormatedOIB>
    <izvorni_sadrzaj>
      <item>Odvjetničko društvo Golubić i Šikić javno trgovačko društvo, OIB 32831589774</item>
      <item>VIPnet, društvo s ograničenom odgovornošću za usluge javnih telekomunikacija, OIB 29524210204</item>
      <item>HRVATSKI ZAVOD ZA ZAPOŠLJAVANJE, OIB 91547293790</item>
      <item>Ministarstvo financija, Porezna uprava Čakovec, OIB </item>
      <item>PRIVREDNIK društvo s ograničenom odgovornošću za poslovanje nekretninama, OIB 68505982946</item>
      <item>Cedevita d.o.o.</item>
      <item>Radovan Pavleković, OIB 89943082773</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izvorni_sadrzaj>
    <derivirana_varijabla naziv="DomainObject.Predmet.OstaliListFormatedOIB_1">
      <item>Odvjetničko društvo Golubić i Šikić javno trgovačko društvo, OIB 32831589774</item>
      <item>VIPnet, društvo s ograničenom odgovornošću za usluge javnih telekomunikacija, OIB 29524210204</item>
      <item>HRVATSKI ZAVOD ZA ZAPOŠLJAVANJE, OIB 91547293790</item>
      <item>Ministarstvo financija, Porezna uprava Čakovec, OIB </item>
      <item>PRIVREDNIK društvo s ograničenom odgovornošću za poslovanje nekretninama, OIB 68505982946</item>
      <item>Cedevita d.o.o.</item>
      <item>Radovan Pavleković, OIB 89943082773</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derivirana_varijabla>
  </DomainObject.Predmet.OstaliListFormatedOIB>
  <DomainObject.Predmet.OstaliListFormatedWithAdress>
    <izvorni_sadrzaj>
      <item>Odvjetničko društvo Golubić i Šikić javno trgovačko društvo, Ruđera Boškovića 33, 40000 Čakovec</item>
      <item>VIPnet, društvo s ograničenom odgovornošću za usluge javnih telekomunikacija, Vrtni put 1, 10000 Zagreb</item>
      <item>HRVATSKI ZAVOD ZA ZAPOŠLJAVANJE, Bana J. Jelačića 1, 40000 Čakovec</item>
      <item>Ministarstvo financija, Porezna uprava Čakovec</item>
      <item>PRIVREDNIK društvo s ograničenom odgovornošću za poslovanje nekretninama, Park Rudolfa Kropeka 1, 40000 Čakovec</item>
      <item>Cedevita d.o.o.</item>
      <item>Radovan Pavleković, Kaštelska 2a, 40000 Pribislavec</item>
      <item>Raiffeisenbank Austria d.d.</item>
      <item>HT d.d.</item>
      <item>Prima Solvent d.o.o.</item>
      <item>Privredna banka Zagreb d.d.</item>
      <item>Societe Generale-Splitska banka d.d.</item>
      <item>Croatia osiguranje d.d. Zagreb</item>
      <item>FINA Zagreb</item>
      <item>FINA Čakovec</item>
    </izvorni_sadrzaj>
    <derivirana_varijabla naziv="DomainObject.Predmet.OstaliListFormatedWithAdress_1">
      <item>Odvjetničko društvo Golubić i Šikić javno trgovačko društvo, Ruđera Boškovića 33, 40000 Čakovec</item>
      <item>VIPnet, društvo s ograničenom odgovornošću za usluge javnih telekomunikacija, Vrtni put 1, 10000 Zagreb</item>
      <item>HRVATSKI ZAVOD ZA ZAPOŠLJAVANJE, Bana J. Jelačića 1, 40000 Čakovec</item>
      <item>Ministarstvo financija, Porezna uprava Čakovec</item>
      <item>PRIVREDNIK društvo s ograničenom odgovornošću za poslovanje nekretninama, Park Rudolfa Kropeka 1, 40000 Čakovec</item>
      <item>Cedevita d.o.o.</item>
      <item>Radovan Pavleković, Kaštelska 2a, 40000 Pribislavec</item>
      <item>Raiffeisenbank Austria d.d.</item>
      <item>HT d.d.</item>
      <item>Prima Solvent d.o.o.</item>
      <item>Privredna banka Zagreb d.d.</item>
      <item>Societe Generale-Splitska banka d.d.</item>
      <item>Croatia osiguranje d.d. Zagreb</item>
      <item>FINA Zagreb</item>
      <item>FINA Čakovec</item>
    </derivirana_varijabla>
  </DomainObject.Predmet.OstaliListFormatedWithAdress>
  <DomainObject.Predmet.OstaliListFormatedWithAdressOIB>
    <izvorni_sadrzaj>
      <item>Odvjetničko društvo Golubić i Šikić javno trgovačko društvo, OIB 32831589774, Ruđera Boškovića 33, 40000 Čakovec</item>
      <item>VIPnet, društvo s ograničenom odgovornošću za usluge javnih telekomunikacija, OIB 29524210204, Vrtni put 1, 10000 Zagreb</item>
      <item>HRVATSKI ZAVOD ZA ZAPOŠLJAVANJE, OIB 91547293790, Bana J. Jelačića 1, 40000 Čakovec</item>
      <item>Ministarstvo financija, Porezna uprava Čakovec, OIB </item>
      <item>PRIVREDNIK društvo s ograničenom odgovornošću za poslovanje nekretninama, OIB 68505982946, Park Rudolfa Kropeka 1, 40000 Čakovec</item>
      <item>Cedevita d.o.o.</item>
      <item>Radovan Pavleković, OIB 89943082773, Kaštelska 2a, 40000 Pribislavec</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izvorni_sadrzaj>
    <derivirana_varijabla naziv="DomainObject.Predmet.OstaliListFormatedWithAdressOIB_1">
      <item>Odvjetničko društvo Golubić i Šikić javno trgovačko društvo, OIB 32831589774, Ruđera Boškovića 33, 40000 Čakovec</item>
      <item>VIPnet, društvo s ograničenom odgovornošću za usluge javnih telekomunikacija, OIB 29524210204, Vrtni put 1, 10000 Zagreb</item>
      <item>HRVATSKI ZAVOD ZA ZAPOŠLJAVANJE, OIB 91547293790, Bana J. Jelačića 1, 40000 Čakovec</item>
      <item>Ministarstvo financija, Porezna uprava Čakovec, OIB </item>
      <item>PRIVREDNIK društvo s ograničenom odgovornošću za poslovanje nekretninama, OIB 68505982946, Park Rudolfa Kropeka 1, 40000 Čakovec</item>
      <item>Cedevita d.o.o.</item>
      <item>Radovan Pavleković, OIB 89943082773, Kaštelska 2a, 40000 Pribislavec</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derivirana_varijabla>
  </DomainObject.Predmet.OstaliListFormatedWithAdressOIB>
  <DomainObject.Predmet.OstaliListNazivFormated>
    <izvorni_sadrzaj>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izvorni_sadrzaj>
    <derivirana_varijabla naziv="DomainObject.Predmet.OstaliListNazivFormated_1">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derivirana_varijabla>
  </DomainObject.Predmet.OstaliListNazivFormated>
  <DomainObject.Predmet.OstaliListNazivFormatedOIB>
    <izvorni_sadrzaj>
      <item>Odvjetničko društvo Golubić i Šikić javno trgovačko društvo, OIB 32831589774</item>
      <item>VIPnet, društvo s ograničenom odgovornošću za usluge javnih telekomunikacija, OIB 29524210204</item>
      <item>HRVATSKI ZAVOD ZA ZAPOŠLJAVANJE, OIB 91547293790</item>
      <item>Ministarstvo financija, Porezna uprava Čakovec, OIB </item>
      <item>PRIVREDNIK društvo s ograničenom odgovornošću za poslovanje nekretninama, OIB 68505982946</item>
      <item>Cedevita d.o.o.</item>
      <item>Radovan Pavleković, OIB 89943082773</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izvorni_sadrzaj>
    <derivirana_varijabla naziv="DomainObject.Predmet.OstaliListNazivFormatedOIB_1">
      <item>Odvjetničko društvo Golubić i Šikić javno trgovačko društvo, OIB 32831589774</item>
      <item>VIPnet, društvo s ograničenom odgovornošću za usluge javnih telekomunikacija, OIB 29524210204</item>
      <item>HRVATSKI ZAVOD ZA ZAPOŠLJAVANJE, OIB 91547293790</item>
      <item>Ministarstvo financija, Porezna uprava Čakovec, OIB </item>
      <item>PRIVREDNIK društvo s ograničenom odgovornošću za poslovanje nekretninama, OIB 68505982946</item>
      <item>Cedevita d.o.o.</item>
      <item>Radovan Pavleković, OIB 89943082773</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9. kolovoza 2018.</izvorni_sadrzaj>
    <derivirana_varijabla naziv="DomainObject.Datum_1">9. kolovoza 2018.</derivirana_varijabla>
  </DomainObject.Datum>
  <DomainObject.PoslovniBrojDokumenta>
    <izvorni_sadrzaj>Sp-1/2017-43</izvorni_sadrzaj>
    <derivirana_varijabla naziv="DomainObject.PoslovniBrojDokumenta_1">Sp-1/2017-43</derivirana_varijabla>
  </DomainObject.PoslovniBrojDokumenta>
  <DomainObject.Predmet.StrankaIDrugi>
    <izvorni_sadrzaj>Vesna Pavleković</izvorni_sadrzaj>
    <derivirana_varijabla naziv="DomainObject.Predmet.StrankaIDrugi_1">Vesna Pavleković</derivirana_varijabla>
  </DomainObject.Predmet.StrankaIDrugi>
  <DomainObject.Predmet.ProtustrankaIDrugi>
    <izvorni_sadrzaj/>
    <derivirana_varijabla naziv="DomainObject.Predmet.ProtustrankaIDrugi_1"/>
  </DomainObject.Predmet.ProtustrankaIDrugi>
  <DomainObject.Predmet.StrankaIDrugiAdressOIB>
    <izvorni_sadrzaj>Vesna Pavleković, OIB 09019899964, Dr. Vinka Žganca 6, 40000 Pribislavec</izvorni_sadrzaj>
    <derivirana_varijabla naziv="DomainObject.Predmet.StrankaIDrugiAdressOIB_1">Vesna Pavleković, OIB 09019899964, Dr. Vinka Žganca 6,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Pavleković</item>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izvorni_sadrzaj>
    <derivirana_varijabla naziv="DomainObject.Predmet.SudioniciListNaziv_1">
      <item>Vesna Pavleković</item>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derivirana_varijabla>
  </DomainObject.Predmet.SudioniciListNaziv>
  <DomainObject.Predmet.SudioniciListAdressOIB>
    <izvorni_sadrzaj>
      <item>Vesna Pavleković, OIB 09019899964, Dr. Vinka Žganca 6,40000 Pribislavec</item>
      <item>Odvjetničko društvo Golubić i Šikić javno trgovačko društvo, OIB 32831589774, Ruđera Boškovića 33,40000 Čakovec</item>
      <item>VIPnet, društvo s ograničenom odgovornošću za usluge javnih telekomunikacija, OIB 29524210204, Vrtni put 1,10000 Zagreb</item>
      <item>HRVATSKI ZAVOD ZA ZAPOŠLJAVANJE, OIB 91547293790, Bana J. Jelačića 1,40000 Čakovec</item>
      <item>Ministarstvo financija, Porezna uprava Čakovec, OIB </item>
      <item>PRIVREDNIK društvo s ograničenom odgovornošću za poslovanje nekretninama, OIB 68505982946, Park Rudolfa Kropeka 1,40000 Čakovec</item>
      <item>Cedevita d.o.o.</item>
      <item>Radovan Pavleković, OIB 89943082773, Kaštelska 2a,40000 Pribislavec</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izvorni_sadrzaj>
    <derivirana_varijabla naziv="DomainObject.Predmet.SudioniciListAdressOIB_1">
      <item>Vesna Pavleković, OIB 09019899964, Dr. Vinka Žganca 6,40000 Pribislavec</item>
      <item>Odvjetničko društvo Golubić i Šikić javno trgovačko društvo, OIB 32831589774, Ruđera Boškovića 33,40000 Čakovec</item>
      <item>VIPnet, društvo s ograničenom odgovornošću za usluge javnih telekomunikacija, OIB 29524210204, Vrtni put 1,10000 Zagreb</item>
      <item>HRVATSKI ZAVOD ZA ZAPOŠLJAVANJE, OIB 91547293790, Bana J. Jelačića 1,40000 Čakovec</item>
      <item>Ministarstvo financija, Porezna uprava Čakovec, OIB </item>
      <item>PRIVREDNIK društvo s ograničenom odgovornošću za poslovanje nekretninama, OIB 68505982946, Park Rudolfa Kropeka 1,40000 Čakovec</item>
      <item>Cedevita d.o.o.</item>
      <item>Radovan Pavleković, OIB 89943082773, Kaštelska 2a,40000 Pribislavec</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09019899964</item>
      <item>, OIB 32831589774</item>
      <item>, OIB 29524210204</item>
      <item>, OIB 91547293790</item>
      <item>, OIB </item>
      <item>, OIB 68505982946</item>
      <item>, OIB null</item>
      <item>, OIB 89943082773</item>
      <item>, OIB 53056966535</item>
      <item>, OIB 81793146560</item>
      <item>, OIB 35029956158</item>
      <item>, OIB 02535697732</item>
      <item>, OIB 69326397242</item>
      <item>, OIB 26187994862</item>
      <item>, OIB 85821130368</item>
      <item>, OIB null</item>
    </izvorni_sadrzaj>
    <derivirana_varijabla naziv="DomainObject.Predmet.SudioniciListNazivOIB_1">
      <item>, OIB 09019899964</item>
      <item>, OIB 32831589774</item>
      <item>, OIB 29524210204</item>
      <item>, OIB 91547293790</item>
      <item>, OIB </item>
      <item>, OIB 68505982946</item>
      <item>, OIB null</item>
      <item>, OIB 89943082773</item>
      <item>, OIB 53056966535</item>
      <item>, OIB 81793146560</item>
      <item>, OIB 35029956158</item>
      <item>, OIB 02535697732</item>
      <item>, OIB 69326397242</item>
      <item>, OIB 26187994862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1008</properties:Words>
  <properties:Characters>5500</properties:Characters>
  <properties:Lines>133</properties:Lines>
  <properties:Paragraphs>36</properties:Paragraphs>
  <properties:TotalTime>198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2018-01-09T13:41:00Z</dcterms:created>
  <dc:creator>Ana Katanec</dc:creator>
  <cp:lastModifiedBy>Ana Katanec</cp:lastModifiedBy>
  <cp:lastPrinted>2018-08-09T09:56:00Z</cp:lastPrinted>
  <dcterms:modified xmlns:xsi="http://www.w3.org/2001/XMLSchema-instance" xsi:type="dcterms:W3CDTF">2018-08-09T09:56:00Z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Sp-1/2017-43 / Odluka - Rješenje (Sp-1-17_Vesna_Pavleković_-_usvojeno,_nema_imovine.docx)</vt:lpwstr>
  </prop:property>
  <prop:property name="CC_coloring" pid="4" fmtid="{D5CDD505-2E9C-101B-9397-08002B2CF9AE}">
    <vt:bool>false</vt:bool>
  </prop:property>
  <prop:property name="BrojStranica" pid="5" fmtid="{D5CDD505-2E9C-101B-9397-08002B2CF9AE}">
    <vt:i4>3</vt:i4>
  </prop:property>
</prop:Properties>
</file>