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6a0c" w14:paraId="8456a0c" w:rsidRDefault="00332BF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32BFB" w:rsidP="00332BFB" w:rsidR="00332BFB">
      <w:pPr>
        <w:pStyle w:val="Bezproreda"/>
      </w:pPr>
      <w:r>
        <w:t xml:space="preserve">   </w:t>
      </w:r>
    </w:p>
    <w:p w:rsidRDefault="00332BFB" w:rsidP="00332BFB" w:rsidR="00332BFB">
      <w:pPr>
        <w:pStyle w:val="Bezproreda"/>
      </w:pPr>
    </w:p>
    <w:p w:rsidRDefault="00332BFB" w:rsidP="00332BFB" w:rsidR="00AE649C">
      <w:pPr>
        <w:pStyle w:val="Bezproreda"/>
      </w:pPr>
      <w:r>
        <w:t xml:space="preserve">     Republika Hrvatska</w:t>
      </w:r>
    </w:p>
    <w:p w:rsidRDefault="00332BFB" w:rsidP="00332BFB" w:rsidR="00332BFB">
      <w:pPr>
        <w:pStyle w:val="Bezproreda"/>
      </w:pPr>
      <w:r>
        <w:t>Trgovački sud u Bjelovaru</w:t>
      </w:r>
    </w:p>
    <w:p w:rsidRDefault="00332BFB" w:rsidP="00332BFB" w:rsidR="00332BFB" w:rsidRPr="00B76F3C">
      <w:pPr>
        <w:pStyle w:val="Bezproreda"/>
      </w:pPr>
      <w:r>
        <w:t>Bjelovar, Dr. I. Lebovića 42.</w:t>
      </w:r>
    </w:p>
    <w:p w:rsidRDefault="00332BFB" w:rsidP="00332BFB" w:rsidR="00332BFB">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St-127/2018-2</w:t>
      </w:r>
    </w:p>
    <w:p w:rsidRDefault="00332BFB" w:rsidP="00332BFB" w:rsidR="00332BFB">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332BFB" w:rsidP="00332BFB" w:rsidR="00332BFB">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332BFB" w:rsidP="00332BFB" w:rsidR="00332BFB">
      <w:pPr>
        <w:overflowPunct w:val="false"/>
        <w:autoSpaceDE w:val="false"/>
        <w:autoSpaceDN w:val="false"/>
        <w:adjustRightInd w:val="false"/>
        <w:spacing w:after="0"/>
        <w:rPr>
          <w:rFonts w:cs="Times New Roman" w:eastAsia="Times New Roman"/>
          <w:noProof/>
          <w:szCs w:val="20"/>
          <w:lang w:eastAsia="hr-HR"/>
        </w:rPr>
      </w:pPr>
    </w:p>
    <w:p w:rsidRDefault="00332BFB" w:rsidP="00332BFB" w:rsidR="00332BFB">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332BFB" w:rsidP="00332BFB" w:rsidR="00332BFB">
      <w:pPr>
        <w:overflowPunct w:val="false"/>
        <w:autoSpaceDE w:val="false"/>
        <w:autoSpaceDN w:val="false"/>
        <w:adjustRightInd w:val="false"/>
        <w:spacing w:after="0"/>
        <w:rPr>
          <w:rFonts w:cs="Times New Roman" w:eastAsia="Times New Roman"/>
          <w:b/>
          <w:noProof/>
          <w:szCs w:val="20"/>
          <w:lang w:eastAsia="hr-HR"/>
        </w:rPr>
      </w:pPr>
    </w:p>
    <w:p w:rsidRDefault="00332BFB" w:rsidP="00332BFB" w:rsidR="00332BFB">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povodom prijedloga Republike Hrvatske za otvaranje stečajnog postupka nad Stečajnom masom iaz MB GRADNJA d.o.o. za građenje, trgovinu i usluge u stečaju, Lukač, Lukač kbr. 24, </w:t>
      </w:r>
      <w:r>
        <w:t>OIB: 77034590080,</w:t>
      </w:r>
      <w:r>
        <w:rPr>
          <w:rFonts w:cs="Times New Roman" w:eastAsia="Times New Roman"/>
          <w:noProof/>
          <w:szCs w:val="20"/>
          <w:lang w:eastAsia="hr-HR"/>
        </w:rPr>
        <w:t xml:space="preserve"> 7. ožujka 2018. </w:t>
      </w:r>
    </w:p>
    <w:p w:rsidRDefault="00332BFB" w:rsidP="00332BFB" w:rsidR="00332BFB">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Pozivaju se vjerovnici viših isplatnih redova da u roku od 60 dana od objave ovog rješenja na e-oglasnoj ploči ovoga suda prijave svoje tražbine stečajnom upravitelju Franji Otročak iz Lukača kbr. 24. </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5045-3515-12718, uz oznaku svrhe plaćanja: sudska pristojba za prijavu tražbine u St-127/2018,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332BFB" w:rsidP="00332BFB" w:rsidR="00332BFB">
      <w:pPr>
        <w:overflowPunct w:val="false"/>
        <w:autoSpaceDE w:val="false"/>
        <w:autoSpaceDN w:val="false"/>
        <w:adjustRightInd w:val="false"/>
        <w:spacing w:after="0"/>
        <w:ind w:firstLine="851"/>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2. Pozivaju se razlučni vjerovnici da u roku od 60 dana od objave ovog rješenja na e-oglasnoj ploči ovoga suda obavijeste stečajnog upravitelja Franji Otročak iz Lukača kbr. 24, o svom razlučnom pravu, pravnoj osnovi razlučnog prava i dijelu imovine stečajnog dužnika na koji se odnosi njihovo razlučno pravo. </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Pozivaju se izlučni vjerovnici da u roku od 60 dana od objave ovog rješenja na e-oglasnoj ploči ovoga suda obavijeste stečajnog upravitelja Franji Otročak iz Lukača kbr. 24</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dužnici stečajnog dužnika da svoje obveze bez odgode ispunjavaju stečajnom upravitelju za stečajnog dužnika.</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8. Otvaranje stečajnog postupka upisati će se  u zemljišne knjige u kojima je upisano vlasništvo nekretnina dužnika Stečajne mase iza MB GRADNJA d.o.o. za građenje, trgovinu i usluge, u stečaju, Lukač kbr. 24  Zemljišnoknjižnom odjelu Općinskog suda u Zadru i to zk. ul. br 10339 k.o. Vir, čkbr. 8130/5 Dvorište sa 314 m</w:t>
      </w:r>
      <w:r>
        <w:rPr>
          <w:rFonts w:cs="Times New Roman" w:eastAsia="Times New Roman"/>
          <w:szCs w:val="20"/>
          <w:vertAlign w:val="superscript"/>
          <w:lang w:eastAsia="hr-HR"/>
        </w:rPr>
        <w:t>2</w:t>
      </w:r>
      <w:r>
        <w:rPr>
          <w:rFonts w:cs="Times New Roman" w:eastAsia="Times New Roman"/>
          <w:szCs w:val="20"/>
          <w:lang w:eastAsia="hr-HR"/>
        </w:rPr>
        <w:t>, kuća Bobovik 141 m</w:t>
      </w:r>
      <w:r>
        <w:rPr>
          <w:rFonts w:cs="Times New Roman" w:eastAsia="Times New Roman"/>
          <w:szCs w:val="20"/>
          <w:vertAlign w:val="superscript"/>
          <w:lang w:eastAsia="hr-HR"/>
        </w:rPr>
        <w:t>2</w:t>
      </w:r>
      <w:r>
        <w:rPr>
          <w:rFonts w:cs="Times New Roman" w:eastAsia="Times New Roman"/>
          <w:szCs w:val="20"/>
          <w:lang w:eastAsia="hr-HR"/>
        </w:rPr>
        <w:t>, kuća Bobovik 141 m</w:t>
      </w:r>
      <w:r>
        <w:rPr>
          <w:rFonts w:cs="Times New Roman" w:eastAsia="Times New Roman"/>
          <w:szCs w:val="20"/>
          <w:vertAlign w:val="superscript"/>
          <w:lang w:eastAsia="hr-HR"/>
        </w:rPr>
        <w:t>2</w:t>
      </w:r>
      <w:r>
        <w:rPr>
          <w:rFonts w:cs="Times New Roman" w:eastAsia="Times New Roman"/>
          <w:szCs w:val="20"/>
          <w:lang w:eastAsia="hr-HR"/>
        </w:rPr>
        <w:t xml:space="preserve"> ukupne površine 596 m</w:t>
      </w:r>
      <w:r>
        <w:rPr>
          <w:rFonts w:cs="Times New Roman" w:eastAsia="Times New Roman"/>
          <w:szCs w:val="20"/>
          <w:vertAlign w:val="superscript"/>
          <w:lang w:eastAsia="hr-HR"/>
        </w:rPr>
        <w:t>2</w:t>
      </w:r>
      <w:r>
        <w:rPr>
          <w:rFonts w:cs="Times New Roman" w:eastAsia="Times New Roman"/>
          <w:szCs w:val="20"/>
          <w:lang w:eastAsia="hr-HR"/>
        </w:rPr>
        <w:t xml:space="preserve"> vlasništvo stečajnog dužnika u 1/8 suvlasničkog dijela. </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7. ožujka 2018. u 14,00 sati, kada je ovo rješenje objavljeno na e-oglasnoj ploči ovoga suda.</w:t>
      </w:r>
    </w:p>
    <w:p w:rsidRDefault="00332BFB" w:rsidP="00332BFB" w:rsidR="00332BFB">
      <w:pPr>
        <w:overflowPunct w:val="false"/>
        <w:autoSpaceDE w:val="false"/>
        <w:autoSpaceDN w:val="false"/>
        <w:adjustRightInd w:val="false"/>
        <w:spacing w:after="0"/>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Ročište vjerovnika na kojem će se ispitati prijavljene tražbine (Ispitno ročište) saziva se za dan </w:t>
      </w:r>
      <w:r>
        <w:rPr>
          <w:rFonts w:cs="Times New Roman" w:eastAsia="Times New Roman"/>
          <w:b/>
          <w:szCs w:val="20"/>
          <w:lang w:eastAsia="hr-HR"/>
        </w:rPr>
        <w:t>7. lipnja 2018. u 9,00 sati</w:t>
      </w:r>
      <w:r>
        <w:rPr>
          <w:rFonts w:cs="Times New Roman" w:eastAsia="Times New Roman"/>
          <w:szCs w:val="20"/>
          <w:lang w:eastAsia="hr-HR"/>
        </w:rPr>
        <w:t xml:space="preserve"> u ovome sudu, sudnica br. 4.</w:t>
      </w:r>
    </w:p>
    <w:p w:rsidRDefault="00332BFB" w:rsidP="00332BFB" w:rsidR="00332BFB">
      <w:pPr>
        <w:overflowPunct w:val="false"/>
        <w:autoSpaceDE w:val="false"/>
        <w:autoSpaceDN w:val="false"/>
        <w:adjustRightInd w:val="false"/>
        <w:spacing w:after="0"/>
        <w:ind w:firstLine="851"/>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5.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332BFB" w:rsidP="00332BFB" w:rsidR="00332BFB">
      <w:pPr>
        <w:overflowPunct w:val="false"/>
        <w:autoSpaceDE w:val="false"/>
        <w:autoSpaceDN w:val="false"/>
        <w:adjustRightInd w:val="false"/>
        <w:spacing w:after="0"/>
        <w:jc w:val="center"/>
        <w:rPr>
          <w:rFonts w:cs="Times New Roman" w:eastAsia="Times New Roman"/>
          <w:szCs w:val="20"/>
          <w:lang w:eastAsia="hr-HR"/>
        </w:rPr>
      </w:pPr>
    </w:p>
    <w:p w:rsidRDefault="00332BFB" w:rsidP="00332BFB" w:rsidR="00332BFB">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ovog suda poslovni broj: 1 St-1308/2016-8 od 28. studenog 2016. godine otvoren je i istovremeno zaključen stečajni postupak nad dužnikom MB GRADNJA d.o.o. za građenje, trgovinu i usluge Bjelovar, Milke Trnine 14, OIB: 95716850163.</w:t>
      </w:r>
    </w:p>
    <w:p w:rsidRDefault="00332BFB" w:rsidP="00332BFB" w:rsidR="00332BFB">
      <w:pPr>
        <w:overflowPunct w:val="false"/>
        <w:autoSpaceDE w:val="false"/>
        <w:autoSpaceDN w:val="false"/>
        <w:adjustRightInd w:val="false"/>
        <w:spacing w:after="0"/>
        <w:jc w:val="both"/>
        <w:rPr>
          <w:rFonts w:cs="Times New Roman" w:eastAsia="Times New Roman"/>
          <w:noProof/>
          <w:szCs w:val="20"/>
          <w:lang w:eastAsia="hr-HR"/>
        </w:rPr>
      </w:pPr>
    </w:p>
    <w:p w:rsidRDefault="00332BFB" w:rsidP="00332BFB" w:rsidR="00332BFB">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Za stečajnog upravitelja imenovan je Franjo Otročak iz Lukača kbr. 24, a navedeno rješenje postalo je pravomoćno i dužnik je brisan iz sudskog registra dana 21. prosinca 2016. godine br. Tt-16/2885-1.</w:t>
      </w:r>
    </w:p>
    <w:p w:rsidRDefault="00332BFB" w:rsidP="00332BFB" w:rsidR="00332BFB">
      <w:pPr>
        <w:overflowPunct w:val="false"/>
        <w:autoSpaceDE w:val="false"/>
        <w:autoSpaceDN w:val="false"/>
        <w:adjustRightInd w:val="false"/>
        <w:spacing w:after="0"/>
        <w:jc w:val="both"/>
        <w:rPr>
          <w:rFonts w:cs="Times New Roman" w:eastAsia="Times New Roman"/>
          <w:noProof/>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Republika Hrvatska zastupana po Županijskom državnom odvjetništvu u Bjelovaru je podnijela ovom sudu dana 10. travnja 2017. godine prijedlog za upis stečajne mase iza stečajnog dužniak MB Gradnja d.o.o. Bjelovar, Milke Trnine 14, budući je iza stečajnog dužnika ostala imovina koja nije unovčena i to čkbr. 8130/5 k.o. Vir, zk. ul. br. 10339. U prijedlogu navodi da su u tijeku kod Trgovačkog suda u Bjelovaru i parnični postupci koje je Republika Hrvatska pokrenula protiv tuženika Bašić Montaža i trgovina d.o.o. Bjelovar i MB Gradnja d.o.o. Bjelovar. Stoga Republika Hrvatska ima pravni interes da se pokrenuti postupci dovrše slijedom čega predlaže da sud u sudski registar upiše stečajnu masu iza MB Gradnja d.o.o. Bjelovar. </w:t>
      </w:r>
    </w:p>
    <w:p w:rsidRDefault="00332BFB" w:rsidP="00332BFB" w:rsidR="00332BF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32BFB" w:rsidP="00332BFB" w:rsidR="00332BF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Sud je Rješenjem poslovni broj: 1 St-1308/2016-14 od 30. svibnja 2017. godine odredio nastavak stečajnog postupka te upis stečajne mase brisanog dužnika MB Gradnja d.o.o. za građenje, trgovinu i usluge, u stečaju, Bjelovar. </w:t>
      </w:r>
    </w:p>
    <w:p w:rsidRDefault="00332BFB" w:rsidP="00332BFB" w:rsidR="00332BF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32BFB" w:rsidP="00332BFB" w:rsidR="00332BFB">
      <w:pPr>
        <w:pStyle w:val="Bezproreda"/>
        <w:ind w:firstLine="708"/>
        <w:rPr>
          <w:rFonts w:cstheme="minorBidi" w:eastAsiaTheme="minorHAnsi"/>
          <w:noProof/>
          <w:lang w:eastAsia="en-US"/>
        </w:rPr>
      </w:pPr>
      <w:r>
        <w:rPr>
          <w:noProof/>
        </w:rPr>
        <w:t xml:space="preserve">Podneskom od 29. studenog 2017. godine stečajni upravitelj potvrdio je da je dužnik vlasnik predmetnih nekretnina i također predložio nastavak postupka i predložio da sud </w:t>
      </w:r>
      <w:r>
        <w:rPr>
          <w:noProof/>
        </w:rPr>
        <w:lastRenderedPageBreak/>
        <w:t>donese rješenje kojim će odrediti ispitno i izvještajno ročište te  pozvati vjerovnike da prijave tražbine stečajnom upravitelju.</w:t>
      </w:r>
    </w:p>
    <w:p w:rsidRDefault="00332BFB" w:rsidP="00332BFB" w:rsidR="00332BFB">
      <w:pPr>
        <w:pStyle w:val="Bezproreda"/>
        <w:ind w:firstLine="708"/>
        <w:rPr>
          <w:noProof/>
        </w:rPr>
      </w:pPr>
    </w:p>
    <w:p w:rsidRDefault="00332BFB" w:rsidP="00332BFB" w:rsidR="00332BFB">
      <w:pPr>
        <w:ind w:firstLine="708"/>
        <w:jc w:val="both"/>
        <w:rPr>
          <w:rFonts w:cs="Times New Roman"/>
        </w:rPr>
      </w:pPr>
      <w:r>
        <w:rPr>
          <w:rFonts w:cs="Times New Roman" w:eastAsia="Times New Roman"/>
          <w:noProof/>
          <w:lang w:eastAsia="hr-HR"/>
        </w:rPr>
        <w:t>Obzirom na navedeno s</w:t>
      </w:r>
      <w:r>
        <w:rPr>
          <w:rFonts w:cs="Times New Roman"/>
        </w:rPr>
        <w:t>ud je u skladu s čl. 133. st. 1. i 6. Stečajnog zakona zakazao ispitno i izvještajno ročište i pozvao vjerovnike stečajnog dužnika da stečajnom upravitelju u roku od 60 dana prijave svoje tražbine u skladu s odredbom čl. 129. st. 1. i čl. 130. st. toč. 1. Stečajnog zakona.</w:t>
      </w:r>
    </w:p>
    <w:p w:rsidRDefault="00332BFB" w:rsidP="00332BFB" w:rsidR="00332BFB">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332BFB" w:rsidP="00332BFB" w:rsidR="00332BFB">
      <w:pPr>
        <w:overflowPunct w:val="false"/>
        <w:autoSpaceDE w:val="false"/>
        <w:autoSpaceDN w:val="false"/>
        <w:adjustRightInd w:val="false"/>
        <w:spacing w:after="0"/>
        <w:ind w:firstLine="851"/>
        <w:jc w:val="both"/>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7. ožujka 2018.</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Za točnost otpravka-ovlašteni službenik</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p>
    <w:p w:rsidRDefault="00332BFB" w:rsidP="00332BFB" w:rsidR="00332BFB">
      <w:pPr>
        <w:overflowPunct w:val="false"/>
        <w:autoSpaceDE w:val="false"/>
        <w:autoSpaceDN w:val="false"/>
        <w:adjustRightInd w:val="false"/>
        <w:spacing w:after="0"/>
        <w:rPr>
          <w:rFonts w:cs="Times New Roman" w:eastAsia="Times New Roman"/>
          <w:szCs w:val="20"/>
          <w:lang w:eastAsia="hr-HR"/>
        </w:rPr>
      </w:pPr>
    </w:p>
    <w:p w:rsidRDefault="00332BFB" w:rsidP="00332BFB" w:rsidR="00332BFB">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332BFB" w:rsidP="00332BFB" w:rsidR="00332BFB">
      <w:pPr>
        <w:pStyle w:val="NormaleSPIS"/>
      </w:pPr>
    </w:p>
    <w:p w:rsidRDefault="00AE649C" w:rsidP="004F27AE" w:rsidR="00AE649C" w:rsidRPr="00B76F3C">
      <w:pPr>
        <w:pStyle w:val="NormaleSPIS"/>
      </w:pPr>
    </w:p>
    <w:sectPr w:rsidSect="00332BF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2331603"/>
      <w:docPartObj>
        <w:docPartGallery w:val="Page Numbers (Top of Page)"/>
        <w:docPartUnique/>
      </w:docPartObj>
    </w:sdtPr>
    <w:sdtEndPr/>
    <w:sdtContent>
      <w:p w:rsidRDefault="00332BFB" w:rsidR="00332BFB">
        <w:pPr>
          <w:pStyle w:val="Zaglavlje"/>
          <w:jc w:val="center"/>
        </w:pPr>
        <w:r>
          <w:fldChar w:fldCharType="begin"/>
        </w:r>
        <w:r>
          <w:instrText>PAGE   \* MERGEFORMAT</w:instrText>
        </w:r>
        <w:r>
          <w:fldChar w:fldCharType="separate"/>
        </w:r>
        <w:r w:rsidR="007F670C">
          <w:t>3</w:t>
        </w:r>
        <w:r>
          <w:fldChar w:fldCharType="end"/>
        </w:r>
      </w:p>
    </w:sdtContent>
  </w:sdt>
  <w:p w:rsidRDefault="00332BFB" w:rsidR="008333A9">
    <w:pPr>
      <w:pStyle w:val="Zaglavlje"/>
    </w:pPr>
    <w:r>
      <w:t>Poslovni broj: 1 St-127/2018-2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BFB"/>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70C"/>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64175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St-127/2018-2</izvorni_sadrzaj>
    <derivirana_varijabla naziv="DomainObject.Oznaka_1">St-127/2018-2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St-127/2018</izvorni_sadrzaj>
    <derivirana_varijabla naziv="DomainObject.Predmet.OznakaBroj_1">St-127/2018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MB GRADNJA društvo s ograničenom odgovornošću za građenje, trgovinu i usluge u stečaju</izvorni_sadrzaj>
    <derivirana_varijabla naziv="DomainObject.Predmet.ProtustrankaFormated_1">  Stečajna masa iza MB GRADNJA društvo s ograničenom odgovornošću za građenje, trgovinu i usluge u stečaju</derivirana_varijabla>
  </DomainObject.Predmet.ProtustrankaFormated>
  <DomainObject.Predmet.ProtustrankaFormatedOIB>
    <izvorni_sadrzaj>  Stečajna masa iza MB GRADNJA društvo s ograničenom odgovornošću za građenje, trgovinu i usluge u stečaju, OIB 77034590080</izvorni_sadrzaj>
    <derivirana_varijabla naziv="DomainObject.Predmet.ProtustrankaFormatedOIB_1">  Stečajna masa iza MB GRADNJA društvo s ograničenom odgovornošću za građenje, trgovinu i usluge u stečaju, OIB 77034590080</derivirana_varijabla>
  </DomainObject.Predmet.ProtustrankaFormatedOIB>
  <DomainObject.Predmet.ProtustrankaFormatedWithAdress>
    <izvorni_sadrzaj> Stečajna masa iza MB GRADNJA društvo s ograničenom odgovornošću za građenje, trgovinu i usluge u stečaju, Lukač 24, 33406 Lukač</izvorni_sadrzaj>
    <derivirana_varijabla naziv="DomainObject.Predmet.ProtustrankaFormatedWithAdress_1"> Stečajna masa iza MB GRADNJA društvo s ograničenom odgovornošću za građenje, trgovinu i usluge u stečaju, Lukač 24, 33406 Lukač</derivirana_varijabla>
  </DomainObject.Predmet.ProtustrankaFormatedWithAdress>
  <DomainObject.Predmet.ProtustrankaFormatedWithAdressOIB>
    <izvorni_sadrzaj> Stečajna masa iza MB GRADNJA društvo s ograničenom odgovornošću za građenje, trgovinu i usluge u stečaju, OIB 77034590080, Lukač 24, 33406 Lukač</izvorni_sadrzaj>
    <derivirana_varijabla naziv="DomainObject.Predmet.ProtustrankaFormatedWithAdressOIB_1"> Stečajna masa iza MB GRADNJA društvo s ograničenom odgovornošću za građenje, trgovinu i usluge u stečaju, OIB 77034590080, Lukač 24, 33406 Lukač</derivirana_varijabla>
  </DomainObject.Predmet.ProtustrankaFormatedWithAdressOIB>
  <DomainObject.Predmet.ProtustrankaWithAdress>
    <izvorni_sadrzaj>Stečajna masa iza MB GRADNJA društvo s ograničenom odgovornošću za građenje, trgovinu i usluge u stečaju Lukač 24, 33406 Lukač</izvorni_sadrzaj>
    <derivirana_varijabla naziv="DomainObject.Predmet.ProtustrankaWithAdress_1">Stečajna masa iza MB GRADNJA društvo s ograničenom odgovornošću za građenje, trgovinu i usluge u stečaju Lukač 24, 33406 Lukač</derivirana_varijabla>
  </DomainObject.Predmet.ProtustrankaWithAdress>
  <DomainObject.Predmet.ProtustrankaWithAdressOIB>
    <izvorni_sadrzaj>Stečajna masa iza MB GRADNJA društvo s ograničenom odgovornošću za građenje, trgovinu i usluge u stečaju, OIB 77034590080, Lukač 24, 33406 Lukač</izvorni_sadrzaj>
    <derivirana_varijabla naziv="DomainObject.Predmet.ProtustrankaWithAdressOIB_1">Stečajna masa iza MB GRADNJA društvo s ograničenom odgovornošću za građenje, trgovinu i usluge u stečaju, OIB 77034590080, Lukač 24, 33406 Lukač</derivirana_varijabla>
  </DomainObject.Predmet.ProtustrankaWithAdressOIB>
  <DomainObject.Predmet.ProtustrankaNazivFormated>
    <izvorni_sadrzaj>Stečajna masa iza MB GRADNJA društvo s ograničenom odgovornošću za građenje, trgovinu i usluge u stečaju</izvorni_sadrzaj>
    <derivirana_varijabla naziv="DomainObject.Predmet.ProtustrankaNazivFormated_1">Stečajna masa iza MB GRADNJA društvo s ograničenom odgovornošću za građenje, trgovinu i usluge u stečaju</derivirana_varijabla>
  </DomainObject.Predmet.ProtustrankaNazivFormated>
  <DomainObject.Predmet.ProtustrankaNazivFormatedOIB>
    <izvorni_sadrzaj>Stečajna masa iza MB GRADNJA društvo s ograničenom odgovornošću za građenje, trgovinu i usluge u stečaju, OIB 77034590080</izvorni_sadrzaj>
    <derivirana_varijabla naziv="DomainObject.Predmet.ProtustrankaNazivFormatedOIB_1">Stečajna masa iza MB GRADNJA društvo s ograničenom odgovornošću za građenje, trgovinu i usluge u stečaju, OIB 77034590080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U BJELOVARU</izvorni_sadrzaj>
    <derivirana_varijabla naziv="DomainObject.Predmet.StrankaFormated_1">  ŽUPANIJSKO DRŽAVNO ODVJETNIŠTVO U BJELOVARU</derivirana_varijabla>
  </DomainObject.Predmet.StrankaFormated>
  <DomainObject.Predmet.StrankaFormatedOIB>
    <izvorni_sadrzaj>  ŽUPANIJSKO DRŽAVNO ODVJETNIŠTVO U BJELOVARU, OIB 86821435474</izvorni_sadrzaj>
    <derivirana_varijabla naziv="DomainObject.Predmet.StrankaFormatedOIB_1">  ŽUPANIJSKO DRŽAVNO ODVJETNIŠTVO U BJELOVARU, OIB 86821435474</derivirana_varijabla>
  </DomainObject.Predmet.StrankaFormatedOIB>
  <DomainObject.Predmet.StrankaFormatedWithAdress>
    <izvorni_sadrzaj> ŽUPANIJSKO DRŽAVNO ODVJETNIŠTVO U BJELOVARU</izvorni_sadrzaj>
    <derivirana_varijabla naziv="DomainObject.Predmet.StrankaFormatedWithAdress_1"> ŽUPANIJSKO DRŽAVNO ODVJETNIŠTVO U BJELOVARU</derivirana_varijabla>
  </DomainObject.Predmet.StrankaFormatedWithAdress>
  <DomainObject.Predmet.StrankaFormatedWithAdressOIB>
    <izvorni_sadrzaj> ŽUPANIJSKO DRŽAVNO ODVJETNIŠTVO U BJELOVARU, OIB 86821435474</izvorni_sadrzaj>
    <derivirana_varijabla naziv="DomainObject.Predmet.StrankaFormatedWithAdressOIB_1"> ŽUPANIJSKO DRŽAVNO ODVJETNIŠTVO U BJELOVARU, OIB 86821435474</derivirana_varijabla>
  </DomainObject.Predmet.StrankaFormatedWithAdressOIB>
  <DomainObject.Predmet.StrankaWithAdress>
    <izvorni_sadrzaj>ŽUPANIJSKO DRŽAVNO ODVJETNIŠTVO U BJELOVARU </izvorni_sadrzaj>
    <derivirana_varijabla naziv="DomainObject.Predmet.StrankaWithAdress_1">ŽUPANIJSKO DRŽAVNO ODVJETNIŠTVO U BJELOVARU </derivirana_varijabla>
  </DomainObject.Predmet.StrankaWithAdress>
  <DomainObject.Predmet.StrankaWithAdressOIB>
    <izvorni_sadrzaj>ŽUPANIJSKO DRŽAVNO ODVJETNIŠTVO U BJELOVARU, OIB 86821435474</izvorni_sadrzaj>
    <derivirana_varijabla naziv="DomainObject.Predmet.StrankaWithAdressOIB_1">ŽUPANIJSKO DRŽAVNO ODVJETNIŠTVO U BJELOVARU, OIB 86821435474</derivirana_varijabla>
  </DomainObject.Predmet.StrankaWithAdressOIB>
  <DomainObject.Predmet.StrankaNazivFormated>
    <izvorni_sadrzaj>ŽUPANIJSKO DRŽAVNO ODVJETNIŠTVO U BJELOVARU</izvorni_sadrzaj>
    <derivirana_varijabla naziv="DomainObject.Predmet.StrankaNazivFormated_1">ŽUPANIJSKO DRŽAVNO ODVJETNIŠTVO U BJELOVARU</derivirana_varijabla>
  </DomainObject.Predmet.StrankaNazivFormated>
  <DomainObject.Predmet.StrankaNazivFormatedOIB>
    <izvorni_sadrzaj>ŽUPANIJSKO DRŽAVNO ODVJETNIŠTVO U BJELOVARU, OIB 86821435474</izvorni_sadrzaj>
    <derivirana_varijabla naziv="DomainObject.Predmet.StrankaNazivFormatedOIB_1">ŽUPANIJSKO DRŽAVNO ODVJETNIŠTVO U BJELOVARU, OIB 86821435474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ŽUPANIJSKO DRŽAVNO ODVJETNIŠTVO U BJELOVARU</item>
    </izvorni_sadrzaj>
    <derivirana_varijabla naziv="DomainObject.Predmet.StrankaListFormated_1">
      <item>ŽUPANIJSKO DRŽAVNO ODVJETNIŠTVO U BJELOVARU</item>
    </derivirana_varijabla>
  </DomainObject.Predmet.StrankaListFormated>
  <DomainObject.Predmet.StrankaListFormatedOIB>
    <izvorni_sadrzaj>
      <item>ŽUPANIJSKO DRŽAVNO ODVJETNIŠTVO U BJELOVARU, OIB 86821435474</item>
    </izvorni_sadrzaj>
    <derivirana_varijabla naziv="DomainObject.Predmet.StrankaListFormatedOIB_1">
      <item>ŽUPANIJSKO DRŽAVNO ODVJETNIŠTVO U BJELOVARU, OIB 86821435474</item>
    </derivirana_varijabla>
  </DomainObject.Predmet.StrankaListFormatedOIB>
  <DomainObject.Predmet.StrankaListFormatedWithAdress>
    <izvorni_sadrzaj>
      <item>ŽUPANIJSKO DRŽAVNO ODVJETNIŠTVO U BJELOVARU</item>
    </izvorni_sadrzaj>
    <derivirana_varijabla naziv="DomainObject.Predmet.StrankaListFormatedWithAdress_1">
      <item>ŽUPANIJSKO DRŽAVNO ODVJETNIŠTVO U BJELOVARU</item>
    </derivirana_varijabla>
  </DomainObject.Predmet.StrankaListFormatedWithAdress>
  <DomainObject.Predmet.StrankaListFormatedWithAdressOIB>
    <izvorni_sadrzaj>
      <item>ŽUPANIJSKO DRŽAVNO ODVJETNIŠTVO U BJELOVARU, OIB 86821435474</item>
    </izvorni_sadrzaj>
    <derivirana_varijabla naziv="DomainObject.Predmet.StrankaListFormatedWithAdressOIB_1">
      <item>ŽUPANIJSKO DRŽAVNO ODVJETNIŠTVO U BJELOVARU, OIB 86821435474</item>
    </derivirana_varijabla>
  </DomainObject.Predmet.StrankaListFormatedWithAdressOIB>
  <DomainObject.Predmet.StrankaListNazivFormated>
    <izvorni_sadrzaj>
      <item>ŽUPANIJSKO DRŽAVNO ODVJETNIŠTVO U BJELOVARU</item>
    </izvorni_sadrzaj>
    <derivirana_varijabla naziv="DomainObject.Predmet.StrankaListNazivFormated_1">
      <item>ŽUPANIJSKO DRŽAVNO ODVJETNIŠTVO U BJELOVARU</item>
    </derivirana_varijabla>
  </DomainObject.Predmet.StrankaListNazivFormated>
  <DomainObject.Predmet.StrankaListNazivFormatedOIB>
    <izvorni_sadrzaj>
      <item>ŽUPANIJSKO DRŽAVNO ODVJETNIŠTVO U BJELOVARU, OIB 86821435474</item>
    </izvorni_sadrzaj>
    <derivirana_varijabla naziv="DomainObject.Predmet.StrankaListNazivFormatedOIB_1">
      <item>ŽUPANIJSKO DRŽAVNO ODVJETNIŠTVO U BJELOVARU, OIB 86821435474</item>
    </derivirana_varijabla>
  </DomainObject.Predmet.StrankaListNazivFormatedOIB>
  <DomainObject.Predmet.ProtuStrankaListFormated>
    <izvorni_sadrzaj>
      <item>Stečajna masa iza MB GRADNJA društvo s ograničenom odgovornošću za građenje, trgovinu i usluge u stečaju</item>
    </izvorni_sadrzaj>
    <derivirana_varijabla naziv="DomainObject.Predmet.ProtuStrankaListFormated_1">
      <item>Stečajna masa iza MB GRADNJA društvo s ograničenom odgovornošću za građenje, trgovinu i usluge u stečaju</item>
    </derivirana_varijabla>
  </DomainObject.Predmet.ProtuStrankaListFormated>
  <DomainObject.Predmet.ProtuStrankaListFormatedOIB>
    <izvorni_sadrzaj>
      <item>Stečajna masa iza MB GRADNJA društvo s ograničenom odgovornošću za građenje, trgovinu i usluge u stečaju, OIB 77034590080</item>
    </izvorni_sadrzaj>
    <derivirana_varijabla naziv="DomainObject.Predmet.ProtuStrankaListFormatedOIB_1">
      <item>Stečajna masa iza MB GRADNJA društvo s ograničenom odgovornošću za građenje, trgovinu i usluge u stečaju, OIB 77034590080</item>
    </derivirana_varijabla>
  </DomainObject.Predmet.ProtuStrankaListFormatedOIB>
  <DomainObject.Predmet.ProtuStrankaListFormatedWithAdress>
    <izvorni_sadrzaj>
      <item>Stečajna masa iza MB GRADNJA društvo s ograničenom odgovornošću za građenje, trgovinu i usluge u stečaju, Lukač 24, 33406 Lukač</item>
    </izvorni_sadrzaj>
    <derivirana_varijabla naziv="DomainObject.Predmet.ProtuStrankaListFormatedWithAdress_1">
      <item>Stečajna masa iza MB GRADNJA društvo s ograničenom odgovornošću za građenje, trgovinu i usluge u stečaju, Lukač 24, 33406 Lukač</item>
    </derivirana_varijabla>
  </DomainObject.Predmet.ProtuStrankaListFormatedWithAdress>
  <DomainObject.Predmet.ProtuStrankaListFormatedWithAdressOIB>
    <izvorni_sadrzaj>
      <item>Stečajna masa iza MB GRADNJA društvo s ograničenom odgovornošću za građenje, trgovinu i usluge u stečaju, OIB 77034590080, Lukač 24, 33406 Lukač</item>
    </izvorni_sadrzaj>
    <derivirana_varijabla naziv="DomainObject.Predmet.ProtuStrankaListFormatedWithAdressOIB_1">
      <item>Stečajna masa iza MB GRADNJA društvo s ograničenom odgovornošću za građenje, trgovinu i usluge u stečaju, OIB 77034590080, Lukač 24, 33406 Lukač</item>
    </derivirana_varijabla>
  </DomainObject.Predmet.ProtuStrankaListFormatedWithAdressOIB>
  <DomainObject.Predmet.ProtuStrankaListNazivFormated>
    <izvorni_sadrzaj>
      <item>Stečajna masa iza MB GRADNJA društvo s ograničenom odgovornošću za građenje, trgovinu i usluge u stečaju</item>
    </izvorni_sadrzaj>
    <derivirana_varijabla naziv="DomainObject.Predmet.ProtuStrankaListNazivFormated_1">
      <item>Stečajna masa iza MB GRADNJA društvo s ograničenom odgovornošću za građenje, trgovinu i usluge u stečaju</item>
    </derivirana_varijabla>
  </DomainObject.Predmet.ProtuStrankaListNazivFormated>
  <DomainObject.Predmet.ProtuStrankaListNazivFormatedOIB>
    <izvorni_sadrzaj>
      <item>Stečajna masa iza MB GRADNJA društvo s ograničenom odgovornošću za građenje, trgovinu i usluge u stečaju, OIB 77034590080</item>
    </izvorni_sadrzaj>
    <derivirana_varijabla naziv="DomainObject.Predmet.ProtuStrankaListNazivFormatedOIB_1">
      <item>Stečajna masa iza MB GRADNJA društvo s ograničenom odgovornošću za građenje, trgovinu i usluge u stečaju, OIB 77034590080</item>
    </derivirana_varijabla>
  </DomainObject.Predmet.ProtuStrankaListNazivFormatedOIB>
  <DomainObject.Predmet.OstaliListFormated>
    <izvorni_sadrzaj>
      <item>Mile Bašić</item>
      <item>Vesna Jakovljević</item>
    </izvorni_sadrzaj>
    <derivirana_varijabla naziv="DomainObject.Predmet.OstaliListFormated_1">
      <item>Mile Bašić</item>
      <item>Vesna Jakovljević</item>
    </derivirana_varijabla>
  </DomainObject.Predmet.OstaliListFormated>
  <DomainObject.Predmet.OstaliListFormatedOIB>
    <izvorni_sadrzaj>
      <item>Mile Bašić, OIB 64103616732</item>
      <item>Vesna Jakovljević, OIB 23726603384</item>
    </izvorni_sadrzaj>
    <derivirana_varijabla naziv="DomainObject.Predmet.OstaliListFormatedOIB_1">
      <item>Mile Bašić, OIB 64103616732</item>
      <item>Vesna Jakovljević, OIB 23726603384</item>
    </derivirana_varijabla>
  </DomainObject.Predmet.OstaliListFormatedOIB>
  <DomainObject.Predmet.OstaliListFormatedWithAdress>
    <izvorni_sadrzaj>
      <item>Mile Bašić, M. Trnine 16., 43000 Bjelovar</item>
      <item>Vesna Jakovljević, Brune Bušića 2a, 43000 Bjelovar</item>
    </izvorni_sadrzaj>
    <derivirana_varijabla naziv="DomainObject.Predmet.OstaliListFormatedWithAdress_1">
      <item>Mile Bašić, M. Trnine 16., 43000 Bjelovar</item>
      <item>Vesna Jakovljević, Brune Bušića 2a, 43000 Bjelovar</item>
    </derivirana_varijabla>
  </DomainObject.Predmet.OstaliListFormatedWithAdress>
  <DomainObject.Predmet.OstaliListFormatedWithAdressOIB>
    <izvorni_sadrzaj>
      <item>Mile Bašić, OIB 64103616732, M. Trnine 16., 43000 Bjelovar</item>
      <item>Vesna Jakovljević, OIB 23726603384, Brune Bušića 2a, 43000 Bjelovar</item>
    </izvorni_sadrzaj>
    <derivirana_varijabla naziv="DomainObject.Predmet.OstaliListFormatedWithAdressOIB_1">
      <item>Mile Bašić, OIB 64103616732, M. Trnine 16., 43000 Bjelovar</item>
      <item>Vesna Jakovljević, OIB 23726603384, Brune Bušića 2a, 43000 Bjelovar</item>
    </derivirana_varijabla>
  </DomainObject.Predmet.OstaliListFormatedWithAdressOIB>
  <DomainObject.Predmet.OstaliListNazivFormated>
    <izvorni_sadrzaj>
      <item>Mile Bašić</item>
      <item>Vesna Jakovljević</item>
    </izvorni_sadrzaj>
    <derivirana_varijabla naziv="DomainObject.Predmet.OstaliListNazivFormated_1">
      <item>Mile Bašić</item>
      <item>Vesna Jakovljević</item>
    </derivirana_varijabla>
  </DomainObject.Predmet.OstaliListNazivFormated>
  <DomainObject.Predmet.OstaliListNazivFormatedOIB>
    <izvorni_sadrzaj>
      <item>Mile Bašić, OIB 64103616732</item>
      <item>Vesna Jakovljević, OIB 23726603384</item>
    </izvorni_sadrzaj>
    <derivirana_varijabla naziv="DomainObject.Predmet.OstaliListNazivFormatedOIB_1">
      <item>Mile Bašić, OIB 64103616732</item>
      <item>Vesna Jakovljević, OIB 23726603384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St-127/2018-2</izvorni_sadrzaj>
    <derivirana_varijabla naziv="DomainObject.PoslovniBrojDokumenta_1">St-127/2018-2</derivirana_varijabla>
  </DomainObject.PoslovniBrojDokumenta>
  <DomainObject.Predmet.StrankaIDrugi>
    <izvorni_sadrzaj>ŽUPANIJSKO DRŽAVNO ODVJETNIŠTVO U BJELOVARU</izvorni_sadrzaj>
    <derivirana_varijabla naziv="DomainObject.Predmet.StrankaIDrugi_1">ŽUPANIJSKO DRŽAVNO ODVJETNIŠTVO U BJELOVARU</derivirana_varijabla>
  </DomainObject.Predmet.StrankaIDrugi>
  <DomainObject.Predmet.ProtustrankaIDrugi>
    <izvorni_sadrzaj>Stečajna masa iza MB GRADNJA društvo s ograničenom odgovornošću za građenje, trgovinu i usluge u stečaju</izvorni_sadrzaj>
    <derivirana_varijabla naziv="DomainObject.Predmet.ProtustrankaIDrugi_1">Stečajna masa iza MB GRADNJA društvo s ograničenom odgovornošću za građenje, trgovinu i usluge u stečaju</derivirana_varijabla>
  </DomainObject.Predmet.ProtustrankaIDrugi>
  <DomainObject.Predmet.StrankaIDrugiAdressOIB>
    <izvorni_sadrzaj>ŽUPANIJSKO DRŽAVNO ODVJETNIŠTVO U BJELOVARU, OIB 86821435474</izvorni_sadrzaj>
    <derivirana_varijabla naziv="DomainObject.Predmet.StrankaIDrugiAdressOIB_1">ŽUPANIJSKO DRŽAVNO ODVJETNIŠTVO U BJELOVARU, OIB 86821435474</derivirana_varijabla>
  </DomainObject.Predmet.StrankaIDrugiAdressOIB>
  <DomainObject.Predmet.ProtustrankaIDrugiAdressOIB>
    <izvorni_sadrzaj>Stečajna masa iza MB GRADNJA društvo s ograničenom odgovornošću za građenje, trgovinu i usluge u stečaju, OIB 77034590080, Lukač 24, 33406 Lukač</izvorni_sadrzaj>
    <derivirana_varijabla naziv="DomainObject.Predmet.ProtustrankaIDrugiAdressOIB_1">Stečajna masa iza MB GRADNJA društvo s ograničenom odgovornošću za građenje, trgovinu i usluge u stečaju, OIB 77034590080, Lukač 24, 33406 Lukač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Bašić</item>
      <item>Vesna Jakovljević</item>
      <item>ŽUPANIJSKO DRŽAVNO ODVJETNIŠTVO U BJELOVARU</item>
      <item>Stečajna masa iza MB GRADNJA društvo s ograničenom odgovornošću za građenje, trgovinu i usluge u stečaju</item>
    </izvorni_sadrzaj>
    <derivirana_varijabla naziv="DomainObject.Predmet.SudioniciListNaziv_1">
      <item>Mile Bašić</item>
      <item>Vesna Jakovljević</item>
      <item>ŽUPANIJSKO DRŽAVNO ODVJETNIŠTVO U BJELOVARU</item>
      <item>Stečajna masa iza MB GRADNJA društvo s ograničenom odgovornošću za građenje, trgovinu i usluge u stečaju</item>
    </derivirana_varijabla>
  </DomainObject.Predmet.SudioniciListNaziv>
  <DomainObject.Predmet.SudioniciListAdressOIB>
    <izvorni_sadrzaj>
      <item>Mile Bašić, OIB 64103616732, M. Trnine 16.,43000 Bjelovar</item>
      <item>Vesna Jakovljević, OIB 23726603384, Brune Bušića 2a,43000 Bjelovar</item>
      <item>ŽUPANIJSKO DRŽAVNO ODVJETNIŠTVO U BJELOVARU, OIB 86821435474</item>
      <item>Stečajna masa iza MB GRADNJA društvo s ograničenom odgovornošću za građenje, trgovinu i usluge u stečaju, OIB 77034590080, Lukač 24,33406 Lukač</item>
    </izvorni_sadrzaj>
    <derivirana_varijabla naziv="DomainObject.Predmet.SudioniciListAdressOIB_1">
      <item>Mile Bašić, OIB 64103616732, M. Trnine 16.,43000 Bjelovar</item>
      <item>Vesna Jakovljević, OIB 23726603384, Brune Bušića 2a,43000 Bjelovar</item>
      <item>ŽUPANIJSKO DRŽAVNO ODVJETNIŠTVO U BJELOVARU, OIB 86821435474</item>
      <item>Stečajna masa iza MB GRADNJA društvo s ograničenom odgovornošću za građenje, trgovinu i usluge u stečaju, OIB 77034590080, Lukač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D0D790-1D1F-4198-83D7-4CC27CC13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5310</properties:Characters>
  <properties:Lines>120</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2018-03-08T06:07:00Z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St-127/2018-2 / Odluka - Rješenje o određivanju ročišta (odluka_St-127_2018-2.docx)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