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f2a4" w14:paraId="c5bf2a4" w:rsidRDefault="00903677" w:rsidP="00903677" w:rsidR="00903677" w:rsidRPr="006A7F2C">
      <w:pPr>
        <w15:collapsed w:val="false"/>
        <w:rPr>
          <w:rFonts w:hAnsi="Times New Roman" w:ascii="Times New Roman"/>
          <w:sz w:val="24"/>
          <w:szCs w:val="24"/>
        </w:rPr>
      </w:pPr>
      <w:bookmarkStart w:name="_GoBack" w:id="0"/>
      <w:bookmarkEnd w:id="0"/>
    </w:p>
    <w:p w:rsidRDefault="00903677" w:rsidP="00903677" w:rsidR="00903677" w:rsidRPr="006A7F2C">
      <w:pPr>
        <w:spacing w:lineRule="atLeast" w:line="240" w:after="0"/>
        <w:rPr>
          <w:rFonts w:hAnsi="Times New Roman" w:ascii="Times New Roman"/>
          <w:sz w:val="24"/>
          <w:szCs w:val="24"/>
        </w:rPr>
      </w:pPr>
    </w:p>
    <w:p w:rsidRDefault="00B05B66" w:rsidP="00903677" w:rsidR="00B05B66" w:rsidRPr="006A7F2C">
      <w:pPr>
        <w:spacing w:lineRule="atLeast" w:line="240" w:after="0"/>
        <w:rPr>
          <w:rFonts w:hAnsi="Times New Roman" w:ascii="Times New Roman"/>
          <w:b/>
          <w:sz w:val="24"/>
          <w:szCs w:val="24"/>
        </w:rPr>
      </w:pPr>
    </w:p>
    <w:p w:rsidRDefault="00903677" w:rsidP="00903677" w:rsidR="00903677" w:rsidRPr="006A7F2C">
      <w:pPr>
        <w:spacing w:lineRule="atLeast" w:line="240" w:after="0"/>
        <w:rPr>
          <w:rFonts w:hAnsi="Times New Roman" w:ascii="Times New Roman"/>
          <w:b/>
          <w:sz w:val="24"/>
          <w:szCs w:val="24"/>
        </w:rPr>
      </w:pPr>
      <w:r w:rsidRPr="006A7F2C">
        <w:rPr>
          <w:rFonts w:hAnsi="Times New Roman" w:ascii="Times New Roman"/>
          <w:b/>
          <w:sz w:val="24"/>
          <w:szCs w:val="24"/>
        </w:rPr>
        <w:t>REPUBLIKA HRVATSKA</w:t>
      </w:r>
    </w:p>
    <w:p w:rsidRDefault="00903677" w:rsidP="00903677" w:rsidR="00A06DC9" w:rsidRPr="006A7F2C">
      <w:pPr>
        <w:spacing w:lineRule="atLeast" w:line="240" w:after="0"/>
        <w:rPr>
          <w:rFonts w:hAnsi="Times New Roman" w:ascii="Times New Roman"/>
          <w:b/>
          <w:sz w:val="24"/>
          <w:szCs w:val="24"/>
        </w:rPr>
      </w:pPr>
      <w:r w:rsidRPr="006A7F2C">
        <w:rPr>
          <w:rFonts w:hAnsi="Times New Roman" w:ascii="Times New Roman"/>
          <w:b/>
          <w:sz w:val="24"/>
          <w:szCs w:val="24"/>
        </w:rPr>
        <w:t>TRGOVAČKI SUD U ZADRU</w:t>
      </w:r>
    </w:p>
    <w:p w:rsidRDefault="00A06DC9" w:rsidP="00903677" w:rsidR="00A06DC9" w:rsidRPr="006A7F2C">
      <w:pPr>
        <w:spacing w:lineRule="atLeast" w:line="240" w:after="0"/>
        <w:rPr>
          <w:rFonts w:hAnsi="Times New Roman" w:ascii="Times New Roman"/>
          <w:sz w:val="24"/>
          <w:szCs w:val="24"/>
        </w:rPr>
      </w:pPr>
      <w:r w:rsidRPr="006A7F2C">
        <w:rPr>
          <w:rFonts w:hAnsi="Times New Roman" w:ascii="Times New Roman"/>
          <w:sz w:val="24"/>
          <w:szCs w:val="24"/>
        </w:rPr>
        <w:t>Dr. Franje Tuđmana 35</w:t>
      </w:r>
      <w:r w:rsidR="00903677" w:rsidRPr="006A7F2C">
        <w:rPr>
          <w:rFonts w:hAnsi="Times New Roman" w:ascii="Times New Roman"/>
          <w:sz w:val="24"/>
          <w:szCs w:val="24"/>
        </w:rPr>
        <w:tab/>
      </w:r>
    </w:p>
    <w:p w:rsidRDefault="00A06DC9" w:rsidP="00903677" w:rsidR="00A06DC9" w:rsidRPr="006A7F2C">
      <w:pPr>
        <w:spacing w:lineRule="atLeast" w:line="240" w:after="0"/>
        <w:rPr>
          <w:rFonts w:hAnsi="Times New Roman" w:ascii="Times New Roman"/>
          <w:sz w:val="24"/>
          <w:szCs w:val="24"/>
        </w:rPr>
      </w:pPr>
    </w:p>
    <w:p w:rsidRDefault="00A06DC9" w:rsidP="00A06DC9" w:rsidR="00903677" w:rsidRPr="006A7F2C">
      <w:pPr>
        <w:spacing w:lineRule="atLeast" w:line="240" w:after="0"/>
        <w:jc w:val="center"/>
        <w:rPr>
          <w:rFonts w:hAnsi="Times New Roman" w:ascii="Times New Roman"/>
          <w:b/>
          <w:sz w:val="24"/>
          <w:szCs w:val="24"/>
        </w:rPr>
      </w:pPr>
      <w:r w:rsidRPr="006A7F2C">
        <w:rPr>
          <w:rFonts w:hAnsi="Times New Roman" w:ascii="Times New Roman"/>
          <w:b/>
          <w:sz w:val="24"/>
          <w:szCs w:val="24"/>
        </w:rPr>
        <w:t>R E P U B L I K A   H R V A T S K A</w:t>
      </w:r>
    </w:p>
    <w:p w:rsidRDefault="00903677" w:rsidP="00903677" w:rsidR="00903677" w:rsidRPr="006A7F2C">
      <w:pPr>
        <w:spacing w:lineRule="atLeast" w:line="240" w:after="0"/>
        <w:rPr>
          <w:rFonts w:hAnsi="Times New Roman" w:ascii="Times New Roman"/>
          <w:b/>
          <w:sz w:val="24"/>
          <w:szCs w:val="24"/>
        </w:rPr>
      </w:pPr>
    </w:p>
    <w:p w:rsidRDefault="00903677" w:rsidP="00903677" w:rsidR="00903677" w:rsidRPr="006A7F2C">
      <w:pPr>
        <w:spacing w:lineRule="atLeast" w:line="240" w:after="0"/>
        <w:jc w:val="center"/>
        <w:rPr>
          <w:rFonts w:hAnsi="Times New Roman" w:ascii="Times New Roman"/>
          <w:b/>
          <w:sz w:val="24"/>
          <w:szCs w:val="24"/>
        </w:rPr>
      </w:pPr>
      <w:r w:rsidRPr="006A7F2C">
        <w:rPr>
          <w:rFonts w:hAnsi="Times New Roman" w:ascii="Times New Roman"/>
          <w:b/>
          <w:sz w:val="24"/>
          <w:szCs w:val="24"/>
        </w:rPr>
        <w:t>R J E Š E N J E</w:t>
      </w:r>
    </w:p>
    <w:p w:rsidRDefault="00903677" w:rsidP="00903677" w:rsidR="00903677" w:rsidRPr="006A7F2C">
      <w:pPr>
        <w:spacing w:lineRule="atLeast" w:line="240" w:after="0"/>
        <w:rPr>
          <w:rFonts w:hAnsi="Times New Roman" w:ascii="Times New Roman"/>
          <w:sz w:val="24"/>
          <w:szCs w:val="24"/>
        </w:rPr>
      </w:pPr>
    </w:p>
    <w:p w:rsidRDefault="001F46DB" w:rsidP="00FC48E0" w:rsidR="00FC48E0" w:rsidRPr="006A7F2C">
      <w:pPr>
        <w:ind w:firstLine="708"/>
        <w:jc w:val="both"/>
        <w:rPr>
          <w:rFonts w:hAnsi="Times New Roman" w:ascii="Times New Roman"/>
          <w:sz w:val="24"/>
          <w:szCs w:val="24"/>
        </w:rPr>
      </w:pPr>
      <w:r w:rsidRPr="006A7F2C">
        <w:rPr>
          <w:rFonts w:hAnsi="Times New Roman" w:ascii="Times New Roman"/>
          <w:sz w:val="24"/>
          <w:szCs w:val="24"/>
        </w:rPr>
        <w:t>Trgovački sud u Zadru, OIB:39670464653, po sutkinji Ani Markač, u stečajnom postupku nad stečajnim dužnikom</w:t>
      </w:r>
      <w:r w:rsidR="006A7F2C" w:rsidRPr="006A7F2C">
        <w:rPr>
          <w:rFonts w:hAnsi="Times New Roman" w:ascii="Times New Roman"/>
          <w:sz w:val="24"/>
          <w:szCs w:val="24"/>
        </w:rPr>
        <w:t xml:space="preserve"> GRANIT-TOKIĆ, d.o.o. u stečaju, Zadar, Benkovačka 26,  OIB:82313767180</w:t>
      </w:r>
      <w:r w:rsidR="00AC1F73" w:rsidRPr="006A7F2C">
        <w:rPr>
          <w:rFonts w:hAnsi="Times New Roman" w:ascii="Times New Roman"/>
          <w:sz w:val="24"/>
          <w:szCs w:val="24"/>
        </w:rPr>
        <w:t>, zastupan po stečajnom upravitelju</w:t>
      </w:r>
      <w:r w:rsidR="006A7F2C">
        <w:rPr>
          <w:rFonts w:hAnsi="Times New Roman" w:ascii="Times New Roman"/>
          <w:sz w:val="24"/>
          <w:szCs w:val="24"/>
        </w:rPr>
        <w:t xml:space="preserve"> mr. sc. Jozi Jelaviću</w:t>
      </w:r>
      <w:r w:rsidR="00AC1F73" w:rsidRPr="006A7F2C">
        <w:rPr>
          <w:rFonts w:hAnsi="Times New Roman" w:ascii="Times New Roman"/>
          <w:sz w:val="24"/>
          <w:szCs w:val="24"/>
        </w:rPr>
        <w:t xml:space="preserve"> iz Zagreba, </w:t>
      </w:r>
      <w:r w:rsidR="006A7F2C">
        <w:rPr>
          <w:rFonts w:hAnsi="Times New Roman" w:ascii="Times New Roman"/>
          <w:sz w:val="24"/>
          <w:szCs w:val="24"/>
        </w:rPr>
        <w:t>10. travnja 2017.</w:t>
      </w:r>
      <w:r w:rsidRPr="006A7F2C">
        <w:rPr>
          <w:rFonts w:hAnsi="Times New Roman" w:ascii="Times New Roman"/>
          <w:sz w:val="24"/>
          <w:szCs w:val="24"/>
        </w:rPr>
        <w:t>,</w:t>
      </w:r>
      <w:r w:rsidR="00AF3E4D" w:rsidRPr="006A7F2C">
        <w:rPr>
          <w:rFonts w:hAnsi="Times New Roman" w:ascii="Times New Roman"/>
          <w:sz w:val="24"/>
          <w:szCs w:val="24"/>
        </w:rPr>
        <w:t xml:space="preserve"> </w:t>
      </w:r>
      <w:r w:rsidR="003B5BBB" w:rsidRPr="006A7F2C">
        <w:rPr>
          <w:rFonts w:hAnsi="Times New Roman" w:ascii="Times New Roman"/>
          <w:sz w:val="24"/>
          <w:szCs w:val="24"/>
        </w:rPr>
        <w:t>postupajući po čl. 265. Stečajnog zakona (Narodne novine br. 71/15),</w:t>
      </w:r>
    </w:p>
    <w:p w:rsidRDefault="00903677" w:rsidP="00903677" w:rsidR="00903677" w:rsidRPr="006A7F2C">
      <w:pPr>
        <w:spacing w:lineRule="atLeast" w:line="240" w:after="0"/>
        <w:jc w:val="center"/>
        <w:rPr>
          <w:rFonts w:hAnsi="Times New Roman" w:ascii="Times New Roman"/>
          <w:b/>
          <w:sz w:val="24"/>
          <w:szCs w:val="24"/>
        </w:rPr>
      </w:pPr>
      <w:r w:rsidRPr="006A7F2C">
        <w:rPr>
          <w:rFonts w:hAnsi="Times New Roman" w:ascii="Times New Roman"/>
          <w:b/>
          <w:sz w:val="24"/>
          <w:szCs w:val="24"/>
        </w:rPr>
        <w:t>r i j e š i o   j e</w:t>
      </w:r>
    </w:p>
    <w:p w:rsidRDefault="0006128E" w:rsidP="007162A0" w:rsidR="0006128E" w:rsidRPr="006A7F2C">
      <w:pPr>
        <w:spacing w:lineRule="atLeast" w:line="240" w:after="0"/>
        <w:rPr>
          <w:rFonts w:hAnsi="Times New Roman" w:ascii="Times New Roman"/>
          <w:sz w:val="24"/>
          <w:szCs w:val="24"/>
        </w:rPr>
      </w:pPr>
    </w:p>
    <w:p w:rsidRDefault="00E3197C" w:rsidP="00B05B66" w:rsidR="00E3197C" w:rsidRPr="006A7F2C">
      <w:pPr>
        <w:spacing w:lineRule="atLeast" w:line="240" w:after="0"/>
        <w:rPr>
          <w:rFonts w:hAnsi="Times New Roman" w:ascii="Times New Roman"/>
          <w:sz w:val="24"/>
          <w:szCs w:val="24"/>
        </w:rPr>
      </w:pPr>
      <w:r w:rsidRPr="006A7F2C">
        <w:rPr>
          <w:rFonts w:hAnsi="Times New Roman" w:ascii="Times New Roman"/>
          <w:sz w:val="24"/>
          <w:szCs w:val="24"/>
        </w:rPr>
        <w:t xml:space="preserve">I. Utvrđuju se tražbine koje se namiruju kao tražbine </w:t>
      </w:r>
      <w:r w:rsidR="006A7F2C">
        <w:rPr>
          <w:rFonts w:hAnsi="Times New Roman" w:ascii="Times New Roman"/>
          <w:sz w:val="24"/>
          <w:szCs w:val="24"/>
        </w:rPr>
        <w:t>II. (</w:t>
      </w:r>
      <w:r w:rsidRPr="006A7F2C">
        <w:rPr>
          <w:rFonts w:hAnsi="Times New Roman" w:ascii="Times New Roman"/>
          <w:sz w:val="24"/>
          <w:szCs w:val="24"/>
        </w:rPr>
        <w:t>drugog</w:t>
      </w:r>
      <w:r w:rsidR="006A7F2C">
        <w:rPr>
          <w:rFonts w:hAnsi="Times New Roman" w:ascii="Times New Roman"/>
          <w:sz w:val="24"/>
          <w:szCs w:val="24"/>
        </w:rPr>
        <w:t xml:space="preserve">) </w:t>
      </w:r>
      <w:r w:rsidRPr="006A7F2C">
        <w:rPr>
          <w:rFonts w:hAnsi="Times New Roman" w:ascii="Times New Roman"/>
          <w:sz w:val="24"/>
          <w:szCs w:val="24"/>
        </w:rPr>
        <w:t>višeg isplatnog reda:</w:t>
      </w:r>
    </w:p>
    <w:p w:rsidRDefault="006A7F2C" w:rsidP="006A7F2C" w:rsidR="006A7F2C" w:rsidRPr="00461A6E">
      <w:pPr>
        <w:jc w:val="both"/>
        <w:rPr>
          <w:rFonts w:hAnsi="Times New Roman" w:ascii="Times New Roman"/>
          <w:sz w:val="24"/>
          <w:szCs w:val="24"/>
        </w:rPr>
      </w:pPr>
    </w:p>
    <w:tbl>
      <w:tblPr>
        <w:tblW w:type="pct" w:w="5171"/>
        <w:tblLayout w:type="fixed"/>
        <w:tblLook w:val="04A0" w:noVBand="1" w:noHBand="0" w:lastColumn="0" w:firstColumn="1" w:lastRow="0" w:firstRow="1"/>
      </w:tblPr>
      <w:tblGrid>
        <w:gridCol w:w="613"/>
        <w:gridCol w:w="2165"/>
        <w:gridCol w:w="1312"/>
        <w:gridCol w:w="2269"/>
        <w:gridCol w:w="1700"/>
        <w:gridCol w:w="1547"/>
      </w:tblGrid>
      <w:tr w:rsidTr="003C436D" w:rsidR="006A7F2C" w:rsidRPr="00461A6E">
        <w:trPr>
          <w:trHeight w:val="567"/>
        </w:trPr>
        <w:tc>
          <w:tcPr>
            <w:tcW w:type="pct" w:w="319"/>
            <w:tcBorders>
              <w:top w:space="0" w:sz="8" w:color="auto" w:val="single"/>
              <w:left w:space="0" w:sz="8" w:color="auto" w:val="single"/>
              <w:bottom w:val="nil"/>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 xml:space="preserve">Red broj </w:t>
            </w:r>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Ime i prezime / tvrtka  ili naziv vjerovnika</w:t>
            </w:r>
          </w:p>
        </w:tc>
        <w:tc>
          <w:tcPr>
            <w:tcW w:type="pct" w:w="68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Adresa / sjedište vjerovnika</w:t>
            </w:r>
          </w:p>
        </w:tc>
        <w:tc>
          <w:tcPr>
            <w:tcW w:type="pct" w:w="885"/>
            <w:tcBorders>
              <w:top w:space="0" w:sz="8" w:color="auto" w:val="single"/>
              <w:left w:space="0" w:sz="8" w:color="auto" w:val="single"/>
              <w:bottom w:val="nil"/>
              <w:right w:space="0" w:sz="8" w:color="auto" w:val="single"/>
            </w:tcBorders>
            <w:shd w:fill="auto" w:color="auto" w:val="clear"/>
            <w:vAlign w:val="bottom"/>
            <w:hideMark/>
          </w:tcPr>
          <w:p w:rsidRDefault="00BD2A94" w:rsidP="003C436D" w:rsidR="006A7F2C" w:rsidRPr="00461A6E">
            <w:pPr>
              <w:spacing w:beforeAutospacing="true" w:before="100"/>
              <w:jc w:val="center"/>
              <w:rPr>
                <w:rFonts w:hAnsi="Times New Roman" w:ascii="Times New Roman"/>
                <w:color w:val="0000FF"/>
                <w:sz w:val="24"/>
                <w:szCs w:val="24"/>
              </w:rPr>
            </w:pPr>
            <w:hyperlink r:id="rId10" w:anchor="RANGE!B12" w:history="true">
              <w:r w:rsidR="006A7F2C" w:rsidRPr="00461A6E">
                <w:rPr>
                  <w:rFonts w:hAnsi="Times New Roman" w:ascii="Times New Roman"/>
                  <w:sz w:val="24"/>
                  <w:szCs w:val="24"/>
                </w:rPr>
                <w:t>Iznos prijavljene tražbine (kn)[1]</w:t>
              </w:r>
            </w:hyperlink>
          </w:p>
        </w:tc>
        <w:tc>
          <w:tcPr>
            <w:tcW w:type="pct" w:w="806"/>
            <w:tcBorders>
              <w:top w:space="0" w:sz="8" w:color="auto" w:val="single"/>
              <w:left w:val="nil"/>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 xml:space="preserve">Iznos </w:t>
            </w:r>
            <w:r>
              <w:rPr>
                <w:rFonts w:hAnsi="Times New Roman" w:ascii="Times New Roman"/>
                <w:color w:val="000000"/>
                <w:sz w:val="24"/>
                <w:szCs w:val="24"/>
              </w:rPr>
              <w:t xml:space="preserve">utvrđene </w:t>
            </w:r>
            <w:r w:rsidRPr="00461A6E">
              <w:rPr>
                <w:rFonts w:hAnsi="Times New Roman" w:ascii="Times New Roman"/>
                <w:color w:val="000000"/>
                <w:sz w:val="24"/>
                <w:szCs w:val="24"/>
              </w:rPr>
              <w:t>tražbine(kn)</w:t>
            </w:r>
          </w:p>
        </w:tc>
      </w:tr>
      <w:tr w:rsidTr="003C436D" w:rsidR="006A7F2C" w:rsidRPr="00461A6E">
        <w:trPr>
          <w:trHeight w:val="20"/>
        </w:trPr>
        <w:tc>
          <w:tcPr>
            <w:tcW w:type="pct" w:w="319"/>
            <w:tcBorders>
              <w:top w:val="nil"/>
              <w:left w:space="0" w:sz="4" w:color="auto" w:val="single"/>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1.</w:t>
            </w:r>
          </w:p>
        </w:tc>
        <w:tc>
          <w:tcPr>
            <w:tcW w:type="pct" w:w="1127"/>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sz w:val="24"/>
                <w:szCs w:val="24"/>
              </w:rPr>
            </w:pPr>
            <w:r w:rsidRPr="00461A6E">
              <w:rPr>
                <w:rFonts w:hAnsi="Times New Roman" w:ascii="Times New Roman"/>
                <w:sz w:val="24"/>
                <w:szCs w:val="24"/>
              </w:rPr>
              <w:t xml:space="preserve">REPUBLIKA HRVATSKA, MINISTARSTVO GOSPODARSTVA  </w:t>
            </w:r>
          </w:p>
        </w:tc>
        <w:tc>
          <w:tcPr>
            <w:tcW w:type="pct" w:w="683"/>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sz w:val="24"/>
                <w:szCs w:val="24"/>
              </w:rPr>
            </w:pPr>
            <w:r w:rsidRPr="00461A6E">
              <w:rPr>
                <w:rFonts w:hAnsi="Times New Roman" w:ascii="Times New Roman"/>
                <w:sz w:val="24"/>
                <w:szCs w:val="24"/>
              </w:rPr>
              <w:t>22413472900</w:t>
            </w:r>
          </w:p>
        </w:tc>
        <w:tc>
          <w:tcPr>
            <w:tcW w:type="pct" w:w="1181"/>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sz w:val="24"/>
                <w:szCs w:val="24"/>
              </w:rPr>
            </w:pPr>
            <w:r w:rsidRPr="00461A6E">
              <w:rPr>
                <w:rFonts w:hAnsi="Times New Roman" w:ascii="Times New Roman"/>
                <w:color w:val="000000"/>
                <w:sz w:val="24"/>
                <w:szCs w:val="24"/>
              </w:rPr>
              <w:t>Zagreb, Ulica Grada Vukovara 49</w:t>
            </w:r>
          </w:p>
        </w:tc>
        <w:tc>
          <w:tcPr>
            <w:tcW w:type="pct" w:w="885"/>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sz w:val="24"/>
                <w:szCs w:val="24"/>
              </w:rPr>
            </w:pPr>
            <w:r w:rsidRPr="00461A6E">
              <w:rPr>
                <w:rFonts w:hAnsi="Times New Roman" w:ascii="Times New Roman"/>
                <w:sz w:val="24"/>
                <w:szCs w:val="24"/>
              </w:rPr>
              <w:t>13.242.390,70</w:t>
            </w:r>
          </w:p>
        </w:tc>
        <w:tc>
          <w:tcPr>
            <w:tcW w:type="pct" w:w="806"/>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sz w:val="24"/>
                <w:szCs w:val="24"/>
              </w:rPr>
              <w:t>1.259.130,14</w:t>
            </w:r>
          </w:p>
        </w:tc>
      </w:tr>
      <w:tr w:rsidTr="003C436D" w:rsidR="006A7F2C" w:rsidRPr="00461A6E">
        <w:trPr>
          <w:trHeight w:val="20"/>
        </w:trPr>
        <w:tc>
          <w:tcPr>
            <w:tcW w:type="pct" w:w="319"/>
            <w:tcBorders>
              <w:top w:val="nil"/>
              <w:left w:space="0" w:sz="4" w:color="auto" w:val="single"/>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2.</w:t>
            </w:r>
          </w:p>
        </w:tc>
        <w:tc>
          <w:tcPr>
            <w:tcW w:type="pct" w:w="1127"/>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sz w:val="24"/>
                <w:szCs w:val="24"/>
              </w:rPr>
            </w:pPr>
            <w:r w:rsidRPr="00461A6E">
              <w:rPr>
                <w:rFonts w:hAnsi="Times New Roman" w:ascii="Times New Roman"/>
                <w:sz w:val="24"/>
                <w:szCs w:val="24"/>
              </w:rPr>
              <w:t>REPUBLIKA HRVATSKA, MINISTARSTVO FINANCIJA, POREZNA UPRAVA, PODRUČNI URED DALMACIJA</w:t>
            </w:r>
          </w:p>
        </w:tc>
        <w:tc>
          <w:tcPr>
            <w:tcW w:type="pct" w:w="683"/>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sz w:val="24"/>
                <w:szCs w:val="24"/>
              </w:rPr>
            </w:pPr>
            <w:r w:rsidRPr="00461A6E">
              <w:rPr>
                <w:rFonts w:hAnsi="Times New Roman" w:ascii="Times New Roman"/>
                <w:sz w:val="24"/>
                <w:szCs w:val="24"/>
              </w:rPr>
              <w:t>18683136487</w:t>
            </w:r>
          </w:p>
        </w:tc>
        <w:tc>
          <w:tcPr>
            <w:tcW w:type="pct" w:w="1181"/>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Zadar, Ante Starčevića 9</w:t>
            </w:r>
          </w:p>
        </w:tc>
        <w:tc>
          <w:tcPr>
            <w:tcW w:type="pct" w:w="885"/>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sz w:val="24"/>
                <w:szCs w:val="24"/>
              </w:rPr>
            </w:pPr>
            <w:r w:rsidRPr="00461A6E">
              <w:rPr>
                <w:rFonts w:hAnsi="Times New Roman" w:ascii="Times New Roman"/>
                <w:sz w:val="24"/>
                <w:szCs w:val="24"/>
              </w:rPr>
              <w:t>48.929,23</w:t>
            </w:r>
          </w:p>
        </w:tc>
        <w:tc>
          <w:tcPr>
            <w:tcW w:type="pct" w:w="806"/>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sz w:val="24"/>
                <w:szCs w:val="24"/>
              </w:rPr>
            </w:pPr>
            <w:r w:rsidRPr="00461A6E">
              <w:rPr>
                <w:rFonts w:hAnsi="Times New Roman" w:ascii="Times New Roman"/>
                <w:sz w:val="24"/>
                <w:szCs w:val="24"/>
              </w:rPr>
              <w:t>48.929,23</w:t>
            </w:r>
          </w:p>
        </w:tc>
      </w:tr>
      <w:tr w:rsidTr="003C436D" w:rsidR="006A7F2C" w:rsidRPr="00461A6E">
        <w:trPr>
          <w:trHeight w:val="20"/>
        </w:trPr>
        <w:tc>
          <w:tcPr>
            <w:tcW w:type="pct" w:w="319"/>
            <w:tcBorders>
              <w:top w:val="nil"/>
              <w:left w:space="0" w:sz="4" w:color="auto" w:val="single"/>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3.</w:t>
            </w:r>
          </w:p>
        </w:tc>
        <w:tc>
          <w:tcPr>
            <w:tcW w:type="pct" w:w="1127"/>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 xml:space="preserve">GRAD ZADAR </w:t>
            </w:r>
          </w:p>
        </w:tc>
        <w:tc>
          <w:tcPr>
            <w:tcW w:type="pct" w:w="683"/>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09933651854</w:t>
            </w:r>
          </w:p>
        </w:tc>
        <w:tc>
          <w:tcPr>
            <w:tcW w:type="pct" w:w="1181"/>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Zadar, Narodni trg 1</w:t>
            </w:r>
          </w:p>
        </w:tc>
        <w:tc>
          <w:tcPr>
            <w:tcW w:type="pct" w:w="885"/>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color w:val="000000"/>
                <w:sz w:val="24"/>
                <w:szCs w:val="24"/>
              </w:rPr>
              <w:t>3.449,32</w:t>
            </w:r>
          </w:p>
        </w:tc>
        <w:tc>
          <w:tcPr>
            <w:tcW w:type="pct" w:w="806"/>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color w:val="000000"/>
                <w:sz w:val="24"/>
                <w:szCs w:val="24"/>
              </w:rPr>
              <w:t>3.449,32</w:t>
            </w:r>
          </w:p>
        </w:tc>
      </w:tr>
      <w:tr w:rsidTr="003C436D" w:rsidR="006A7F2C" w:rsidRPr="00461A6E">
        <w:trPr>
          <w:trHeight w:val="20"/>
        </w:trPr>
        <w:tc>
          <w:tcPr>
            <w:tcW w:type="pct" w:w="319"/>
            <w:tcBorders>
              <w:top w:val="nil"/>
              <w:left w:space="0" w:sz="4" w:color="auto" w:val="single"/>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4.</w:t>
            </w:r>
          </w:p>
        </w:tc>
        <w:tc>
          <w:tcPr>
            <w:tcW w:type="pct" w:w="1127"/>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ZANATKOMERC d.o.o.</w:t>
            </w:r>
          </w:p>
        </w:tc>
        <w:tc>
          <w:tcPr>
            <w:tcW w:type="pct" w:w="683"/>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31871209730</w:t>
            </w:r>
          </w:p>
        </w:tc>
        <w:tc>
          <w:tcPr>
            <w:tcW w:type="pct" w:w="1181"/>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Gorica (Grad Pag), Kamenolom Gorica br. 1</w:t>
            </w:r>
          </w:p>
        </w:tc>
        <w:tc>
          <w:tcPr>
            <w:tcW w:type="pct" w:w="885"/>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color w:val="000000"/>
                <w:sz w:val="24"/>
                <w:szCs w:val="24"/>
              </w:rPr>
              <w:t>661.688,09</w:t>
            </w:r>
          </w:p>
        </w:tc>
        <w:tc>
          <w:tcPr>
            <w:tcW w:type="pct" w:w="806"/>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color w:val="000000"/>
                <w:sz w:val="24"/>
                <w:szCs w:val="24"/>
              </w:rPr>
              <w:t>140.688,17</w:t>
            </w:r>
          </w:p>
        </w:tc>
      </w:tr>
      <w:tr w:rsidTr="003C436D" w:rsidR="006A7F2C" w:rsidRPr="00461A6E">
        <w:trPr>
          <w:trHeight w:val="20"/>
        </w:trPr>
        <w:tc>
          <w:tcPr>
            <w:tcW w:type="pct" w:w="319"/>
            <w:tcBorders>
              <w:top w:val="nil"/>
              <w:left w:space="0" w:sz="4" w:color="auto" w:val="single"/>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5.</w:t>
            </w:r>
          </w:p>
        </w:tc>
        <w:tc>
          <w:tcPr>
            <w:tcW w:type="pct" w:w="1127"/>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 xml:space="preserve">Odvjetnica </w:t>
            </w:r>
            <w:r w:rsidRPr="00461A6E">
              <w:rPr>
                <w:rFonts w:hAnsi="Times New Roman" w:ascii="Times New Roman"/>
                <w:color w:val="000000"/>
                <w:sz w:val="24"/>
                <w:szCs w:val="24"/>
              </w:rPr>
              <w:lastRenderedPageBreak/>
              <w:t>IVANKA BOSOTINA</w:t>
            </w:r>
          </w:p>
        </w:tc>
        <w:tc>
          <w:tcPr>
            <w:tcW w:type="pct" w:w="683"/>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lastRenderedPageBreak/>
              <w:t>816546238</w:t>
            </w:r>
            <w:r w:rsidRPr="00461A6E">
              <w:rPr>
                <w:rFonts w:hAnsi="Times New Roman" w:ascii="Times New Roman"/>
                <w:color w:val="000000"/>
                <w:sz w:val="24"/>
                <w:szCs w:val="24"/>
              </w:rPr>
              <w:lastRenderedPageBreak/>
              <w:t>00</w:t>
            </w:r>
          </w:p>
        </w:tc>
        <w:tc>
          <w:tcPr>
            <w:tcW w:type="pct" w:w="1181"/>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lastRenderedPageBreak/>
              <w:t xml:space="preserve">Zadar, Dalmatinskog </w:t>
            </w:r>
            <w:r w:rsidRPr="00461A6E">
              <w:rPr>
                <w:rFonts w:hAnsi="Times New Roman" w:ascii="Times New Roman"/>
                <w:color w:val="000000"/>
                <w:sz w:val="24"/>
                <w:szCs w:val="24"/>
              </w:rPr>
              <w:lastRenderedPageBreak/>
              <w:t>sabora 3</w:t>
            </w:r>
          </w:p>
        </w:tc>
        <w:tc>
          <w:tcPr>
            <w:tcW w:type="pct" w:w="885"/>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color w:val="000000"/>
                <w:sz w:val="24"/>
                <w:szCs w:val="24"/>
              </w:rPr>
              <w:lastRenderedPageBreak/>
              <w:t>621.284,38</w:t>
            </w:r>
          </w:p>
        </w:tc>
        <w:tc>
          <w:tcPr>
            <w:tcW w:type="pct" w:w="806"/>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color w:val="000000"/>
                <w:sz w:val="24"/>
                <w:szCs w:val="24"/>
              </w:rPr>
              <w:t>621.284,38</w:t>
            </w:r>
          </w:p>
        </w:tc>
      </w:tr>
      <w:tr w:rsidTr="003C436D" w:rsidR="006A7F2C" w:rsidRPr="00461A6E">
        <w:trPr>
          <w:trHeight w:val="20"/>
        </w:trPr>
        <w:tc>
          <w:tcPr>
            <w:tcW w:type="pct" w:w="3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lastRenderedPageBreak/>
              <w:t> </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b/>
                <w:color w:val="000000"/>
                <w:sz w:val="24"/>
                <w:szCs w:val="24"/>
              </w:rPr>
            </w:pPr>
            <w:r w:rsidRPr="00461A6E">
              <w:rPr>
                <w:rFonts w:hAnsi="Times New Roman" w:ascii="Times New Roman"/>
                <w:b/>
                <w:color w:val="000000"/>
                <w:sz w:val="24"/>
                <w:szCs w:val="24"/>
              </w:rPr>
              <w:t> UKUPNO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 </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 </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b/>
                <w:color w:val="000000"/>
                <w:sz w:val="24"/>
                <w:szCs w:val="24"/>
              </w:rPr>
            </w:pPr>
          </w:p>
        </w:tc>
        <w:tc>
          <w:tcPr>
            <w:tcW w:type="pct" w:w="806"/>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b/>
                <w:color w:val="000000"/>
                <w:sz w:val="24"/>
                <w:szCs w:val="24"/>
              </w:rPr>
            </w:pPr>
            <w:r w:rsidRPr="00461A6E">
              <w:rPr>
                <w:rFonts w:hAnsi="Times New Roman" w:ascii="Times New Roman"/>
                <w:b/>
                <w:color w:val="000000"/>
                <w:sz w:val="24"/>
                <w:szCs w:val="24"/>
              </w:rPr>
              <w:t>2.073.481,24</w:t>
            </w:r>
          </w:p>
        </w:tc>
      </w:tr>
    </w:tbl>
    <w:p w:rsidRDefault="0070306D" w:rsidP="007162A0" w:rsidR="0070306D" w:rsidRPr="006A7F2C">
      <w:pPr>
        <w:spacing w:lineRule="atLeast" w:line="240" w:after="0"/>
        <w:rPr>
          <w:rFonts w:hAnsi="Times New Roman" w:ascii="Times New Roman"/>
          <w:sz w:val="24"/>
          <w:szCs w:val="24"/>
        </w:rPr>
      </w:pPr>
    </w:p>
    <w:p w:rsidRDefault="0006128E" w:rsidP="007162A0" w:rsidR="0006128E" w:rsidRPr="006A7F2C">
      <w:pPr>
        <w:spacing w:lineRule="atLeast" w:line="240" w:after="0"/>
        <w:rPr>
          <w:rFonts w:hAnsi="Times New Roman" w:ascii="Times New Roman"/>
          <w:sz w:val="24"/>
          <w:szCs w:val="24"/>
        </w:rPr>
      </w:pPr>
    </w:p>
    <w:p w:rsidRDefault="006A7F2C" w:rsidP="00264B8F" w:rsidR="00B20F51">
      <w:pPr>
        <w:spacing w:lineRule="atLeast" w:line="240" w:after="0"/>
        <w:rPr>
          <w:rFonts w:hAnsi="Times New Roman" w:ascii="Times New Roman"/>
          <w:sz w:val="24"/>
          <w:szCs w:val="24"/>
        </w:rPr>
      </w:pPr>
      <w:r>
        <w:rPr>
          <w:rFonts w:hAnsi="Times New Roman" w:ascii="Times New Roman"/>
          <w:sz w:val="24"/>
          <w:szCs w:val="24"/>
        </w:rPr>
        <w:t>II</w:t>
      </w:r>
      <w:r w:rsidR="00B20F51" w:rsidRPr="006A7F2C">
        <w:rPr>
          <w:rFonts w:hAnsi="Times New Roman" w:ascii="Times New Roman"/>
          <w:sz w:val="24"/>
          <w:szCs w:val="24"/>
        </w:rPr>
        <w:t xml:space="preserve">. Osporavaju se tražbine </w:t>
      </w:r>
      <w:r>
        <w:rPr>
          <w:rFonts w:hAnsi="Times New Roman" w:ascii="Times New Roman"/>
          <w:sz w:val="24"/>
          <w:szCs w:val="24"/>
        </w:rPr>
        <w:t xml:space="preserve">II. (drugog) </w:t>
      </w:r>
      <w:r w:rsidR="00B20F51" w:rsidRPr="006A7F2C">
        <w:rPr>
          <w:rFonts w:hAnsi="Times New Roman" w:ascii="Times New Roman"/>
          <w:sz w:val="24"/>
          <w:szCs w:val="24"/>
        </w:rPr>
        <w:t xml:space="preserve">višeg isplatnog reda: </w:t>
      </w:r>
    </w:p>
    <w:p w:rsidRDefault="006A7F2C" w:rsidP="006A7F2C" w:rsidR="006A7F2C" w:rsidRPr="00461A6E">
      <w:pPr>
        <w:jc w:val="both"/>
        <w:rPr>
          <w:rFonts w:hAnsi="Times New Roman" w:ascii="Times New Roman"/>
          <w:sz w:val="24"/>
          <w:szCs w:val="24"/>
        </w:rPr>
      </w:pPr>
    </w:p>
    <w:tbl>
      <w:tblPr>
        <w:tblW w:type="pct" w:w="5171"/>
        <w:tblLayout w:type="fixed"/>
        <w:tblLook w:val="04A0" w:noVBand="1" w:noHBand="0" w:lastColumn="0" w:firstColumn="1" w:lastRow="0" w:firstRow="1"/>
      </w:tblPr>
      <w:tblGrid>
        <w:gridCol w:w="615"/>
        <w:gridCol w:w="2165"/>
        <w:gridCol w:w="1312"/>
        <w:gridCol w:w="2269"/>
        <w:gridCol w:w="1700"/>
        <w:gridCol w:w="1545"/>
      </w:tblGrid>
      <w:tr w:rsidTr="003C436D" w:rsidR="006A7F2C" w:rsidRPr="00461A6E">
        <w:trPr>
          <w:trHeight w:val="567"/>
        </w:trPr>
        <w:tc>
          <w:tcPr>
            <w:tcW w:type="pct" w:w="320"/>
            <w:tcBorders>
              <w:top w:space="0" w:sz="8" w:color="auto" w:val="single"/>
              <w:left w:space="0" w:sz="8" w:color="auto" w:val="single"/>
              <w:bottom w:val="nil"/>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 xml:space="preserve">Red broj </w:t>
            </w:r>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Ime i prezime / tvrtka  ili naziv vjerovnika</w:t>
            </w:r>
          </w:p>
        </w:tc>
        <w:tc>
          <w:tcPr>
            <w:tcW w:type="pct" w:w="68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Adresa / sjedište vjerovnika</w:t>
            </w:r>
          </w:p>
        </w:tc>
        <w:tc>
          <w:tcPr>
            <w:tcW w:type="pct" w:w="885"/>
            <w:tcBorders>
              <w:top w:space="0" w:sz="8" w:color="auto" w:val="single"/>
              <w:left w:space="0" w:sz="8" w:color="auto" w:val="single"/>
              <w:bottom w:val="nil"/>
              <w:right w:space="0" w:sz="8" w:color="auto" w:val="single"/>
            </w:tcBorders>
            <w:shd w:fill="auto" w:color="auto" w:val="clear"/>
            <w:vAlign w:val="bottom"/>
            <w:hideMark/>
          </w:tcPr>
          <w:p w:rsidRDefault="00BD2A94" w:rsidP="003C436D" w:rsidR="006A7F2C" w:rsidRPr="00461A6E">
            <w:pPr>
              <w:spacing w:beforeAutospacing="true" w:before="100"/>
              <w:jc w:val="center"/>
              <w:rPr>
                <w:rFonts w:hAnsi="Times New Roman" w:ascii="Times New Roman"/>
                <w:color w:val="0000FF"/>
                <w:sz w:val="24"/>
                <w:szCs w:val="24"/>
              </w:rPr>
            </w:pPr>
            <w:hyperlink r:id="rId11" w:anchor="RANGE!B12" w:history="true">
              <w:r w:rsidR="006A7F2C" w:rsidRPr="00461A6E">
                <w:rPr>
                  <w:rFonts w:hAnsi="Times New Roman" w:ascii="Times New Roman"/>
                  <w:sz w:val="24"/>
                  <w:szCs w:val="24"/>
                </w:rPr>
                <w:t>Iznos prijavljene tražbine (kn)[1]</w:t>
              </w:r>
            </w:hyperlink>
          </w:p>
        </w:tc>
        <w:tc>
          <w:tcPr>
            <w:tcW w:type="pct" w:w="805"/>
            <w:tcBorders>
              <w:top w:space="0" w:sz="8" w:color="auto" w:val="single"/>
              <w:left w:val="nil"/>
              <w:right w:space="0" w:sz="8" w:color="auto" w:val="single"/>
            </w:tcBorders>
            <w:shd w:fill="auto" w:color="auto" w:val="clear"/>
            <w:vAlign w:val="bottom"/>
            <w:hideMark/>
          </w:tcPr>
          <w:p w:rsidRDefault="006A7F2C" w:rsidP="003C436D" w:rsidR="006A7F2C" w:rsidRPr="00461A6E">
            <w:pPr>
              <w:spacing w:beforeAutospacing="true" w:before="100"/>
              <w:jc w:val="center"/>
              <w:rPr>
                <w:rFonts w:hAnsi="Times New Roman" w:ascii="Times New Roman"/>
                <w:color w:val="000000"/>
                <w:sz w:val="24"/>
                <w:szCs w:val="24"/>
              </w:rPr>
            </w:pPr>
            <w:r w:rsidRPr="00461A6E">
              <w:rPr>
                <w:rFonts w:hAnsi="Times New Roman" w:ascii="Times New Roman"/>
                <w:color w:val="000000"/>
                <w:sz w:val="24"/>
                <w:szCs w:val="24"/>
              </w:rPr>
              <w:t>Iznos osporene tražbine(kn)</w:t>
            </w:r>
          </w:p>
        </w:tc>
      </w:tr>
      <w:tr w:rsidTr="003C436D" w:rsidR="006A7F2C" w:rsidRPr="00461A6E">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1.</w:t>
            </w:r>
          </w:p>
        </w:tc>
        <w:tc>
          <w:tcPr>
            <w:tcW w:type="pct" w:w="1127"/>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sz w:val="24"/>
                <w:szCs w:val="24"/>
              </w:rPr>
            </w:pPr>
            <w:r w:rsidRPr="00461A6E">
              <w:rPr>
                <w:rFonts w:hAnsi="Times New Roman" w:ascii="Times New Roman"/>
                <w:sz w:val="24"/>
                <w:szCs w:val="24"/>
              </w:rPr>
              <w:t xml:space="preserve">REPUBLIKA HRVATSKA, MINISTARSTVO GOSPODARSTVA  </w:t>
            </w:r>
          </w:p>
        </w:tc>
        <w:tc>
          <w:tcPr>
            <w:tcW w:type="pct" w:w="683"/>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sz w:val="24"/>
                <w:szCs w:val="24"/>
              </w:rPr>
            </w:pPr>
            <w:r w:rsidRPr="00461A6E">
              <w:rPr>
                <w:rFonts w:hAnsi="Times New Roman" w:ascii="Times New Roman"/>
                <w:sz w:val="24"/>
                <w:szCs w:val="24"/>
              </w:rPr>
              <w:t>22413472900</w:t>
            </w:r>
          </w:p>
        </w:tc>
        <w:tc>
          <w:tcPr>
            <w:tcW w:type="pct" w:w="1181"/>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sz w:val="24"/>
                <w:szCs w:val="24"/>
              </w:rPr>
            </w:pPr>
            <w:r w:rsidRPr="00461A6E">
              <w:rPr>
                <w:rFonts w:hAnsi="Times New Roman" w:ascii="Times New Roman"/>
                <w:color w:val="000000"/>
                <w:sz w:val="24"/>
                <w:szCs w:val="24"/>
              </w:rPr>
              <w:t>Zagreb, Ulica Grada Vukovara 49</w:t>
            </w:r>
          </w:p>
        </w:tc>
        <w:tc>
          <w:tcPr>
            <w:tcW w:type="pct" w:w="885"/>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sz w:val="24"/>
                <w:szCs w:val="24"/>
              </w:rPr>
            </w:pPr>
            <w:r w:rsidRPr="00461A6E">
              <w:rPr>
                <w:rFonts w:hAnsi="Times New Roman" w:ascii="Times New Roman"/>
                <w:sz w:val="24"/>
                <w:szCs w:val="24"/>
              </w:rPr>
              <w:t>13.242.390,70</w:t>
            </w:r>
          </w:p>
        </w:tc>
        <w:tc>
          <w:tcPr>
            <w:tcW w:type="pct" w:w="805"/>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sz w:val="24"/>
                <w:szCs w:val="24"/>
              </w:rPr>
              <w:t>11.983.260,56</w:t>
            </w:r>
          </w:p>
        </w:tc>
      </w:tr>
      <w:tr w:rsidTr="003C436D" w:rsidR="006A7F2C" w:rsidRPr="00461A6E">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2.</w:t>
            </w:r>
          </w:p>
        </w:tc>
        <w:tc>
          <w:tcPr>
            <w:tcW w:type="pct" w:w="1127"/>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sz w:val="24"/>
                <w:szCs w:val="24"/>
              </w:rPr>
            </w:pPr>
            <w:r w:rsidRPr="00461A6E">
              <w:rPr>
                <w:rFonts w:hAnsi="Times New Roman" w:ascii="Times New Roman"/>
                <w:sz w:val="24"/>
                <w:szCs w:val="24"/>
              </w:rPr>
              <w:t>IVICA TOKIĆ</w:t>
            </w:r>
          </w:p>
        </w:tc>
        <w:tc>
          <w:tcPr>
            <w:tcW w:type="pct" w:w="683"/>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sz w:val="24"/>
                <w:szCs w:val="24"/>
              </w:rPr>
            </w:pPr>
            <w:r w:rsidRPr="00461A6E">
              <w:rPr>
                <w:rFonts w:hAnsi="Times New Roman" w:ascii="Times New Roman"/>
                <w:sz w:val="24"/>
                <w:szCs w:val="24"/>
              </w:rPr>
              <w:t>83688791630</w:t>
            </w:r>
          </w:p>
        </w:tc>
        <w:tc>
          <w:tcPr>
            <w:tcW w:type="pct" w:w="1181"/>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Zadar, Benkovačka 26</w:t>
            </w:r>
          </w:p>
        </w:tc>
        <w:tc>
          <w:tcPr>
            <w:tcW w:type="pct" w:w="885"/>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sz w:val="24"/>
                <w:szCs w:val="24"/>
              </w:rPr>
            </w:pPr>
            <w:r w:rsidRPr="00461A6E">
              <w:rPr>
                <w:rFonts w:hAnsi="Times New Roman" w:ascii="Times New Roman"/>
                <w:sz w:val="24"/>
                <w:szCs w:val="24"/>
              </w:rPr>
              <w:t>206.968,02</w:t>
            </w:r>
          </w:p>
        </w:tc>
        <w:tc>
          <w:tcPr>
            <w:tcW w:type="pct" w:w="805"/>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sz w:val="24"/>
                <w:szCs w:val="24"/>
              </w:rPr>
            </w:pPr>
            <w:r w:rsidRPr="00461A6E">
              <w:rPr>
                <w:rFonts w:hAnsi="Times New Roman" w:ascii="Times New Roman"/>
                <w:sz w:val="24"/>
                <w:szCs w:val="24"/>
              </w:rPr>
              <w:t>206.968,02</w:t>
            </w:r>
          </w:p>
        </w:tc>
      </w:tr>
      <w:tr w:rsidTr="003C436D" w:rsidR="006A7F2C" w:rsidRPr="00461A6E">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3.</w:t>
            </w:r>
          </w:p>
        </w:tc>
        <w:tc>
          <w:tcPr>
            <w:tcW w:type="pct" w:w="1127"/>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ING</w:t>
            </w:r>
            <w:r w:rsidR="008603A0">
              <w:rPr>
                <w:rFonts w:hAnsi="Times New Roman" w:ascii="Times New Roman"/>
                <w:color w:val="000000"/>
                <w:sz w:val="24"/>
                <w:szCs w:val="24"/>
              </w:rPr>
              <w:t>-</w:t>
            </w:r>
            <w:r w:rsidRPr="00461A6E">
              <w:rPr>
                <w:rFonts w:hAnsi="Times New Roman" w:ascii="Times New Roman"/>
                <w:color w:val="000000"/>
                <w:sz w:val="24"/>
                <w:szCs w:val="24"/>
              </w:rPr>
              <w:t xml:space="preserve">ATEST d.o.o. </w:t>
            </w:r>
          </w:p>
        </w:tc>
        <w:tc>
          <w:tcPr>
            <w:tcW w:type="pct" w:w="683"/>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21777333810</w:t>
            </w:r>
          </w:p>
        </w:tc>
        <w:tc>
          <w:tcPr>
            <w:tcW w:type="pct" w:w="1181"/>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Split, Hrvatske mornarice 1 A</w:t>
            </w:r>
          </w:p>
        </w:tc>
        <w:tc>
          <w:tcPr>
            <w:tcW w:type="pct" w:w="885"/>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color w:val="000000"/>
                <w:sz w:val="24"/>
                <w:szCs w:val="24"/>
              </w:rPr>
              <w:t>2.928,00</w:t>
            </w:r>
          </w:p>
        </w:tc>
        <w:tc>
          <w:tcPr>
            <w:tcW w:type="pct" w:w="805"/>
            <w:tcBorders>
              <w:top w:val="nil"/>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color w:val="000000"/>
                <w:sz w:val="24"/>
                <w:szCs w:val="24"/>
              </w:rPr>
              <w:t>2.928,00</w:t>
            </w:r>
          </w:p>
        </w:tc>
      </w:tr>
      <w:tr w:rsidTr="003C436D" w:rsidR="006A7F2C" w:rsidRPr="00461A6E">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4.</w:t>
            </w:r>
          </w:p>
        </w:tc>
        <w:tc>
          <w:tcPr>
            <w:tcW w:type="pct" w:w="1127"/>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ZANATKOMERC d.o.o.</w:t>
            </w:r>
          </w:p>
        </w:tc>
        <w:tc>
          <w:tcPr>
            <w:tcW w:type="pct" w:w="683"/>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31871209730</w:t>
            </w:r>
          </w:p>
        </w:tc>
        <w:tc>
          <w:tcPr>
            <w:tcW w:type="pct" w:w="1181"/>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Gorica (Grad Pag), Kamenolom Gorica br. 1</w:t>
            </w:r>
          </w:p>
        </w:tc>
        <w:tc>
          <w:tcPr>
            <w:tcW w:type="pct" w:w="885"/>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color w:val="000000"/>
                <w:sz w:val="24"/>
                <w:szCs w:val="24"/>
              </w:rPr>
            </w:pPr>
            <w:r w:rsidRPr="00461A6E">
              <w:rPr>
                <w:rFonts w:hAnsi="Times New Roman" w:ascii="Times New Roman"/>
                <w:color w:val="000000"/>
                <w:sz w:val="24"/>
                <w:szCs w:val="24"/>
              </w:rPr>
              <w:t>661.688,09</w:t>
            </w:r>
          </w:p>
        </w:tc>
        <w:tc>
          <w:tcPr>
            <w:tcW w:type="pct" w:w="805"/>
            <w:tcBorders>
              <w:top w:val="nil"/>
              <w:left w:val="nil"/>
              <w:bottom w:space="0" w:sz="4" w:color="auto" w:val="single"/>
              <w:right w:space="0" w:sz="4" w:color="auto" w:val="single"/>
            </w:tcBorders>
            <w:shd w:fill="auto" w:color="auto" w:val="clear"/>
            <w:noWrap/>
            <w:vAlign w:val="bottom"/>
          </w:tcPr>
          <w:p w:rsidRDefault="006A7F2C" w:rsidP="003C436D" w:rsidR="006A7F2C" w:rsidRPr="00461A6E">
            <w:pPr>
              <w:jc w:val="right"/>
              <w:rPr>
                <w:rFonts w:hAnsi="Times New Roman" w:ascii="Times New Roman"/>
                <w:color w:val="000000"/>
                <w:sz w:val="24"/>
                <w:szCs w:val="24"/>
              </w:rPr>
            </w:pPr>
            <w:r>
              <w:rPr>
                <w:rFonts w:hAnsi="Times New Roman" w:ascii="Times New Roman"/>
                <w:color w:val="000000"/>
                <w:sz w:val="24"/>
                <w:szCs w:val="24"/>
              </w:rPr>
              <w:t>520.999,92</w:t>
            </w:r>
          </w:p>
        </w:tc>
      </w:tr>
      <w:tr w:rsidTr="003C436D" w:rsidR="006A7F2C" w:rsidRPr="00461A6E">
        <w:trPr>
          <w:trHeight w:val="20"/>
        </w:trPr>
        <w:tc>
          <w:tcPr>
            <w:tcW w:type="pct" w:w="3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 </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b/>
                <w:color w:val="000000"/>
                <w:sz w:val="24"/>
                <w:szCs w:val="24"/>
              </w:rPr>
            </w:pPr>
            <w:r w:rsidRPr="00461A6E">
              <w:rPr>
                <w:rFonts w:hAnsi="Times New Roman" w:ascii="Times New Roman"/>
                <w:b/>
                <w:color w:val="000000"/>
                <w:sz w:val="24"/>
                <w:szCs w:val="24"/>
              </w:rPr>
              <w:t> UKUPNO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 </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rPr>
                <w:rFonts w:hAnsi="Times New Roman" w:ascii="Times New Roman"/>
                <w:color w:val="000000"/>
                <w:sz w:val="24"/>
                <w:szCs w:val="24"/>
              </w:rPr>
            </w:pPr>
            <w:r w:rsidRPr="00461A6E">
              <w:rPr>
                <w:rFonts w:hAnsi="Times New Roman" w:ascii="Times New Roman"/>
                <w:color w:val="000000"/>
                <w:sz w:val="24"/>
                <w:szCs w:val="24"/>
              </w:rPr>
              <w:t> </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b/>
                <w:color w:val="000000"/>
                <w:sz w:val="24"/>
                <w:szCs w:val="24"/>
              </w:rPr>
            </w:pPr>
          </w:p>
        </w:tc>
        <w:tc>
          <w:tcPr>
            <w:tcW w:type="pct" w:w="805"/>
            <w:tcBorders>
              <w:top w:space="0" w:sz="4" w:color="auto" w:val="single"/>
              <w:left w:val="nil"/>
              <w:bottom w:space="0" w:sz="4" w:color="auto" w:val="single"/>
              <w:right w:space="0" w:sz="4" w:color="auto" w:val="single"/>
            </w:tcBorders>
            <w:shd w:fill="auto" w:color="auto" w:val="clear"/>
            <w:noWrap/>
            <w:vAlign w:val="bottom"/>
            <w:hideMark/>
          </w:tcPr>
          <w:p w:rsidRDefault="006A7F2C" w:rsidP="003C436D" w:rsidR="006A7F2C" w:rsidRPr="00461A6E">
            <w:pPr>
              <w:jc w:val="right"/>
              <w:rPr>
                <w:rFonts w:hAnsi="Times New Roman" w:ascii="Times New Roman"/>
                <w:b/>
                <w:color w:val="000000"/>
                <w:sz w:val="24"/>
                <w:szCs w:val="24"/>
              </w:rPr>
            </w:pPr>
            <w:r>
              <w:rPr>
                <w:rFonts w:hAnsi="Times New Roman" w:ascii="Times New Roman"/>
                <w:b/>
                <w:color w:val="000000"/>
                <w:sz w:val="24"/>
                <w:szCs w:val="24"/>
              </w:rPr>
              <w:t>12.714.156,50</w:t>
            </w:r>
          </w:p>
        </w:tc>
      </w:tr>
    </w:tbl>
    <w:p w:rsidRDefault="006A7F2C" w:rsidP="00264B8F" w:rsidR="006A7F2C" w:rsidRPr="006A7F2C">
      <w:pPr>
        <w:spacing w:lineRule="atLeast" w:line="240" w:after="0"/>
        <w:rPr>
          <w:rFonts w:hAnsi="Times New Roman" w:ascii="Times New Roman"/>
          <w:sz w:val="24"/>
          <w:szCs w:val="24"/>
        </w:rPr>
      </w:pPr>
    </w:p>
    <w:p w:rsidRDefault="00AF3E4D" w:rsidP="006A7F2C" w:rsidR="006A7F2C" w:rsidRPr="006A7F2C">
      <w:pPr>
        <w:pStyle w:val="Odlomakpopisa"/>
        <w:spacing w:lineRule="auto" w:line="240" w:after="0"/>
        <w:ind w:left="0"/>
        <w:jc w:val="both"/>
        <w:rPr>
          <w:rFonts w:hAnsi="Times New Roman" w:ascii="Times New Roman"/>
          <w:sz w:val="24"/>
          <w:szCs w:val="24"/>
        </w:rPr>
      </w:pPr>
      <w:r w:rsidRPr="006A7F2C">
        <w:rPr>
          <w:rFonts w:hAnsi="Times New Roman" w:ascii="Times New Roman"/>
          <w:sz w:val="24"/>
          <w:szCs w:val="24"/>
        </w:rPr>
        <w:t>I</w:t>
      </w:r>
      <w:r w:rsidR="006A7F2C">
        <w:rPr>
          <w:rFonts w:hAnsi="Times New Roman" w:ascii="Times New Roman"/>
          <w:sz w:val="24"/>
          <w:szCs w:val="24"/>
        </w:rPr>
        <w:t>II</w:t>
      </w:r>
      <w:r w:rsidR="00BB52BA" w:rsidRPr="006A7F2C">
        <w:rPr>
          <w:rFonts w:hAnsi="Times New Roman" w:ascii="Times New Roman"/>
          <w:sz w:val="24"/>
          <w:szCs w:val="24"/>
        </w:rPr>
        <w:t>.</w:t>
      </w:r>
      <w:r w:rsidR="00BB52BA" w:rsidRPr="006A7F2C">
        <w:rPr>
          <w:rFonts w:hAnsi="Times New Roman" w:ascii="Times New Roman"/>
          <w:sz w:val="24"/>
          <w:szCs w:val="24"/>
        </w:rPr>
        <w:tab/>
      </w:r>
      <w:r w:rsidR="006A7F2C" w:rsidRPr="006A7F2C">
        <w:rPr>
          <w:rFonts w:hAnsi="Times New Roman" w:ascii="Times New Roman"/>
          <w:sz w:val="24"/>
          <w:szCs w:val="24"/>
        </w:rPr>
        <w:t>Stečajni vjerovnici čije su tražbine osporene upućuju se</w:t>
      </w:r>
      <w:r w:rsidR="006A7F2C">
        <w:rPr>
          <w:rFonts w:hAnsi="Times New Roman" w:ascii="Times New Roman"/>
          <w:sz w:val="24"/>
          <w:szCs w:val="24"/>
        </w:rPr>
        <w:t>,</w:t>
      </w:r>
      <w:r w:rsidR="006A7F2C" w:rsidRPr="006A7F2C">
        <w:rPr>
          <w:rFonts w:hAnsi="Times New Roman" w:ascii="Times New Roman"/>
          <w:sz w:val="24"/>
          <w:szCs w:val="24"/>
        </w:rPr>
        <w:t xml:space="preserve"> da radi utvrđivanja osnovano</w:t>
      </w:r>
      <w:r w:rsidR="006A7F2C">
        <w:rPr>
          <w:rFonts w:hAnsi="Times New Roman" w:ascii="Times New Roman"/>
          <w:sz w:val="24"/>
          <w:szCs w:val="24"/>
        </w:rPr>
        <w:t xml:space="preserve">sti svojih osporenih tražbina </w:t>
      </w:r>
      <w:r w:rsidR="006A7F2C" w:rsidRPr="006A7F2C">
        <w:rPr>
          <w:rFonts w:hAnsi="Times New Roman" w:ascii="Times New Roman"/>
          <w:sz w:val="24"/>
          <w:szCs w:val="24"/>
        </w:rPr>
        <w:t xml:space="preserve">pokrenu parnicu, odnosno nastave istu, u roku od 8 (osam) dana od pravomoćnosti rješenja o upućivanju u parnicu, odnosno primitka drugostupanjske odluke. </w:t>
      </w:r>
    </w:p>
    <w:p w:rsidRDefault="00BB52BA" w:rsidP="006A7F2C" w:rsidR="001B40D5" w:rsidRPr="006A7F2C">
      <w:pPr>
        <w:pStyle w:val="Odlomakpopisa"/>
        <w:spacing w:lineRule="auto" w:line="240" w:after="0"/>
        <w:ind w:left="0"/>
        <w:jc w:val="both"/>
        <w:rPr>
          <w:rFonts w:hAnsi="Times New Roman" w:ascii="Times New Roman"/>
          <w:sz w:val="24"/>
          <w:szCs w:val="24"/>
        </w:rPr>
      </w:pPr>
      <w:r w:rsidRPr="006A7F2C">
        <w:rPr>
          <w:rFonts w:hAnsi="Times New Roman" w:ascii="Times New Roman"/>
          <w:sz w:val="24"/>
          <w:szCs w:val="24"/>
        </w:rPr>
        <w:t xml:space="preserve"> </w:t>
      </w:r>
    </w:p>
    <w:p w:rsidRDefault="00903677" w:rsidP="00903677" w:rsidR="00903677" w:rsidRPr="006A7F2C">
      <w:pPr>
        <w:spacing w:lineRule="atLeast" w:line="240" w:after="0"/>
        <w:jc w:val="center"/>
        <w:rPr>
          <w:rFonts w:hAnsi="Times New Roman" w:ascii="Times New Roman"/>
          <w:sz w:val="24"/>
          <w:szCs w:val="24"/>
        </w:rPr>
      </w:pPr>
      <w:r w:rsidRPr="006A7F2C">
        <w:rPr>
          <w:rFonts w:hAnsi="Times New Roman" w:ascii="Times New Roman"/>
          <w:sz w:val="24"/>
          <w:szCs w:val="24"/>
        </w:rPr>
        <w:t>Obrazloženje</w:t>
      </w:r>
    </w:p>
    <w:p w:rsidRDefault="00903677" w:rsidP="00903677" w:rsidR="00903677" w:rsidRPr="006A7F2C">
      <w:pPr>
        <w:spacing w:lineRule="atLeast" w:line="240" w:after="0"/>
        <w:rPr>
          <w:rFonts w:hAnsi="Times New Roman" w:ascii="Times New Roman"/>
          <w:sz w:val="24"/>
          <w:szCs w:val="24"/>
        </w:rPr>
      </w:pPr>
    </w:p>
    <w:p w:rsidRDefault="00903677" w:rsidP="006A7C95" w:rsidR="001B40D5" w:rsidRPr="006A7F2C">
      <w:pPr>
        <w:spacing w:lineRule="atLeast" w:line="240" w:after="0"/>
        <w:jc w:val="both"/>
        <w:rPr>
          <w:rFonts w:hAnsi="Times New Roman" w:ascii="Times New Roman"/>
          <w:sz w:val="24"/>
          <w:szCs w:val="24"/>
        </w:rPr>
      </w:pPr>
      <w:r w:rsidRPr="006A7F2C">
        <w:rPr>
          <w:rFonts w:hAnsi="Times New Roman" w:ascii="Times New Roman"/>
          <w:sz w:val="24"/>
          <w:szCs w:val="24"/>
        </w:rPr>
        <w:t xml:space="preserve">          U stečajnom </w:t>
      </w:r>
      <w:r w:rsidR="00BB52BA" w:rsidRPr="006A7F2C">
        <w:rPr>
          <w:rFonts w:hAnsi="Times New Roman" w:ascii="Times New Roman"/>
          <w:sz w:val="24"/>
          <w:szCs w:val="24"/>
        </w:rPr>
        <w:t>postupku koji se vodi kod ovog S</w:t>
      </w:r>
      <w:r w:rsidRPr="006A7F2C">
        <w:rPr>
          <w:rFonts w:hAnsi="Times New Roman" w:ascii="Times New Roman"/>
          <w:sz w:val="24"/>
          <w:szCs w:val="24"/>
        </w:rPr>
        <w:t xml:space="preserve">uda pod gornjim poslovnim brojem nad imovinom </w:t>
      </w:r>
      <w:r w:rsidR="00F21BFF" w:rsidRPr="006A7F2C">
        <w:rPr>
          <w:rFonts w:hAnsi="Times New Roman" w:ascii="Times New Roman"/>
          <w:sz w:val="24"/>
          <w:szCs w:val="24"/>
        </w:rPr>
        <w:t xml:space="preserve">uvodno označenog </w:t>
      </w:r>
      <w:r w:rsidRPr="006A7F2C">
        <w:rPr>
          <w:rFonts w:hAnsi="Times New Roman" w:ascii="Times New Roman"/>
          <w:sz w:val="24"/>
          <w:szCs w:val="24"/>
        </w:rPr>
        <w:t>dužnika</w:t>
      </w:r>
      <w:r w:rsidR="00BB52BA" w:rsidRPr="006A7F2C">
        <w:rPr>
          <w:rFonts w:hAnsi="Times New Roman" w:ascii="Times New Roman"/>
          <w:sz w:val="24"/>
          <w:szCs w:val="24"/>
        </w:rPr>
        <w:t xml:space="preserve"> </w:t>
      </w:r>
      <w:r w:rsidRPr="006A7F2C">
        <w:rPr>
          <w:rFonts w:hAnsi="Times New Roman" w:ascii="Times New Roman"/>
          <w:sz w:val="24"/>
          <w:szCs w:val="24"/>
        </w:rPr>
        <w:t xml:space="preserve">na ispitnom ročištu održanom dana </w:t>
      </w:r>
      <w:r w:rsidR="006A7F2C">
        <w:rPr>
          <w:rFonts w:hAnsi="Times New Roman" w:ascii="Times New Roman"/>
          <w:sz w:val="24"/>
          <w:szCs w:val="24"/>
        </w:rPr>
        <w:t xml:space="preserve">7. travnja 2017. </w:t>
      </w:r>
      <w:r w:rsidRPr="006A7F2C">
        <w:rPr>
          <w:rFonts w:hAnsi="Times New Roman" w:ascii="Times New Roman"/>
          <w:sz w:val="24"/>
          <w:szCs w:val="24"/>
        </w:rPr>
        <w:t xml:space="preserve"> </w:t>
      </w:r>
      <w:r w:rsidR="0066178F" w:rsidRPr="006A7F2C">
        <w:rPr>
          <w:rFonts w:hAnsi="Times New Roman" w:ascii="Times New Roman"/>
          <w:sz w:val="24"/>
          <w:szCs w:val="24"/>
        </w:rPr>
        <w:t>ispitan</w:t>
      </w:r>
      <w:r w:rsidR="00E3197C" w:rsidRPr="006A7F2C">
        <w:rPr>
          <w:rFonts w:hAnsi="Times New Roman" w:ascii="Times New Roman"/>
          <w:sz w:val="24"/>
          <w:szCs w:val="24"/>
        </w:rPr>
        <w:t>e su</w:t>
      </w:r>
      <w:r w:rsidR="0066178F" w:rsidRPr="006A7F2C">
        <w:rPr>
          <w:rFonts w:hAnsi="Times New Roman" w:ascii="Times New Roman"/>
          <w:sz w:val="24"/>
          <w:szCs w:val="24"/>
        </w:rPr>
        <w:t xml:space="preserve"> tražbin</w:t>
      </w:r>
      <w:r w:rsidR="00E3197C" w:rsidRPr="006A7F2C">
        <w:rPr>
          <w:rFonts w:hAnsi="Times New Roman" w:ascii="Times New Roman"/>
          <w:sz w:val="24"/>
          <w:szCs w:val="24"/>
        </w:rPr>
        <w:t>e</w:t>
      </w:r>
      <w:r w:rsidR="0066178F" w:rsidRPr="006A7F2C">
        <w:rPr>
          <w:rFonts w:hAnsi="Times New Roman" w:ascii="Times New Roman"/>
          <w:sz w:val="24"/>
          <w:szCs w:val="24"/>
        </w:rPr>
        <w:t xml:space="preserve"> vjerovnika</w:t>
      </w:r>
      <w:r w:rsidR="007162A0" w:rsidRPr="006A7F2C">
        <w:rPr>
          <w:rFonts w:hAnsi="Times New Roman" w:ascii="Times New Roman"/>
          <w:sz w:val="24"/>
          <w:szCs w:val="24"/>
        </w:rPr>
        <w:t xml:space="preserve"> iz toč</w:t>
      </w:r>
      <w:r w:rsidR="006A7F2C">
        <w:rPr>
          <w:rFonts w:hAnsi="Times New Roman" w:ascii="Times New Roman"/>
          <w:sz w:val="24"/>
          <w:szCs w:val="24"/>
        </w:rPr>
        <w:t xml:space="preserve">ke </w:t>
      </w:r>
      <w:r w:rsidR="007162A0" w:rsidRPr="006A7F2C">
        <w:rPr>
          <w:rFonts w:hAnsi="Times New Roman" w:ascii="Times New Roman"/>
          <w:sz w:val="24"/>
          <w:szCs w:val="24"/>
        </w:rPr>
        <w:t>I.</w:t>
      </w:r>
      <w:r w:rsidR="00BB52BA" w:rsidRPr="006A7F2C">
        <w:rPr>
          <w:rFonts w:hAnsi="Times New Roman" w:ascii="Times New Roman"/>
          <w:sz w:val="24"/>
          <w:szCs w:val="24"/>
        </w:rPr>
        <w:t xml:space="preserve"> </w:t>
      </w:r>
      <w:r w:rsidR="006A7F2C">
        <w:rPr>
          <w:rFonts w:hAnsi="Times New Roman" w:ascii="Times New Roman"/>
          <w:sz w:val="24"/>
          <w:szCs w:val="24"/>
        </w:rPr>
        <w:t xml:space="preserve">i </w:t>
      </w:r>
      <w:r w:rsidR="00BB52BA" w:rsidRPr="006A7F2C">
        <w:rPr>
          <w:rFonts w:hAnsi="Times New Roman" w:ascii="Times New Roman"/>
          <w:sz w:val="24"/>
          <w:szCs w:val="24"/>
        </w:rPr>
        <w:t>II</w:t>
      </w:r>
      <w:r w:rsidR="00E3197C" w:rsidRPr="006A7F2C">
        <w:rPr>
          <w:rFonts w:hAnsi="Times New Roman" w:ascii="Times New Roman"/>
          <w:sz w:val="24"/>
          <w:szCs w:val="24"/>
        </w:rPr>
        <w:t>.</w:t>
      </w:r>
      <w:r w:rsidR="007162A0" w:rsidRPr="006A7F2C">
        <w:rPr>
          <w:rFonts w:hAnsi="Times New Roman" w:ascii="Times New Roman"/>
          <w:sz w:val="24"/>
          <w:szCs w:val="24"/>
        </w:rPr>
        <w:t xml:space="preserve"> ovog rješenja.</w:t>
      </w:r>
    </w:p>
    <w:p w:rsidRDefault="00E36CD0" w:rsidP="001D2177" w:rsidR="00BB52BA" w:rsidRPr="006A7F2C">
      <w:pPr>
        <w:spacing w:lineRule="atLeast" w:line="240" w:after="0"/>
        <w:ind w:firstLine="708"/>
        <w:jc w:val="both"/>
        <w:rPr>
          <w:rFonts w:hAnsi="Times New Roman" w:ascii="Times New Roman"/>
          <w:sz w:val="24"/>
          <w:szCs w:val="24"/>
        </w:rPr>
      </w:pPr>
      <w:r w:rsidRPr="006A7F2C">
        <w:rPr>
          <w:rFonts w:hAnsi="Times New Roman" w:ascii="Times New Roman"/>
          <w:sz w:val="24"/>
          <w:szCs w:val="24"/>
        </w:rPr>
        <w:t>Stečajn</w:t>
      </w:r>
      <w:r w:rsidR="00187CAB" w:rsidRPr="006A7F2C">
        <w:rPr>
          <w:rFonts w:hAnsi="Times New Roman" w:ascii="Times New Roman"/>
          <w:sz w:val="24"/>
          <w:szCs w:val="24"/>
        </w:rPr>
        <w:t>i upravitelj</w:t>
      </w:r>
      <w:r w:rsidR="00BB52BA" w:rsidRPr="006A7F2C">
        <w:rPr>
          <w:rFonts w:hAnsi="Times New Roman" w:ascii="Times New Roman"/>
          <w:sz w:val="24"/>
          <w:szCs w:val="24"/>
        </w:rPr>
        <w:t xml:space="preserve"> priznao je tražbine iz točke I. ovog rješenja, </w:t>
      </w:r>
      <w:r w:rsidR="0006128E" w:rsidRPr="006A7F2C">
        <w:rPr>
          <w:rFonts w:hAnsi="Times New Roman" w:ascii="Times New Roman"/>
          <w:sz w:val="24"/>
          <w:szCs w:val="24"/>
        </w:rPr>
        <w:t xml:space="preserve">a kako ih niti jedan vjerovnik nije osporio, </w:t>
      </w:r>
      <w:r w:rsidR="00BB52BA" w:rsidRPr="006A7F2C">
        <w:rPr>
          <w:rFonts w:hAnsi="Times New Roman" w:ascii="Times New Roman"/>
          <w:sz w:val="24"/>
          <w:szCs w:val="24"/>
        </w:rPr>
        <w:t xml:space="preserve">to se iste u smislu čl. 263. Stečajnog zakona smatraju utvrđenim. </w:t>
      </w:r>
    </w:p>
    <w:p w:rsidRDefault="006A7F2C" w:rsidP="00727D63" w:rsidR="008603A0">
      <w:pPr>
        <w:spacing w:lineRule="auto" w:line="240" w:after="0"/>
        <w:ind w:firstLine="708"/>
        <w:jc w:val="both"/>
        <w:rPr>
          <w:rFonts w:hAnsi="Times New Roman" w:ascii="Times New Roman"/>
          <w:sz w:val="24"/>
          <w:szCs w:val="24"/>
        </w:rPr>
      </w:pPr>
      <w:r w:rsidRPr="006A7F2C">
        <w:rPr>
          <w:rFonts w:eastAsia="Times New Roman" w:hAnsi="Times New Roman" w:ascii="Times New Roman"/>
          <w:sz w:val="24"/>
          <w:szCs w:val="24"/>
          <w:lang w:eastAsia="hr-HR"/>
        </w:rPr>
        <w:t>Stečajni upravitelj</w:t>
      </w:r>
      <w:r w:rsidR="001D2177" w:rsidRPr="006A7F2C">
        <w:rPr>
          <w:rFonts w:eastAsia="Times New Roman" w:hAnsi="Times New Roman" w:ascii="Times New Roman"/>
          <w:sz w:val="24"/>
          <w:szCs w:val="24"/>
          <w:lang w:eastAsia="hr-HR"/>
        </w:rPr>
        <w:t xml:space="preserve"> ospori</w:t>
      </w:r>
      <w:r w:rsidR="00B05B66" w:rsidRPr="006A7F2C">
        <w:rPr>
          <w:rFonts w:eastAsia="Times New Roman" w:hAnsi="Times New Roman" w:ascii="Times New Roman"/>
          <w:sz w:val="24"/>
          <w:szCs w:val="24"/>
          <w:lang w:eastAsia="hr-HR"/>
        </w:rPr>
        <w:t>o</w:t>
      </w:r>
      <w:r w:rsidR="00F21BFF" w:rsidRPr="006A7F2C">
        <w:rPr>
          <w:rFonts w:eastAsia="Times New Roman" w:hAnsi="Times New Roman" w:ascii="Times New Roman"/>
          <w:sz w:val="24"/>
          <w:szCs w:val="24"/>
          <w:lang w:eastAsia="hr-HR"/>
        </w:rPr>
        <w:t xml:space="preserve"> </w:t>
      </w:r>
      <w:r w:rsidRPr="006A7F2C">
        <w:rPr>
          <w:rFonts w:eastAsia="Times New Roman" w:hAnsi="Times New Roman" w:ascii="Times New Roman"/>
          <w:sz w:val="24"/>
          <w:szCs w:val="24"/>
          <w:lang w:eastAsia="hr-HR"/>
        </w:rPr>
        <w:t xml:space="preserve">je </w:t>
      </w:r>
      <w:r w:rsidR="00F21BFF" w:rsidRPr="006A7F2C">
        <w:rPr>
          <w:rFonts w:eastAsia="Times New Roman" w:hAnsi="Times New Roman" w:ascii="Times New Roman"/>
          <w:sz w:val="24"/>
          <w:szCs w:val="24"/>
          <w:lang w:eastAsia="hr-HR"/>
        </w:rPr>
        <w:t>tražbin</w:t>
      </w:r>
      <w:r w:rsidRPr="006A7F2C">
        <w:rPr>
          <w:rFonts w:eastAsia="Times New Roman" w:hAnsi="Times New Roman" w:ascii="Times New Roman"/>
          <w:sz w:val="24"/>
          <w:szCs w:val="24"/>
          <w:lang w:eastAsia="hr-HR"/>
        </w:rPr>
        <w:t>e iz točke II. ovog rješenja i to tražbine</w:t>
      </w:r>
      <w:r w:rsidR="001D2177" w:rsidRPr="006A7F2C">
        <w:rPr>
          <w:rFonts w:eastAsia="Times New Roman" w:hAnsi="Times New Roman" w:ascii="Times New Roman"/>
          <w:sz w:val="24"/>
          <w:szCs w:val="24"/>
          <w:lang w:eastAsia="hr-HR"/>
        </w:rPr>
        <w:t xml:space="preserve"> </w:t>
      </w:r>
      <w:r w:rsidRPr="006A7F2C">
        <w:rPr>
          <w:rFonts w:eastAsia="Times New Roman" w:hAnsi="Times New Roman" w:ascii="Times New Roman"/>
          <w:sz w:val="24"/>
          <w:szCs w:val="24"/>
          <w:lang w:eastAsia="hr-HR"/>
        </w:rPr>
        <w:t xml:space="preserve">vjerovnika </w:t>
      </w:r>
      <w:r w:rsidRPr="006A7F2C">
        <w:rPr>
          <w:rFonts w:hAnsi="Times New Roman" w:ascii="Times New Roman"/>
          <w:sz w:val="24"/>
          <w:szCs w:val="24"/>
        </w:rPr>
        <w:t>Republik</w:t>
      </w:r>
      <w:r>
        <w:rPr>
          <w:rFonts w:hAnsi="Times New Roman" w:ascii="Times New Roman"/>
          <w:sz w:val="24"/>
          <w:szCs w:val="24"/>
        </w:rPr>
        <w:t>e Hrvatske</w:t>
      </w:r>
      <w:r w:rsidRPr="006A7F2C">
        <w:rPr>
          <w:rFonts w:hAnsi="Times New Roman" w:ascii="Times New Roman"/>
          <w:sz w:val="24"/>
          <w:szCs w:val="24"/>
        </w:rPr>
        <w:t>, Ministarstv</w:t>
      </w:r>
      <w:r>
        <w:rPr>
          <w:rFonts w:hAnsi="Times New Roman" w:ascii="Times New Roman"/>
          <w:sz w:val="24"/>
          <w:szCs w:val="24"/>
        </w:rPr>
        <w:t>a g</w:t>
      </w:r>
      <w:r w:rsidRPr="006A7F2C">
        <w:rPr>
          <w:rFonts w:hAnsi="Times New Roman" w:ascii="Times New Roman"/>
          <w:sz w:val="24"/>
          <w:szCs w:val="24"/>
        </w:rPr>
        <w:t xml:space="preserve">ospodarstva, Zagreb, </w:t>
      </w:r>
      <w:r>
        <w:rPr>
          <w:rFonts w:hAnsi="Times New Roman" w:ascii="Times New Roman"/>
          <w:sz w:val="24"/>
          <w:szCs w:val="24"/>
        </w:rPr>
        <w:t xml:space="preserve">u iznosu od </w:t>
      </w:r>
      <w:r w:rsidRPr="006A7F2C">
        <w:rPr>
          <w:rFonts w:hAnsi="Times New Roman" w:ascii="Times New Roman"/>
          <w:sz w:val="24"/>
          <w:szCs w:val="24"/>
        </w:rPr>
        <w:t xml:space="preserve">11.983.260.56, kuna jer </w:t>
      </w:r>
      <w:r w:rsidR="008603A0" w:rsidRPr="008603A0">
        <w:rPr>
          <w:rFonts w:hAnsi="Times New Roman" w:ascii="Times New Roman"/>
          <w:sz w:val="24"/>
          <w:szCs w:val="24"/>
        </w:rPr>
        <w:t xml:space="preserve">da </w:t>
      </w:r>
      <w:r w:rsidRPr="008603A0">
        <w:rPr>
          <w:rFonts w:hAnsi="Times New Roman" w:ascii="Times New Roman"/>
          <w:sz w:val="24"/>
          <w:szCs w:val="24"/>
        </w:rPr>
        <w:t xml:space="preserve">se radi o iznosu u odnosu na koju su u tijeku sudski postupci; Ivici Tokiću iz Zadra, u iznosu od 206.968,02 kuna iz razloga jer da mu </w:t>
      </w:r>
      <w:r w:rsidR="008603A0" w:rsidRPr="008603A0">
        <w:rPr>
          <w:rFonts w:hAnsi="Times New Roman" w:ascii="Times New Roman"/>
          <w:sz w:val="24"/>
          <w:szCs w:val="24"/>
        </w:rPr>
        <w:t xml:space="preserve">navedeni vjerovnik nije dostavio </w:t>
      </w:r>
      <w:r w:rsidRPr="008603A0">
        <w:rPr>
          <w:rFonts w:hAnsi="Times New Roman" w:ascii="Times New Roman"/>
          <w:sz w:val="24"/>
          <w:szCs w:val="24"/>
        </w:rPr>
        <w:t xml:space="preserve"> vjerodostojna dokumentacija u</w:t>
      </w:r>
      <w:r w:rsidR="008603A0" w:rsidRPr="008603A0">
        <w:rPr>
          <w:rFonts w:hAnsi="Times New Roman" w:ascii="Times New Roman"/>
          <w:sz w:val="24"/>
          <w:szCs w:val="24"/>
        </w:rPr>
        <w:t xml:space="preserve"> odnosu na prijavljenu tražbinu; </w:t>
      </w:r>
      <w:r w:rsidR="008603A0" w:rsidRPr="008603A0">
        <w:rPr>
          <w:rFonts w:hAnsi="Times New Roman" w:ascii="Times New Roman"/>
          <w:color w:val="000000"/>
          <w:sz w:val="24"/>
          <w:szCs w:val="24"/>
        </w:rPr>
        <w:t>Ing</w:t>
      </w:r>
      <w:r w:rsidR="008603A0">
        <w:rPr>
          <w:rFonts w:hAnsi="Times New Roman" w:ascii="Times New Roman"/>
          <w:color w:val="000000"/>
          <w:sz w:val="24"/>
          <w:szCs w:val="24"/>
        </w:rPr>
        <w:t>-A</w:t>
      </w:r>
      <w:r w:rsidR="008603A0" w:rsidRPr="008603A0">
        <w:rPr>
          <w:rFonts w:hAnsi="Times New Roman" w:ascii="Times New Roman"/>
          <w:color w:val="000000"/>
          <w:sz w:val="24"/>
          <w:szCs w:val="24"/>
        </w:rPr>
        <w:t>testu</w:t>
      </w:r>
      <w:r w:rsidRPr="008603A0">
        <w:rPr>
          <w:rFonts w:hAnsi="Times New Roman" w:ascii="Times New Roman"/>
          <w:color w:val="000000"/>
          <w:sz w:val="24"/>
          <w:szCs w:val="24"/>
        </w:rPr>
        <w:t xml:space="preserve"> d.o.o., Split, </w:t>
      </w:r>
      <w:r w:rsidRPr="008603A0">
        <w:rPr>
          <w:rFonts w:hAnsi="Times New Roman" w:ascii="Times New Roman"/>
          <w:sz w:val="24"/>
          <w:szCs w:val="24"/>
        </w:rPr>
        <w:t xml:space="preserve">u </w:t>
      </w:r>
      <w:r w:rsidRPr="008603A0">
        <w:rPr>
          <w:rFonts w:hAnsi="Times New Roman" w:ascii="Times New Roman"/>
          <w:sz w:val="24"/>
          <w:szCs w:val="24"/>
        </w:rPr>
        <w:lastRenderedPageBreak/>
        <w:t xml:space="preserve">iznosu od 2.928,00 kuna jer </w:t>
      </w:r>
      <w:r w:rsidR="00727D63">
        <w:rPr>
          <w:rFonts w:hAnsi="Times New Roman" w:ascii="Times New Roman"/>
          <w:sz w:val="24"/>
          <w:szCs w:val="24"/>
        </w:rPr>
        <w:t xml:space="preserve">da </w:t>
      </w:r>
      <w:r w:rsidRPr="008603A0">
        <w:rPr>
          <w:rFonts w:hAnsi="Times New Roman" w:ascii="Times New Roman"/>
          <w:sz w:val="24"/>
          <w:szCs w:val="24"/>
        </w:rPr>
        <w:t>se radi o tražbini koja je u zastari</w:t>
      </w:r>
      <w:r w:rsidR="008603A0" w:rsidRPr="008603A0">
        <w:rPr>
          <w:rFonts w:hAnsi="Times New Roman" w:ascii="Times New Roman"/>
          <w:sz w:val="24"/>
          <w:szCs w:val="24"/>
        </w:rPr>
        <w:t xml:space="preserve"> i </w:t>
      </w:r>
      <w:r w:rsidR="008603A0" w:rsidRPr="008603A0">
        <w:rPr>
          <w:rFonts w:hAnsi="Times New Roman" w:ascii="Times New Roman"/>
          <w:color w:val="000000"/>
          <w:sz w:val="24"/>
          <w:szCs w:val="24"/>
        </w:rPr>
        <w:t>Zanatkomercu</w:t>
      </w:r>
      <w:r w:rsidRPr="008603A0">
        <w:rPr>
          <w:rFonts w:hAnsi="Times New Roman" w:ascii="Times New Roman"/>
          <w:color w:val="000000"/>
          <w:sz w:val="24"/>
          <w:szCs w:val="24"/>
        </w:rPr>
        <w:t xml:space="preserve"> d.o.o. Gorica, </w:t>
      </w:r>
      <w:r w:rsidR="008603A0">
        <w:rPr>
          <w:rFonts w:hAnsi="Times New Roman" w:ascii="Times New Roman"/>
          <w:color w:val="000000"/>
          <w:sz w:val="24"/>
          <w:szCs w:val="24"/>
        </w:rPr>
        <w:t>u iznosu od</w:t>
      </w:r>
      <w:r w:rsidR="008603A0" w:rsidRPr="008603A0">
        <w:rPr>
          <w:rFonts w:hAnsi="Times New Roman" w:ascii="Times New Roman"/>
          <w:sz w:val="24"/>
          <w:szCs w:val="24"/>
        </w:rPr>
        <w:t xml:space="preserve"> 520.999,92 k</w:t>
      </w:r>
      <w:r w:rsidR="008603A0">
        <w:rPr>
          <w:rFonts w:hAnsi="Times New Roman" w:ascii="Times New Roman"/>
          <w:sz w:val="24"/>
          <w:szCs w:val="24"/>
        </w:rPr>
        <w:t xml:space="preserve">n od čega dio tražbine i to u </w:t>
      </w:r>
      <w:r w:rsidR="008603A0" w:rsidRPr="008603A0">
        <w:rPr>
          <w:rFonts w:hAnsi="Times New Roman" w:ascii="Times New Roman"/>
          <w:sz w:val="24"/>
          <w:szCs w:val="24"/>
        </w:rPr>
        <w:t>iznos</w:t>
      </w:r>
      <w:r w:rsidR="008603A0">
        <w:rPr>
          <w:rFonts w:hAnsi="Times New Roman" w:ascii="Times New Roman"/>
          <w:sz w:val="24"/>
          <w:szCs w:val="24"/>
        </w:rPr>
        <w:t>u</w:t>
      </w:r>
      <w:r w:rsidR="008603A0" w:rsidRPr="008603A0">
        <w:rPr>
          <w:rFonts w:hAnsi="Times New Roman" w:ascii="Times New Roman"/>
          <w:sz w:val="24"/>
          <w:szCs w:val="24"/>
        </w:rPr>
        <w:t xml:space="preserve"> od 485.999,92 kn </w:t>
      </w:r>
      <w:r w:rsidR="00727D63">
        <w:rPr>
          <w:rFonts w:hAnsi="Times New Roman" w:ascii="Times New Roman"/>
          <w:sz w:val="24"/>
          <w:szCs w:val="24"/>
        </w:rPr>
        <w:t xml:space="preserve">osporio je iz razloga jer da se </w:t>
      </w:r>
      <w:r w:rsidR="008603A0" w:rsidRPr="008603A0">
        <w:rPr>
          <w:rFonts w:hAnsi="Times New Roman" w:ascii="Times New Roman"/>
          <w:sz w:val="24"/>
          <w:szCs w:val="24"/>
        </w:rPr>
        <w:t xml:space="preserve">odnosi na parnični postupak koji je u tijeku tj. još nije pravomoćno okončan, a </w:t>
      </w:r>
      <w:r w:rsidR="008603A0">
        <w:rPr>
          <w:rFonts w:hAnsi="Times New Roman" w:ascii="Times New Roman"/>
          <w:sz w:val="24"/>
          <w:szCs w:val="24"/>
        </w:rPr>
        <w:t xml:space="preserve">za </w:t>
      </w:r>
      <w:r w:rsidR="008603A0" w:rsidRPr="008603A0">
        <w:rPr>
          <w:rFonts w:hAnsi="Times New Roman" w:ascii="Times New Roman"/>
          <w:sz w:val="24"/>
          <w:szCs w:val="24"/>
        </w:rPr>
        <w:t xml:space="preserve">preostali osporeni iznos od 35.000,00 kn </w:t>
      </w:r>
      <w:r w:rsidR="008603A0">
        <w:rPr>
          <w:rFonts w:hAnsi="Times New Roman" w:ascii="Times New Roman"/>
          <w:sz w:val="24"/>
          <w:szCs w:val="24"/>
        </w:rPr>
        <w:t xml:space="preserve">da nema </w:t>
      </w:r>
      <w:r w:rsidR="008603A0" w:rsidRPr="008603A0">
        <w:rPr>
          <w:rFonts w:hAnsi="Times New Roman" w:ascii="Times New Roman"/>
          <w:sz w:val="24"/>
          <w:szCs w:val="24"/>
        </w:rPr>
        <w:t>vjerodostojnu dokumentaciju na temelju koje bi mogao priznati taj dio</w:t>
      </w:r>
      <w:r w:rsidR="008603A0">
        <w:rPr>
          <w:rFonts w:hAnsi="Times New Roman" w:ascii="Times New Roman"/>
          <w:sz w:val="24"/>
          <w:szCs w:val="24"/>
        </w:rPr>
        <w:t xml:space="preserve"> tražbine predmetnom vjerovniku.</w:t>
      </w:r>
    </w:p>
    <w:p w:rsidRDefault="00914CA7" w:rsidP="00914CA7" w:rsidR="00914CA7" w:rsidRPr="00914CA7">
      <w:pPr>
        <w:spacing w:lineRule="auto" w:line="240" w:after="0"/>
        <w:ind w:firstLine="708"/>
        <w:jc w:val="both"/>
        <w:rPr>
          <w:rFonts w:hAnsi="Times New Roman" w:ascii="Times New Roman"/>
          <w:b/>
          <w:sz w:val="24"/>
          <w:szCs w:val="24"/>
        </w:rPr>
      </w:pPr>
      <w:r w:rsidRPr="00914CA7">
        <w:rPr>
          <w:rFonts w:eastAsia="Times New Roman" w:hAnsi="Times New Roman" w:ascii="Times New Roman"/>
          <w:sz w:val="24"/>
          <w:szCs w:val="24"/>
          <w:lang w:eastAsia="hr-HR"/>
        </w:rPr>
        <w:t xml:space="preserve">Kako osporavanja na ročištu nisu otklonjena, to se vjerovnici čije su tražbine osporene upućuju na pokretanje parnice, odnosno nastavak iste radi utvrđivanja osnovanosti svoje tražbine temeljem čl. 266. st. 1. Stečajnog zakona, a rok za pokretanje, odnosno nastavak parnice temelji se na odredbi čl. 267. st. 1. Stečajnog zakona. </w:t>
      </w:r>
    </w:p>
    <w:p w:rsidRDefault="00CA19FA" w:rsidP="008603A0" w:rsidR="00CA19FA" w:rsidRPr="006A7F2C">
      <w:pPr>
        <w:spacing w:lineRule="auto" w:line="240" w:after="0"/>
        <w:ind w:firstLine="708"/>
        <w:jc w:val="both"/>
        <w:rPr>
          <w:rFonts w:hAnsi="Times New Roman" w:ascii="Times New Roman"/>
          <w:b/>
          <w:sz w:val="24"/>
          <w:szCs w:val="24"/>
        </w:rPr>
      </w:pPr>
      <w:r w:rsidRPr="006A7F2C">
        <w:rPr>
          <w:rFonts w:eastAsia="Times New Roman" w:hAnsi="Times New Roman" w:ascii="Times New Roman"/>
          <w:sz w:val="24"/>
          <w:szCs w:val="24"/>
          <w:lang w:eastAsia="hr-HR"/>
        </w:rPr>
        <w:t>Za napomenuti je, da je sud rješenjem poslovni broj St-</w:t>
      </w:r>
      <w:r w:rsidR="00914CA7">
        <w:rPr>
          <w:rFonts w:eastAsia="Times New Roman" w:hAnsi="Times New Roman" w:ascii="Times New Roman"/>
          <w:sz w:val="24"/>
          <w:szCs w:val="24"/>
          <w:lang w:eastAsia="hr-HR"/>
        </w:rPr>
        <w:t xml:space="preserve">1071/16-37 od 6. travanj 2017. </w:t>
      </w:r>
      <w:r w:rsidRPr="006A7F2C">
        <w:rPr>
          <w:rFonts w:eastAsia="Times New Roman" w:hAnsi="Times New Roman" w:ascii="Times New Roman"/>
          <w:sz w:val="24"/>
          <w:szCs w:val="24"/>
          <w:lang w:eastAsia="hr-HR"/>
        </w:rPr>
        <w:t>356/16-52</w:t>
      </w:r>
      <w:r w:rsidR="00914CA7">
        <w:rPr>
          <w:rFonts w:eastAsia="Times New Roman" w:hAnsi="Times New Roman" w:ascii="Times New Roman"/>
          <w:sz w:val="24"/>
          <w:szCs w:val="24"/>
          <w:lang w:eastAsia="hr-HR"/>
        </w:rPr>
        <w:t xml:space="preserve"> odbacio </w:t>
      </w:r>
      <w:r w:rsidRPr="006A7F2C">
        <w:rPr>
          <w:rFonts w:eastAsia="Times New Roman" w:hAnsi="Times New Roman" w:ascii="Times New Roman"/>
          <w:sz w:val="24"/>
          <w:szCs w:val="24"/>
          <w:lang w:eastAsia="hr-HR"/>
        </w:rPr>
        <w:t>prijav</w:t>
      </w:r>
      <w:r w:rsidR="00914CA7">
        <w:rPr>
          <w:rFonts w:eastAsia="Times New Roman" w:hAnsi="Times New Roman" w:ascii="Times New Roman"/>
          <w:sz w:val="24"/>
          <w:szCs w:val="24"/>
          <w:lang w:eastAsia="hr-HR"/>
        </w:rPr>
        <w:t>u</w:t>
      </w:r>
      <w:r w:rsidRPr="006A7F2C">
        <w:rPr>
          <w:rFonts w:eastAsia="Times New Roman" w:hAnsi="Times New Roman" w:ascii="Times New Roman"/>
          <w:sz w:val="24"/>
          <w:szCs w:val="24"/>
          <w:lang w:eastAsia="hr-HR"/>
        </w:rPr>
        <w:t xml:space="preserve"> tražbine vjerovnika Republike Hrvatske, Ministarstva </w:t>
      </w:r>
      <w:r w:rsidR="00914CA7">
        <w:rPr>
          <w:rFonts w:eastAsia="Times New Roman" w:hAnsi="Times New Roman" w:ascii="Times New Roman"/>
          <w:sz w:val="24"/>
          <w:szCs w:val="24"/>
          <w:lang w:eastAsia="hr-HR"/>
        </w:rPr>
        <w:t xml:space="preserve">pravosuđa u iznosu od 2.325,00 kn te rješenjem </w:t>
      </w:r>
      <w:r w:rsidR="00914CA7" w:rsidRPr="006A7F2C">
        <w:rPr>
          <w:rFonts w:eastAsia="Times New Roman" w:hAnsi="Times New Roman" w:ascii="Times New Roman"/>
          <w:sz w:val="24"/>
          <w:szCs w:val="24"/>
          <w:lang w:eastAsia="hr-HR"/>
        </w:rPr>
        <w:t>poslovni broj St-</w:t>
      </w:r>
      <w:r w:rsidR="00914CA7">
        <w:rPr>
          <w:rFonts w:eastAsia="Times New Roman" w:hAnsi="Times New Roman" w:ascii="Times New Roman"/>
          <w:sz w:val="24"/>
          <w:szCs w:val="24"/>
          <w:lang w:eastAsia="hr-HR"/>
        </w:rPr>
        <w:t xml:space="preserve">1071/16-38 od 6. travanj 2017. </w:t>
      </w:r>
      <w:r w:rsidR="00914CA7" w:rsidRPr="006A7F2C">
        <w:rPr>
          <w:rFonts w:eastAsia="Times New Roman" w:hAnsi="Times New Roman" w:ascii="Times New Roman"/>
          <w:sz w:val="24"/>
          <w:szCs w:val="24"/>
          <w:lang w:eastAsia="hr-HR"/>
        </w:rPr>
        <w:t>prijav</w:t>
      </w:r>
      <w:r w:rsidR="00914CA7">
        <w:rPr>
          <w:rFonts w:eastAsia="Times New Roman" w:hAnsi="Times New Roman" w:ascii="Times New Roman"/>
          <w:sz w:val="24"/>
          <w:szCs w:val="24"/>
          <w:lang w:eastAsia="hr-HR"/>
        </w:rPr>
        <w:t>u</w:t>
      </w:r>
      <w:r w:rsidR="00914CA7" w:rsidRPr="006A7F2C">
        <w:rPr>
          <w:rFonts w:eastAsia="Times New Roman" w:hAnsi="Times New Roman" w:ascii="Times New Roman"/>
          <w:sz w:val="24"/>
          <w:szCs w:val="24"/>
          <w:lang w:eastAsia="hr-HR"/>
        </w:rPr>
        <w:t xml:space="preserve"> tražbine vjerovnika Ministarstva </w:t>
      </w:r>
      <w:r w:rsidR="00914CA7">
        <w:rPr>
          <w:rFonts w:eastAsia="Times New Roman" w:hAnsi="Times New Roman" w:ascii="Times New Roman"/>
          <w:sz w:val="24"/>
          <w:szCs w:val="24"/>
          <w:lang w:eastAsia="hr-HR"/>
        </w:rPr>
        <w:t xml:space="preserve">financija, Carinske uprave, Područnog carinskog ureda Splitu u iznosu od 7.300,00 kn </w:t>
      </w:r>
      <w:r w:rsidRPr="006A7F2C">
        <w:rPr>
          <w:rFonts w:eastAsia="Times New Roman" w:hAnsi="Times New Roman" w:ascii="Times New Roman"/>
          <w:sz w:val="24"/>
          <w:szCs w:val="24"/>
          <w:lang w:eastAsia="hr-HR"/>
        </w:rPr>
        <w:t>sukladno čl. 139. st. 1. Stečajnog zakona jer je utvrdio da se radi o tražbin</w:t>
      </w:r>
      <w:r w:rsidR="00914CA7">
        <w:rPr>
          <w:rFonts w:eastAsia="Times New Roman" w:hAnsi="Times New Roman" w:ascii="Times New Roman"/>
          <w:sz w:val="24"/>
          <w:szCs w:val="24"/>
          <w:lang w:eastAsia="hr-HR"/>
        </w:rPr>
        <w:t xml:space="preserve">ama </w:t>
      </w:r>
      <w:r w:rsidRPr="006A7F2C">
        <w:rPr>
          <w:rFonts w:eastAsia="Times New Roman" w:hAnsi="Times New Roman" w:ascii="Times New Roman"/>
          <w:sz w:val="24"/>
          <w:szCs w:val="24"/>
          <w:lang w:eastAsia="hr-HR"/>
        </w:rPr>
        <w:t>nižeg isplatnog reda.</w:t>
      </w:r>
    </w:p>
    <w:p w:rsidRDefault="00E36CD0" w:rsidP="008603A0" w:rsidR="00E36CD0" w:rsidRPr="006A7F2C">
      <w:pPr>
        <w:spacing w:lineRule="auto" w:line="240" w:after="0"/>
        <w:ind w:firstLine="708"/>
        <w:jc w:val="both"/>
        <w:rPr>
          <w:rFonts w:hAnsi="Times New Roman" w:ascii="Times New Roman"/>
          <w:b/>
          <w:sz w:val="24"/>
          <w:szCs w:val="24"/>
        </w:rPr>
      </w:pPr>
      <w:r w:rsidRPr="006A7F2C">
        <w:rPr>
          <w:rFonts w:hAnsi="Times New Roman" w:ascii="Times New Roman"/>
          <w:sz w:val="24"/>
          <w:szCs w:val="24"/>
        </w:rPr>
        <w:t>S</w:t>
      </w:r>
      <w:r w:rsidR="00654C55" w:rsidRPr="006A7F2C">
        <w:rPr>
          <w:rFonts w:hAnsi="Times New Roman" w:ascii="Times New Roman"/>
          <w:sz w:val="24"/>
          <w:szCs w:val="24"/>
        </w:rPr>
        <w:t xml:space="preserve">lijedom navedenog </w:t>
      </w:r>
      <w:r w:rsidRPr="006A7F2C">
        <w:rPr>
          <w:rFonts w:hAnsi="Times New Roman" w:ascii="Times New Roman"/>
          <w:sz w:val="24"/>
          <w:szCs w:val="24"/>
        </w:rPr>
        <w:t>odlučeno</w:t>
      </w:r>
      <w:r w:rsidR="00654C55" w:rsidRPr="006A7F2C">
        <w:rPr>
          <w:rFonts w:hAnsi="Times New Roman" w:ascii="Times New Roman"/>
          <w:sz w:val="24"/>
          <w:szCs w:val="24"/>
        </w:rPr>
        <w:t xml:space="preserve"> je</w:t>
      </w:r>
      <w:r w:rsidRPr="006A7F2C">
        <w:rPr>
          <w:rFonts w:hAnsi="Times New Roman" w:ascii="Times New Roman"/>
          <w:sz w:val="24"/>
          <w:szCs w:val="24"/>
        </w:rPr>
        <w:t xml:space="preserve"> kao u izreci.</w:t>
      </w:r>
    </w:p>
    <w:p w:rsidRDefault="00187CAB" w:rsidP="00187CAB" w:rsidR="00187CAB" w:rsidRPr="006A7F2C">
      <w:pPr>
        <w:spacing w:lineRule="auto" w:line="240" w:after="0"/>
        <w:rPr>
          <w:rFonts w:hAnsi="Times New Roman" w:ascii="Times New Roman"/>
          <w:sz w:val="24"/>
          <w:szCs w:val="24"/>
        </w:rPr>
      </w:pPr>
    </w:p>
    <w:p w:rsidRDefault="00E36CD0" w:rsidP="00727D63" w:rsidR="00307414" w:rsidRPr="006A7F2C">
      <w:pPr>
        <w:spacing w:lineRule="atLeast" w:line="240" w:after="0"/>
        <w:jc w:val="center"/>
        <w:rPr>
          <w:rFonts w:hAnsi="Times New Roman" w:ascii="Times New Roman"/>
          <w:sz w:val="24"/>
          <w:szCs w:val="24"/>
        </w:rPr>
      </w:pPr>
      <w:r w:rsidRPr="006A7F2C">
        <w:rPr>
          <w:rFonts w:hAnsi="Times New Roman" w:ascii="Times New Roman"/>
          <w:sz w:val="24"/>
          <w:szCs w:val="24"/>
        </w:rPr>
        <w:t>U Zadru</w:t>
      </w:r>
      <w:r w:rsidR="00BB52BA" w:rsidRPr="006A7F2C">
        <w:rPr>
          <w:rFonts w:hAnsi="Times New Roman" w:ascii="Times New Roman"/>
          <w:sz w:val="24"/>
          <w:szCs w:val="24"/>
        </w:rPr>
        <w:t xml:space="preserve"> </w:t>
      </w:r>
      <w:r w:rsidR="008603A0">
        <w:rPr>
          <w:rFonts w:hAnsi="Times New Roman" w:ascii="Times New Roman"/>
          <w:sz w:val="24"/>
          <w:szCs w:val="24"/>
        </w:rPr>
        <w:t xml:space="preserve">10. travnja </w:t>
      </w:r>
      <w:r w:rsidR="00F21BFF" w:rsidRPr="006A7F2C">
        <w:rPr>
          <w:rFonts w:hAnsi="Times New Roman" w:ascii="Times New Roman"/>
          <w:sz w:val="24"/>
          <w:szCs w:val="24"/>
        </w:rPr>
        <w:t>2017</w:t>
      </w:r>
      <w:r w:rsidR="00187CAB" w:rsidRPr="006A7F2C">
        <w:rPr>
          <w:rFonts w:hAnsi="Times New Roman" w:ascii="Times New Roman"/>
          <w:sz w:val="24"/>
          <w:szCs w:val="24"/>
        </w:rPr>
        <w:t xml:space="preserve">. </w:t>
      </w:r>
    </w:p>
    <w:p w:rsidRDefault="00727D63" w:rsidP="00B05B66" w:rsidR="00727D63">
      <w:pPr>
        <w:spacing w:lineRule="auto" w:line="240" w:after="0"/>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p>
    <w:p w:rsidRDefault="00727D63" w:rsidP="00727D63" w:rsidR="00187CAB" w:rsidRPr="006A7F2C">
      <w:pPr>
        <w:spacing w:lineRule="auto" w:line="240" w:after="0"/>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7B1DE8" w:rsidRPr="006A7F2C">
        <w:rPr>
          <w:rFonts w:hAnsi="Times New Roman" w:ascii="Times New Roman"/>
          <w:sz w:val="24"/>
          <w:szCs w:val="24"/>
        </w:rPr>
        <w:t xml:space="preserve"> </w:t>
      </w:r>
      <w:r w:rsidR="00C10244">
        <w:rPr>
          <w:rFonts w:hAnsi="Times New Roman" w:ascii="Times New Roman"/>
          <w:sz w:val="24"/>
          <w:szCs w:val="24"/>
        </w:rPr>
        <w:t xml:space="preserve">                                                          </w:t>
      </w:r>
      <w:r w:rsidR="00057C9A" w:rsidRPr="006A7F2C">
        <w:rPr>
          <w:rFonts w:hAnsi="Times New Roman" w:ascii="Times New Roman"/>
          <w:sz w:val="24"/>
          <w:szCs w:val="24"/>
        </w:rPr>
        <w:t>S</w:t>
      </w:r>
      <w:r w:rsidR="00187CAB" w:rsidRPr="006A7F2C">
        <w:rPr>
          <w:rFonts w:hAnsi="Times New Roman" w:ascii="Times New Roman"/>
          <w:sz w:val="24"/>
          <w:szCs w:val="24"/>
        </w:rPr>
        <w:t xml:space="preserve">utkinja </w:t>
      </w:r>
    </w:p>
    <w:p w:rsidRDefault="007B1DE8" w:rsidP="00727D63" w:rsidR="007E3967" w:rsidRPr="006A7F2C">
      <w:pPr>
        <w:spacing w:lineRule="auto" w:line="240" w:after="0"/>
        <w:rPr>
          <w:rFonts w:hAnsi="Times New Roman" w:ascii="Times New Roman"/>
          <w:sz w:val="24"/>
          <w:szCs w:val="24"/>
        </w:rPr>
      </w:pPr>
      <w:r w:rsidRPr="006A7F2C">
        <w:rPr>
          <w:rFonts w:hAnsi="Times New Roman" w:ascii="Times New Roman"/>
          <w:sz w:val="24"/>
          <w:szCs w:val="24"/>
        </w:rPr>
        <w:tab/>
      </w:r>
      <w:r w:rsidRPr="006A7F2C">
        <w:rPr>
          <w:rFonts w:hAnsi="Times New Roman" w:ascii="Times New Roman"/>
          <w:sz w:val="24"/>
          <w:szCs w:val="24"/>
        </w:rPr>
        <w:tab/>
      </w:r>
      <w:r w:rsidRPr="006A7F2C">
        <w:rPr>
          <w:rFonts w:hAnsi="Times New Roman" w:ascii="Times New Roman"/>
          <w:sz w:val="24"/>
          <w:szCs w:val="24"/>
        </w:rPr>
        <w:tab/>
        <w:t xml:space="preserve">     </w:t>
      </w:r>
      <w:r w:rsidR="00727D63">
        <w:rPr>
          <w:rFonts w:hAnsi="Times New Roman" w:ascii="Times New Roman"/>
          <w:sz w:val="24"/>
          <w:szCs w:val="24"/>
        </w:rPr>
        <w:t xml:space="preserve">                                                          </w:t>
      </w:r>
      <w:r w:rsidR="00C10244">
        <w:rPr>
          <w:rFonts w:hAnsi="Times New Roman" w:ascii="Times New Roman"/>
          <w:sz w:val="24"/>
          <w:szCs w:val="24"/>
        </w:rPr>
        <w:t xml:space="preserve">                               </w:t>
      </w:r>
      <w:r w:rsidR="00727D63">
        <w:rPr>
          <w:rFonts w:hAnsi="Times New Roman" w:ascii="Times New Roman"/>
          <w:sz w:val="24"/>
          <w:szCs w:val="24"/>
        </w:rPr>
        <w:t xml:space="preserve"> </w:t>
      </w:r>
      <w:r w:rsidR="003D44AF" w:rsidRPr="006A7F2C">
        <w:rPr>
          <w:rFonts w:hAnsi="Times New Roman" w:ascii="Times New Roman"/>
          <w:sz w:val="24"/>
          <w:szCs w:val="24"/>
        </w:rPr>
        <w:t>A</w:t>
      </w:r>
      <w:r w:rsidR="00187CAB" w:rsidRPr="006A7F2C">
        <w:rPr>
          <w:rFonts w:hAnsi="Times New Roman" w:ascii="Times New Roman"/>
          <w:sz w:val="24"/>
          <w:szCs w:val="24"/>
        </w:rPr>
        <w:t>na Markač</w:t>
      </w:r>
    </w:p>
    <w:p w:rsidRDefault="00B05B66" w:rsidP="00E36CD0" w:rsidR="00B05B66" w:rsidRPr="006A7F2C">
      <w:pPr>
        <w:spacing w:lineRule="atLeast" w:line="240" w:after="0"/>
        <w:rPr>
          <w:rFonts w:hAnsi="Times New Roman" w:ascii="Times New Roman"/>
          <w:sz w:val="24"/>
          <w:szCs w:val="24"/>
        </w:rPr>
      </w:pPr>
    </w:p>
    <w:p w:rsidRDefault="00FC48E0" w:rsidP="00E36CD0" w:rsidR="00FC48E0">
      <w:pPr>
        <w:spacing w:lineRule="atLeast" w:line="240" w:after="0"/>
        <w:rPr>
          <w:rFonts w:hAnsi="Times New Roman" w:ascii="Times New Roman"/>
          <w:sz w:val="24"/>
          <w:szCs w:val="24"/>
        </w:rPr>
      </w:pPr>
    </w:p>
    <w:p w:rsidRDefault="00727D63" w:rsidP="00E36CD0" w:rsidR="00727D63">
      <w:pPr>
        <w:spacing w:lineRule="atLeast" w:line="240" w:after="0"/>
        <w:rPr>
          <w:rFonts w:hAnsi="Times New Roman" w:ascii="Times New Roman"/>
          <w:sz w:val="24"/>
          <w:szCs w:val="24"/>
        </w:rPr>
      </w:pPr>
    </w:p>
    <w:p w:rsidRDefault="00B05B66" w:rsidP="00E36CD0" w:rsidR="00E36CD0" w:rsidRPr="006A7F2C">
      <w:pPr>
        <w:spacing w:lineRule="atLeast" w:line="240" w:after="0"/>
        <w:rPr>
          <w:rFonts w:hAnsi="Times New Roman" w:ascii="Times New Roman"/>
          <w:b/>
          <w:bCs/>
          <w:sz w:val="24"/>
          <w:szCs w:val="24"/>
        </w:rPr>
      </w:pPr>
      <w:r w:rsidRPr="006A7F2C">
        <w:rPr>
          <w:rFonts w:hAnsi="Times New Roman" w:ascii="Times New Roman"/>
          <w:sz w:val="24"/>
          <w:szCs w:val="24"/>
        </w:rPr>
        <w:t>POUKA O PRAVNOM LIJEKU</w:t>
      </w:r>
      <w:r w:rsidRPr="006A7F2C">
        <w:rPr>
          <w:rFonts w:hAnsi="Times New Roman" w:ascii="Times New Roman"/>
          <w:b/>
          <w:bCs/>
          <w:sz w:val="24"/>
          <w:szCs w:val="24"/>
        </w:rPr>
        <w:t xml:space="preserve">: </w:t>
      </w:r>
    </w:p>
    <w:p w:rsidRDefault="00E36CD0" w:rsidP="00935079" w:rsidR="00E36CD0" w:rsidRPr="006A7F2C">
      <w:pPr>
        <w:spacing w:lineRule="atLeast" w:line="240" w:after="0"/>
        <w:jc w:val="both"/>
        <w:rPr>
          <w:rFonts w:hAnsi="Times New Roman" w:ascii="Times New Roman"/>
          <w:sz w:val="24"/>
          <w:szCs w:val="24"/>
        </w:rPr>
      </w:pPr>
      <w:r w:rsidRPr="006A7F2C">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w:t>
      </w:r>
      <w:r w:rsidR="00187CAB" w:rsidRPr="006A7F2C">
        <w:rPr>
          <w:rFonts w:hAnsi="Times New Roman" w:ascii="Times New Roman"/>
          <w:sz w:val="24"/>
          <w:szCs w:val="24"/>
        </w:rPr>
        <w:t xml:space="preserve">(osam) </w:t>
      </w:r>
      <w:r w:rsidRPr="006A7F2C">
        <w:rPr>
          <w:rFonts w:hAnsi="Times New Roman" w:ascii="Times New Roman"/>
          <w:sz w:val="24"/>
          <w:szCs w:val="24"/>
        </w:rPr>
        <w:t>dana računajući od dana dostave pisanog otpravka ovog rješenja, a ista se pod</w:t>
      </w:r>
      <w:r w:rsidR="00935079" w:rsidRPr="006A7F2C">
        <w:rPr>
          <w:rFonts w:hAnsi="Times New Roman" w:ascii="Times New Roman"/>
          <w:sz w:val="24"/>
          <w:szCs w:val="24"/>
        </w:rPr>
        <w:t xml:space="preserve">nosi ovom sudu u </w:t>
      </w:r>
      <w:r w:rsidR="00187CAB" w:rsidRPr="006A7F2C">
        <w:rPr>
          <w:rFonts w:hAnsi="Times New Roman" w:ascii="Times New Roman"/>
          <w:sz w:val="24"/>
          <w:szCs w:val="24"/>
        </w:rPr>
        <w:t>2 (</w:t>
      </w:r>
      <w:r w:rsidR="00935079" w:rsidRPr="006A7F2C">
        <w:rPr>
          <w:rFonts w:hAnsi="Times New Roman" w:ascii="Times New Roman"/>
          <w:sz w:val="24"/>
          <w:szCs w:val="24"/>
        </w:rPr>
        <w:t>dva</w:t>
      </w:r>
      <w:r w:rsidR="00187CAB" w:rsidRPr="006A7F2C">
        <w:rPr>
          <w:rFonts w:hAnsi="Times New Roman" w:ascii="Times New Roman"/>
          <w:sz w:val="24"/>
          <w:szCs w:val="24"/>
        </w:rPr>
        <w:t xml:space="preserve">) istovjetna </w:t>
      </w:r>
      <w:r w:rsidR="00AC63F2" w:rsidRPr="006A7F2C">
        <w:rPr>
          <w:rFonts w:hAnsi="Times New Roman" w:ascii="Times New Roman"/>
          <w:sz w:val="24"/>
          <w:szCs w:val="24"/>
        </w:rPr>
        <w:t>primjerka, a o žalbi odlučuje Visoki trgovački sud Republike Hrvatske.</w:t>
      </w:r>
    </w:p>
    <w:p w:rsidRDefault="00CA19FA" w:rsidP="0052773F" w:rsidR="00CA19FA" w:rsidRPr="006A7F2C">
      <w:pPr>
        <w:spacing w:lineRule="atLeast" w:line="240" w:after="0"/>
        <w:jc w:val="both"/>
        <w:rPr>
          <w:rFonts w:hAnsi="Times New Roman" w:ascii="Times New Roman"/>
          <w:sz w:val="24"/>
          <w:szCs w:val="24"/>
        </w:rPr>
      </w:pPr>
    </w:p>
    <w:p w:rsidRDefault="00875C2A" w:rsidP="00875C2A" w:rsidR="00875C2A" w:rsidRPr="006A7F2C">
      <w:pPr>
        <w:spacing w:lineRule="atLeast" w:line="240" w:after="0"/>
        <w:rPr>
          <w:rFonts w:hAnsi="Times New Roman" w:ascii="Times New Roman"/>
          <w:sz w:val="24"/>
          <w:szCs w:val="24"/>
        </w:rPr>
      </w:pPr>
      <w:r w:rsidRPr="006A7F2C">
        <w:rPr>
          <w:rFonts w:hAnsi="Times New Roman" w:ascii="Times New Roman"/>
          <w:sz w:val="24"/>
          <w:szCs w:val="24"/>
        </w:rPr>
        <w:t>Dostaviti:</w:t>
      </w:r>
    </w:p>
    <w:p w:rsidRDefault="00875C2A" w:rsidP="00875C2A" w:rsidR="00875C2A" w:rsidRPr="006A7F2C">
      <w:pPr>
        <w:numPr>
          <w:ilvl w:val="0"/>
          <w:numId w:val="1"/>
        </w:numPr>
        <w:spacing w:lineRule="atLeast" w:line="240" w:after="0"/>
        <w:rPr>
          <w:rFonts w:hAnsi="Times New Roman" w:ascii="Times New Roman"/>
          <w:sz w:val="24"/>
          <w:szCs w:val="24"/>
        </w:rPr>
      </w:pPr>
      <w:r w:rsidRPr="006A7F2C">
        <w:rPr>
          <w:rFonts w:hAnsi="Times New Roman" w:ascii="Times New Roman"/>
          <w:sz w:val="24"/>
          <w:szCs w:val="24"/>
        </w:rPr>
        <w:t>stečajnom upravitelju,</w:t>
      </w:r>
      <w:r w:rsidR="00914CA7">
        <w:rPr>
          <w:rFonts w:hAnsi="Times New Roman" w:ascii="Times New Roman"/>
          <w:sz w:val="24"/>
          <w:szCs w:val="24"/>
        </w:rPr>
        <w:t xml:space="preserve"> mr. sc. Jozi Jelaviću iz Zagreba, Pavla Hatza 9</w:t>
      </w:r>
    </w:p>
    <w:p w:rsidRDefault="00F21BFF" w:rsidP="00A9201E" w:rsidR="001D2177">
      <w:pPr>
        <w:pStyle w:val="Odlomakpopisa"/>
        <w:numPr>
          <w:ilvl w:val="0"/>
          <w:numId w:val="1"/>
        </w:numPr>
        <w:spacing w:lineRule="atLeast" w:line="240" w:after="0"/>
        <w:rPr>
          <w:rFonts w:hAnsi="Times New Roman" w:ascii="Times New Roman"/>
          <w:sz w:val="24"/>
          <w:szCs w:val="24"/>
        </w:rPr>
      </w:pPr>
      <w:r w:rsidRPr="006A7F2C">
        <w:rPr>
          <w:rFonts w:hAnsi="Times New Roman" w:ascii="Times New Roman"/>
          <w:sz w:val="24"/>
          <w:szCs w:val="24"/>
        </w:rPr>
        <w:t>vjerovni</w:t>
      </w:r>
      <w:r w:rsidR="008603A0">
        <w:rPr>
          <w:rFonts w:hAnsi="Times New Roman" w:ascii="Times New Roman"/>
          <w:sz w:val="24"/>
          <w:szCs w:val="24"/>
        </w:rPr>
        <w:t>cima čije su tražbine osporene:</w:t>
      </w:r>
    </w:p>
    <w:p w:rsidRDefault="008603A0" w:rsidP="008603A0" w:rsidR="008603A0">
      <w:pPr>
        <w:pStyle w:val="Odlomakpopisa"/>
        <w:numPr>
          <w:ilvl w:val="0"/>
          <w:numId w:val="17"/>
        </w:numPr>
        <w:spacing w:lineRule="atLeast" w:line="240" w:after="0"/>
        <w:rPr>
          <w:rFonts w:hAnsi="Times New Roman" w:ascii="Times New Roman"/>
          <w:sz w:val="24"/>
          <w:szCs w:val="24"/>
        </w:rPr>
      </w:pPr>
      <w:r w:rsidRPr="00461A6E">
        <w:rPr>
          <w:rFonts w:hAnsi="Times New Roman" w:ascii="Times New Roman"/>
          <w:sz w:val="24"/>
          <w:szCs w:val="24"/>
        </w:rPr>
        <w:t>Re</w:t>
      </w:r>
      <w:r>
        <w:rPr>
          <w:rFonts w:hAnsi="Times New Roman" w:ascii="Times New Roman"/>
          <w:sz w:val="24"/>
          <w:szCs w:val="24"/>
        </w:rPr>
        <w:t>publika Hrvatska, Ministarstvo gospodarstva po ŽDO u Zadru</w:t>
      </w:r>
    </w:p>
    <w:p w:rsidRDefault="008603A0" w:rsidP="008603A0" w:rsidR="008603A0">
      <w:pPr>
        <w:pStyle w:val="Odlomakpopisa"/>
        <w:numPr>
          <w:ilvl w:val="0"/>
          <w:numId w:val="17"/>
        </w:numPr>
        <w:spacing w:lineRule="atLeast" w:line="240" w:after="0"/>
        <w:rPr>
          <w:rFonts w:hAnsi="Times New Roman" w:ascii="Times New Roman"/>
          <w:sz w:val="24"/>
          <w:szCs w:val="24"/>
        </w:rPr>
      </w:pPr>
      <w:r>
        <w:rPr>
          <w:rFonts w:hAnsi="Times New Roman" w:ascii="Times New Roman"/>
          <w:sz w:val="24"/>
          <w:szCs w:val="24"/>
        </w:rPr>
        <w:t>Ivica Tokić iz Zadra, Benkovačka 26</w:t>
      </w:r>
      <w:r w:rsidR="00914CA7">
        <w:rPr>
          <w:rFonts w:hAnsi="Times New Roman" w:ascii="Times New Roman"/>
          <w:sz w:val="24"/>
          <w:szCs w:val="24"/>
        </w:rPr>
        <w:t>,</w:t>
      </w:r>
    </w:p>
    <w:p w:rsidRDefault="008603A0" w:rsidP="008603A0" w:rsidR="008603A0">
      <w:pPr>
        <w:pStyle w:val="Odlomakpopisa"/>
        <w:numPr>
          <w:ilvl w:val="0"/>
          <w:numId w:val="17"/>
        </w:numPr>
        <w:spacing w:lineRule="atLeast" w:line="240" w:after="0"/>
        <w:rPr>
          <w:rFonts w:hAnsi="Times New Roman" w:ascii="Times New Roman"/>
          <w:sz w:val="24"/>
          <w:szCs w:val="24"/>
        </w:rPr>
      </w:pPr>
      <w:r>
        <w:rPr>
          <w:rFonts w:hAnsi="Times New Roman" w:ascii="Times New Roman"/>
          <w:sz w:val="24"/>
          <w:szCs w:val="24"/>
        </w:rPr>
        <w:t xml:space="preserve">Ing-Atest d.o.o., Split, po punomoćniku Vinku </w:t>
      </w:r>
      <w:r w:rsidR="00914CA7">
        <w:rPr>
          <w:rFonts w:hAnsi="Times New Roman" w:ascii="Times New Roman"/>
          <w:sz w:val="24"/>
          <w:szCs w:val="24"/>
        </w:rPr>
        <w:t xml:space="preserve">Radovani, </w:t>
      </w:r>
      <w:r>
        <w:rPr>
          <w:rFonts w:hAnsi="Times New Roman" w:ascii="Times New Roman"/>
          <w:sz w:val="24"/>
          <w:szCs w:val="24"/>
        </w:rPr>
        <w:t xml:space="preserve">odvjetniku u Splitu, </w:t>
      </w:r>
      <w:r w:rsidR="00914CA7">
        <w:rPr>
          <w:rFonts w:hAnsi="Times New Roman" w:ascii="Times New Roman"/>
          <w:sz w:val="24"/>
          <w:szCs w:val="24"/>
        </w:rPr>
        <w:t>Hrvatske mornarice 1J,</w:t>
      </w:r>
    </w:p>
    <w:p w:rsidRDefault="008603A0" w:rsidP="008603A0" w:rsidR="008603A0" w:rsidRPr="006A7F2C">
      <w:pPr>
        <w:pStyle w:val="Odlomakpopisa"/>
        <w:numPr>
          <w:ilvl w:val="0"/>
          <w:numId w:val="17"/>
        </w:numPr>
        <w:spacing w:lineRule="atLeast" w:line="240" w:after="0"/>
        <w:rPr>
          <w:rFonts w:hAnsi="Times New Roman" w:ascii="Times New Roman"/>
          <w:sz w:val="24"/>
          <w:szCs w:val="24"/>
        </w:rPr>
      </w:pPr>
      <w:r>
        <w:rPr>
          <w:rFonts w:hAnsi="Times New Roman" w:ascii="Times New Roman"/>
          <w:sz w:val="24"/>
          <w:szCs w:val="24"/>
        </w:rPr>
        <w:t>Zanatkomerc d.o.o., Gorica, po punomoćnicima, odvjetnicima iz OD Gluić&amp;Ninčević iz Zadra</w:t>
      </w:r>
      <w:r w:rsidR="00914CA7">
        <w:rPr>
          <w:rFonts w:hAnsi="Times New Roman" w:ascii="Times New Roman"/>
          <w:sz w:val="24"/>
          <w:szCs w:val="24"/>
        </w:rPr>
        <w:t>,</w:t>
      </w:r>
    </w:p>
    <w:p w:rsidRDefault="00DE0A15" w:rsidP="00875C2A" w:rsidR="00875C2A" w:rsidRPr="006A7F2C">
      <w:pPr>
        <w:numPr>
          <w:ilvl w:val="0"/>
          <w:numId w:val="1"/>
        </w:numPr>
        <w:spacing w:lineRule="atLeast" w:line="240" w:after="0"/>
        <w:rPr>
          <w:rFonts w:hAnsi="Times New Roman" w:ascii="Times New Roman"/>
          <w:sz w:val="24"/>
          <w:szCs w:val="24"/>
        </w:rPr>
      </w:pPr>
      <w:r w:rsidRPr="006A7F2C">
        <w:rPr>
          <w:rFonts w:hAnsi="Times New Roman" w:ascii="Times New Roman"/>
          <w:sz w:val="24"/>
          <w:szCs w:val="24"/>
        </w:rPr>
        <w:t>e-</w:t>
      </w:r>
      <w:r w:rsidR="001D2177" w:rsidRPr="006A7F2C">
        <w:rPr>
          <w:rFonts w:hAnsi="Times New Roman" w:ascii="Times New Roman"/>
          <w:sz w:val="24"/>
          <w:szCs w:val="24"/>
        </w:rPr>
        <w:t>O</w:t>
      </w:r>
      <w:r w:rsidR="00875C2A" w:rsidRPr="006A7F2C">
        <w:rPr>
          <w:rFonts w:hAnsi="Times New Roman" w:ascii="Times New Roman"/>
          <w:sz w:val="24"/>
          <w:szCs w:val="24"/>
        </w:rPr>
        <w:t>glasna ploča</w:t>
      </w:r>
      <w:r w:rsidR="00914CA7">
        <w:rPr>
          <w:rFonts w:hAnsi="Times New Roman" w:ascii="Times New Roman"/>
          <w:sz w:val="24"/>
          <w:szCs w:val="24"/>
        </w:rPr>
        <w:t xml:space="preserve"> sudova</w:t>
      </w:r>
      <w:r w:rsidR="00875C2A" w:rsidRPr="006A7F2C">
        <w:rPr>
          <w:rFonts w:hAnsi="Times New Roman" w:ascii="Times New Roman"/>
          <w:sz w:val="24"/>
          <w:szCs w:val="24"/>
        </w:rPr>
        <w:t>,</w:t>
      </w:r>
    </w:p>
    <w:p w:rsidRDefault="00875C2A" w:rsidP="00DA6DE3" w:rsidR="00935079" w:rsidRPr="006A7F2C">
      <w:pPr>
        <w:numPr>
          <w:ilvl w:val="0"/>
          <w:numId w:val="1"/>
        </w:numPr>
        <w:spacing w:lineRule="atLeast" w:line="240" w:after="0"/>
        <w:rPr>
          <w:rFonts w:hAnsi="Times New Roman" w:ascii="Times New Roman"/>
          <w:sz w:val="24"/>
          <w:szCs w:val="24"/>
        </w:rPr>
      </w:pPr>
      <w:r w:rsidRPr="006A7F2C">
        <w:rPr>
          <w:rFonts w:hAnsi="Times New Roman" w:ascii="Times New Roman"/>
          <w:sz w:val="24"/>
          <w:szCs w:val="24"/>
        </w:rPr>
        <w:t>u spis.</w:t>
      </w:r>
    </w:p>
    <w:p w:rsidRDefault="00903677" w:rsidP="00903677" w:rsidR="00903677" w:rsidRPr="006A7F2C">
      <w:pPr>
        <w:spacing w:lineRule="atLeast" w:line="240" w:after="0"/>
        <w:rPr>
          <w:rFonts w:hAnsi="Times New Roman" w:ascii="Times New Roman"/>
          <w:sz w:val="24"/>
          <w:szCs w:val="24"/>
        </w:rPr>
      </w:pPr>
    </w:p>
    <w:sectPr w:rsidSect="00B05B66" w:rsidR="00903677" w:rsidRPr="006A7F2C">
      <w:headerReference w:type="even" r:id="rId12"/>
      <w:headerReference w:type="default" r:id="rId13"/>
      <w:footerReference w:type="even" r:id="rId14"/>
      <w:footerReference w:type="default" r:id="rId15"/>
      <w:headerReference w:type="first" r:id="rId16"/>
      <w:pgSz w:h="16838" w:w="11906"/>
      <w:pgMar w:gutter="0" w:footer="708" w:header="708" w:left="1417" w:bottom="1135"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E4D" w:rsidR="00AF3E4D">
      <w:pPr>
        <w:spacing w:lineRule="auto" w:line="240" w:after="0"/>
      </w:pPr>
      <w:r>
        <w:separator/>
      </w:r>
    </w:p>
  </w:endnote>
  <w:endnote w:id="0" w:type="continuationSeparator">
    <w:p w:rsidRDefault="00AF3E4D" w:rsidR="00AF3E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P="004452BC" w:rsidR="00AF3E4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E4D" w:rsidR="00AF3E4D">
      <w:pPr>
        <w:spacing w:lineRule="auto" w:line="240" w:after="0"/>
      </w:pPr>
      <w:r>
        <w:separator/>
      </w:r>
    </w:p>
  </w:footnote>
  <w:footnote w:id="0" w:type="continuationSeparator">
    <w:p w:rsidRDefault="00AF3E4D" w:rsidR="00AF3E4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R="00AF3E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2A94">
      <w:rPr>
        <w:rStyle w:val="Brojstranice"/>
        <w:noProof/>
      </w:rPr>
      <w:t>3</w:t>
    </w:r>
    <w:r>
      <w:rPr>
        <w:rStyle w:val="Brojstranice"/>
      </w:rPr>
      <w:fldChar w:fldCharType="end"/>
    </w:r>
  </w:p>
  <w:p w:rsidRDefault="00AF3E4D" w:rsidP="0039232D" w:rsidR="0039232D" w:rsidRPr="00AF3E4D">
    <w:pPr>
      <w:spacing w:lineRule="atLeast" w:line="240" w:after="0"/>
      <w:jc w:val="right"/>
      <w:rPr>
        <w:rFonts w:hAnsi="Times New Roman" w:ascii="Times New Roman"/>
      </w:rPr>
    </w:pPr>
    <w:r w:rsidRPr="00BD0C69">
      <w:rPr>
        <w:rFonts w:hAnsi="Arial" w:ascii="Arial"/>
      </w:rPr>
      <w:t xml:space="preserve">                                                                                                     </w:t>
    </w:r>
    <w:r w:rsidRPr="00AF3E4D">
      <w:rPr>
        <w:rFonts w:hAnsi="Times New Roman" w:ascii="Times New Roman"/>
      </w:rPr>
      <w:t>Poslovni broj: 2 St</w:t>
    </w:r>
    <w:r w:rsidR="00BB52BA">
      <w:rPr>
        <w:rFonts w:hAnsi="Times New Roman" w:ascii="Times New Roman"/>
      </w:rPr>
      <w:t>-</w:t>
    </w:r>
    <w:r w:rsidR="0039232D">
      <w:rPr>
        <w:rFonts w:hAnsi="Times New Roman" w:ascii="Times New Roman"/>
      </w:rPr>
      <w:t>1071/16-46</w:t>
    </w:r>
  </w:p>
  <w:p w:rsidRDefault="00B05B66" w:rsidP="008603A0" w:rsidR="00B05B66"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AF3E4D" w:rsidR="00AF3E4D" w:rsidRPr="00AF3E4D">
    <w:pPr>
      <w:spacing w:lineRule="atLeast" w:line="240" w:after="0"/>
      <w:jc w:val="right"/>
      <w:rPr>
        <w:rFonts w:hAnsi="Times New Roman" w:ascii="Times New Roman"/>
      </w:rPr>
    </w:pPr>
    <w:r w:rsidRPr="00AF3E4D">
      <w:rPr>
        <w:rFonts w:hAnsi="Times New Roman" w:ascii="Times New Roman"/>
      </w:rPr>
      <w:t>Poslovni broj: 2 St-</w:t>
    </w:r>
    <w:r w:rsidR="0039232D">
      <w:rPr>
        <w:rFonts w:hAnsi="Times New Roman" w:ascii="Times New Roman"/>
      </w:rPr>
      <w:t>1071/16-46</w:t>
    </w:r>
  </w:p>
  <w:p w:rsidRDefault="00AF3E4D" w:rsidP="00AB4650" w:rsidR="00AF3E4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9776B78"/>
    <w:multiLevelType w:val="hybridMultilevel"/>
    <w:tmpl w:val="19762E40"/>
    <w:lvl w:tplc="49A6C856"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5DB6D52"/>
    <w:multiLevelType w:val="hybridMultilevel"/>
    <w:tmpl w:val="597E9434"/>
    <w:lvl w:tplc="97F654B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4">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1"/>
  </w:num>
  <w:num w:numId="3">
    <w:abstractNumId w:val="8"/>
  </w:num>
  <w:num w:numId="4">
    <w:abstractNumId w:val="6"/>
  </w:num>
  <w:num w:numId="5">
    <w:abstractNumId w:val="10"/>
  </w:num>
  <w:num w:numId="6">
    <w:abstractNumId w:val="15"/>
  </w:num>
  <w:num w:numId="7">
    <w:abstractNumId w:val="16"/>
  </w:num>
  <w:num w:numId="8">
    <w:abstractNumId w:val="12"/>
  </w:num>
  <w:num w:numId="9">
    <w:abstractNumId w:val="5"/>
  </w:num>
  <w:num w:numId="10">
    <w:abstractNumId w:val="1"/>
  </w:num>
  <w:num w:numId="11">
    <w:abstractNumId w:val="14"/>
  </w:num>
  <w:num w:numId="12">
    <w:abstractNumId w:val="0"/>
  </w:num>
  <w:num w:numId="13">
    <w:abstractNumId w:val="4"/>
  </w:num>
  <w:num w:numId="14">
    <w:abstractNumId w:val="9"/>
  </w:num>
  <w:num w:numId="15">
    <w:abstractNumId w:val="2"/>
  </w:num>
  <w:num w:numId="16">
    <w:abstractNumId w:val="7"/>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57C9A"/>
    <w:rsid w:val="0006128E"/>
    <w:rsid w:val="001057ED"/>
    <w:rsid w:val="0016584D"/>
    <w:rsid w:val="00166AF5"/>
    <w:rsid w:val="00171C6C"/>
    <w:rsid w:val="00187CAB"/>
    <w:rsid w:val="00195D2F"/>
    <w:rsid w:val="001A4527"/>
    <w:rsid w:val="001B40D5"/>
    <w:rsid w:val="001B70E5"/>
    <w:rsid w:val="001D2177"/>
    <w:rsid w:val="001E22EE"/>
    <w:rsid w:val="001F46DB"/>
    <w:rsid w:val="00207D73"/>
    <w:rsid w:val="00242184"/>
    <w:rsid w:val="00245E89"/>
    <w:rsid w:val="00247422"/>
    <w:rsid w:val="00264B8F"/>
    <w:rsid w:val="002C2297"/>
    <w:rsid w:val="002F45C8"/>
    <w:rsid w:val="00307414"/>
    <w:rsid w:val="0032094B"/>
    <w:rsid w:val="003512A9"/>
    <w:rsid w:val="0039232D"/>
    <w:rsid w:val="003A4EBB"/>
    <w:rsid w:val="003B5BBB"/>
    <w:rsid w:val="003D44AF"/>
    <w:rsid w:val="003D725D"/>
    <w:rsid w:val="0040284E"/>
    <w:rsid w:val="004452BC"/>
    <w:rsid w:val="00481593"/>
    <w:rsid w:val="004B0088"/>
    <w:rsid w:val="004B44A2"/>
    <w:rsid w:val="004D3C1B"/>
    <w:rsid w:val="0052773F"/>
    <w:rsid w:val="00560B2E"/>
    <w:rsid w:val="00562227"/>
    <w:rsid w:val="005723F0"/>
    <w:rsid w:val="00572EB9"/>
    <w:rsid w:val="005F76A1"/>
    <w:rsid w:val="00654894"/>
    <w:rsid w:val="00654C55"/>
    <w:rsid w:val="0066178F"/>
    <w:rsid w:val="00674C9C"/>
    <w:rsid w:val="006A0A0E"/>
    <w:rsid w:val="006A4427"/>
    <w:rsid w:val="006A50D3"/>
    <w:rsid w:val="006A7C95"/>
    <w:rsid w:val="006A7F2C"/>
    <w:rsid w:val="006B1B0C"/>
    <w:rsid w:val="006B6181"/>
    <w:rsid w:val="006D4942"/>
    <w:rsid w:val="0070306D"/>
    <w:rsid w:val="007162A0"/>
    <w:rsid w:val="00720005"/>
    <w:rsid w:val="007260B9"/>
    <w:rsid w:val="00727D63"/>
    <w:rsid w:val="007A3D96"/>
    <w:rsid w:val="007B1DE8"/>
    <w:rsid w:val="007D011D"/>
    <w:rsid w:val="007E3967"/>
    <w:rsid w:val="007F00EA"/>
    <w:rsid w:val="008603A0"/>
    <w:rsid w:val="00861528"/>
    <w:rsid w:val="008621AE"/>
    <w:rsid w:val="00875C2A"/>
    <w:rsid w:val="008C353B"/>
    <w:rsid w:val="00903677"/>
    <w:rsid w:val="00914CA7"/>
    <w:rsid w:val="00935079"/>
    <w:rsid w:val="00937E72"/>
    <w:rsid w:val="009703E0"/>
    <w:rsid w:val="0098354F"/>
    <w:rsid w:val="009E34C6"/>
    <w:rsid w:val="009E3A82"/>
    <w:rsid w:val="00A02BD0"/>
    <w:rsid w:val="00A06DC9"/>
    <w:rsid w:val="00A9201E"/>
    <w:rsid w:val="00A9701A"/>
    <w:rsid w:val="00AB4650"/>
    <w:rsid w:val="00AC016C"/>
    <w:rsid w:val="00AC1F73"/>
    <w:rsid w:val="00AC63F2"/>
    <w:rsid w:val="00AF3E4D"/>
    <w:rsid w:val="00B02E11"/>
    <w:rsid w:val="00B05B66"/>
    <w:rsid w:val="00B15D60"/>
    <w:rsid w:val="00B2047D"/>
    <w:rsid w:val="00B20F51"/>
    <w:rsid w:val="00B741FE"/>
    <w:rsid w:val="00BB2284"/>
    <w:rsid w:val="00BB52BA"/>
    <w:rsid w:val="00BD2A94"/>
    <w:rsid w:val="00BF1C02"/>
    <w:rsid w:val="00C10244"/>
    <w:rsid w:val="00C50052"/>
    <w:rsid w:val="00C74C10"/>
    <w:rsid w:val="00C77B1B"/>
    <w:rsid w:val="00CA19FA"/>
    <w:rsid w:val="00CB7A36"/>
    <w:rsid w:val="00CE2510"/>
    <w:rsid w:val="00CF1C71"/>
    <w:rsid w:val="00D057EA"/>
    <w:rsid w:val="00D37659"/>
    <w:rsid w:val="00D94B73"/>
    <w:rsid w:val="00DA4B3F"/>
    <w:rsid w:val="00DA6DE3"/>
    <w:rsid w:val="00DB052E"/>
    <w:rsid w:val="00DB1A14"/>
    <w:rsid w:val="00DE0A15"/>
    <w:rsid w:val="00E3197C"/>
    <w:rsid w:val="00E36CD0"/>
    <w:rsid w:val="00E63138"/>
    <w:rsid w:val="00E751B3"/>
    <w:rsid w:val="00E976B2"/>
    <w:rsid w:val="00EB787B"/>
    <w:rsid w:val="00F21BFF"/>
    <w:rsid w:val="00F84E4B"/>
    <w:rsid w:val="00FC48E0"/>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10244"/>
    <w:rPr>
      <w:color w:val="808080"/>
      <w:bdr w:space="0" w:sz="0" w:color="auto" w:val="none"/>
      <w:shd w:fill="auto" w:color="auto" w:val="clear"/>
    </w:rPr>
  </w:style>
  <w:style w:customStyle="true" w:styleId="eSPISCCParagraphDefaultFont" w:type="character">
    <w:name w:val="eSPIS_CC_Paragraph Default Font"/>
    <w:basedOn w:val="Zadanifontodlomka"/>
    <w:rsid w:val="00C102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024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102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02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10244"/>
    <w:rPr>
      <w:color w:val="808080"/>
      <w:bdr w:color="auto" w:space="0" w:sz="0" w:val="none"/>
      <w:shd w:color="auto" w:fill="auto" w:val="clear"/>
    </w:rPr>
  </w:style>
  <w:style w:customStyle="1" w:styleId="eSPISCCParagraphDefaultFont" w:type="character">
    <w:name w:val="eSPIS_CC_Paragraph Default Font"/>
    <w:basedOn w:val="Zadanifontodlomka"/>
    <w:rsid w:val="00C102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024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102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02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TSZDDC01\TS%20backup\Sudnice\referada%20-%202\2\STE&#268;AJEVI\STE&#268;AJ%20PO%20NOVOM%20ZAKONU\PLOTER\ZAPISNICI\Documents\PLOTER\TABLICA%20PRIJAVLJENIH%20TRA&#381;BINA%20RADNIKA.xls"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file:///\\TSZDDC01\TS%20backup\Sudnice\referada%20-%202\2\STE&#268;AJEVI\STE&#268;AJ%20PO%20NOVOM%20ZAKONU\PLOTER\ZAPISNICI\Documents\PLOTER\TABLICA%20PRIJAVLJENIH%20TRA&#381;BINA%20RADNIKA.xl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St-1071/2016</izvorni_sadrzaj>
    <derivirana_varijabla naziv="DomainObject.Predmet.OznakaBroj_1">St-1071/2016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 42</izvorni_sadrzaj>
    <derivirana_varijabla naziv="DomainObject.Predmet.PrimjedbaSuca_1">PRIJAVE TRAŽBINA ČUVAJU SE U ORMARU U SOBI BR. 42</derivirana_varijabla>
  </DomainObject.Predmet.PrimjedbaSuca>
  <DomainObject.Predmet.ProtustrankaFormated>
    <izvorni_sadrzaj>  GRANIT-TOKIĆ, društvo s ograničenom odgovornošću za trgovinu, ugostiteljstvo, prijevoz i obrt zastupanog po punomoćniku Ivica Tokić</izvorni_sadrzaj>
    <derivirana_varijabla naziv="DomainObject.Predmet.ProtustrankaFormated_1">  GRANIT-TOKIĆ, društvo s ograničenom odgovornošću za trgovinu, ugostiteljstvo, prijevoz i obrt zastupanog po punomoćniku Ivica Tokić</derivirana_varijabla>
  </DomainObject.Predmet.ProtustrankaFormated>
  <DomainObject.Predmet.ProtustrankaFormatedOIB>
    <izvorni_sadrzaj>  GRANIT-TOKIĆ, društvo s ograničenom odgovornošću za trgovinu, ugostiteljstvo, prijevoz i obrt, OIB 82313767180 zastupanog po punomoćniku Ivica Tokić</izvorni_sadrzaj>
    <derivirana_varijabla naziv="DomainObject.Predmet.ProtustrankaFormatedOIB_1">  GRANIT-TOKIĆ, društvo s ograničenom odgovornošću za trgovinu, ugostiteljstvo, prijevoz i obrt, OIB 82313767180 zastupanog po punomoćniku Ivica Tokić</derivirana_varijabla>
  </DomainObject.Predmet.ProtustrankaFormatedOIB>
  <DomainObject.Predmet.ProtustrankaFormatedWithAdress>
    <izvorni_sadrzaj> GRANIT-TOKIĆ, društvo s ograničenom odgovornošću za trgovinu, ugostiteljstvo, prijevoz i obrt, Benkovačka 26, 23000 Zadar zastupanog po punomoćniku Ivica Tokić</izvorni_sadrzaj>
    <derivirana_varijabla naziv="DomainObject.Predmet.ProtustrankaFormatedWithAdress_1"> GRANIT-TOKIĆ, društvo s ograničenom odgovornošću za trgovinu, ugostiteljstvo, prijevoz i obrt, Benkovačka 26, 23000 Zadar zastupanog po punomoćniku Ivica Tokić</derivirana_varijabla>
  </DomainObject.Predmet.ProtustrankaFormatedWithAdress>
  <DomainObject.Predmet.ProtustrankaFormatedWithAdressOIB>
    <izvorni_sadrzaj> GRANIT-TOKIĆ, društvo s ograničenom odgovornošću za trgovinu, ugostiteljstvo, prijevoz i obrt, OIB 82313767180, Benkovačka 26, 23000 Zadar zastupanog po punomoćniku Ivica Tokić</izvorni_sadrzaj>
    <derivirana_varijabla naziv="DomainObject.Predmet.ProtustrankaFormatedWithAdressOIB_1"> GRANIT-TOKIĆ, društvo s ograničenom odgovornošću za trgovinu, ugostiteljstvo, prijevoz i obrt, OIB 82313767180, Benkovačka 26, 23000 Zadar zastupanog po punomoćniku Ivica Tokić</derivirana_varijabla>
  </DomainObject.Predmet.ProtustrankaFormatedWithAdressOIB>
  <DomainObject.Predmet.ProtustrankaWithAdress>
    <izvorni_sadrzaj>GRANIT-TOKIĆ, društvo s ograničenom odgovornošću za trgovinu, ugostiteljstvo, prijevoz i obrt Benkovačka 26, 23000 Zadar</izvorni_sadrzaj>
    <derivirana_varijabla naziv="DomainObject.Predmet.ProtustrankaWithAdress_1">GRANIT-TOKIĆ, društvo s ograničenom odgovornošću za trgovinu, ugostiteljstvo, prijevoz i obrt Benkovačka 26, 23000 Zadar</derivirana_varijabla>
  </DomainObject.Predmet.ProtustrankaWithAdress>
  <DomainObject.Predmet.ProtustrankaWithAdressOIB>
    <izvorni_sadrzaj>GRANIT-TOKIĆ, društvo s ograničenom odgovornošću za trgovinu, ugostiteljstvo, prijevoz i obrt, OIB 82313767180, Benkovačka 26, 23000 Zadar</izvorni_sadrzaj>
    <derivirana_varijabla naziv="DomainObject.Predmet.ProtustrankaWithAdressOIB_1">GRANIT-TOKIĆ, društvo s ograničenom odgovornošću za trgovinu, ugostiteljstvo, prijevoz i obrt, OIB 82313767180, Benkovačka 26, 23000 Zadar</derivirana_varijabla>
  </DomainObject.Predmet.ProtustrankaWithAdressOIB>
  <DomainObject.Predmet.ProtustrankaNazivFormated>
    <izvorni_sadrzaj>GRANIT-TOKIĆ, društvo s ograničenom odgovornošću za trgovinu, ugostiteljstvo, prijevoz i obrt</izvorni_sadrzaj>
    <derivirana_varijabla naziv="DomainObject.Predmet.ProtustrankaNazivFormated_1">GRANIT-TOKIĆ, društvo s ograničenom odgovornošću za trgovinu, ugostiteljstvo, prijevoz i obrt</derivirana_varijabla>
  </DomainObject.Predmet.ProtustrankaNazivFormated>
  <DomainObject.Predmet.ProtustrankaNazivFormatedOIB>
    <izvorni_sadrzaj>GRANIT-TOKIĆ, društvo s ograničenom odgovornošću za trgovinu, ugostiteljstvo, prijevoz i obrt, OIB 82313767180</izvorni_sadrzaj>
    <derivirana_varijabla naziv="DomainObject.Predmet.ProtustrankaNazivFormatedOIB_1">GRANIT-TOKIĆ, društvo s ograničenom odgovornošću za trgovinu, ugostiteljstvo, prijevoz i obrt, OIB 82313767180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ING-ATEST d.o.o. za trgovinu i usluge</izvorni_sadrzaj>
    <derivirana_varijabla naziv="DomainObject.Predmet.StrankaFormated_1">  Financijska agencija; ING-ATEST d.o.o. za trgovinu i usluge</derivirana_varijabla>
  </DomainObject.Predmet.StrankaFormated>
  <DomainObject.Predmet.StrankaFormatedOIB>
    <izvorni_sadrzaj>  Financijska agencija, OIB 85821130368; ING-ATEST d.o.o. za trgovinu i usluge, OIB 21777333810</izvorni_sadrzaj>
    <derivirana_varijabla naziv="DomainObject.Predmet.StrankaFormatedOIB_1">  Financijska agencija, OIB 85821130368; ING-ATEST d.o.o. za trgovinu i usluge, OIB 21777333810</derivirana_varijabla>
  </DomainObject.Predmet.StrankaFormatedOIB>
  <DomainObject.Predmet.StrankaFormatedWithAdress>
    <izvorni_sadrzaj> Financijska agencija, Ivana Danila 4, 23000 Zadar; ING-ATEST d.o.o. za trgovinu i usluge, Hrvatske mornarice 1/a, 21000 Split</izvorni_sadrzaj>
    <derivirana_varijabla naziv="DomainObject.Predmet.StrankaFormatedWithAdress_1"> Financijska agencija, Ivana Danila 4, 23000 Zadar; ING-ATEST d.o.o. za trgovinu i usluge, Hrvatske mornarice 1/a, 21000 Split</derivirana_varijabla>
  </DomainObject.Predmet.StrankaFormatedWithAdress>
  <DomainObject.Predmet.StrankaFormatedWithAdressOIB>
    <izvorni_sadrzaj> Financijska agencija, OIB 85821130368, Ivana Danila 4, 23000 Zadar; ING-ATEST d.o.o. za trgovinu i usluge, OIB 21777333810, Hrvatske mornarice 1/a, 21000 Split</izvorni_sadrzaj>
    <derivirana_varijabla naziv="DomainObject.Predmet.StrankaFormatedWithAdressOIB_1"> Financijska agencija, OIB 85821130368, Ivana Danila 4, 23000 Zadar; ING-ATEST d.o.o. za trgovinu i usluge, OIB 21777333810, Hrvatske mornarice 1/a, 21000 Split</derivirana_varijabla>
  </DomainObject.Predmet.StrankaFormatedWithAdressOIB>
  <DomainObject.Predmet.StrankaWithAdress>
    <izvorni_sadrzaj>Financijska agencija Ivana Danila 4,23000 Zadar,ING-ATEST d.o.o. za trgovinu i usluge Hrvatske mornarice 1/a,21000 Split</izvorni_sadrzaj>
    <derivirana_varijabla naziv="DomainObject.Predmet.StrankaWithAdress_1">Financijska agencija Ivana Danila 4,23000 Zadar,ING-ATEST d.o.o. za trgovinu i usluge Hrvatske mornarice 1/a,21000 Split</derivirana_varijabla>
  </DomainObject.Predmet.StrankaWithAdress>
  <DomainObject.Predmet.StrankaWithAdressOIB>
    <izvorni_sadrzaj>Financijska agencija, OIB 85821130368, Ivana Danila 4,23000 Zadar,ING-ATEST d.o.o. za trgovinu i usluge, OIB 21777333810, Hrvatske mornarice 1/a,21000 Split</izvorni_sadrzaj>
    <derivirana_varijabla naziv="DomainObject.Predmet.StrankaWithAdressOIB_1">Financijska agencija, OIB 85821130368, Ivana Danila 4,23000 Zadar,ING-ATEST d.o.o. za trgovinu i usluge, OIB 21777333810, Hrvatske mornarice 1/a,21000 Split</derivirana_varijabla>
  </DomainObject.Predmet.StrankaWithAdressOIB>
  <DomainObject.Predmet.StrankaNazivFormated>
    <izvorni_sadrzaj>Financijska agencija,ING-ATEST d.o.o. za trgovinu i usluge</izvorni_sadrzaj>
    <derivirana_varijabla naziv="DomainObject.Predmet.StrankaNazivFormated_1">Financijska agencija,ING-ATEST d.o.o. za trgovinu i usluge</derivirana_varijabla>
  </DomainObject.Predmet.StrankaNazivFormated>
  <DomainObject.Predmet.StrankaNazivFormatedOIB>
    <izvorni_sadrzaj>Financijska agencija, OIB 85821130368,ING-ATEST d.o.o. za trgovinu i usluge, OIB 21777333810</izvorni_sadrzaj>
    <derivirana_varijabla naziv="DomainObject.Predmet.StrankaNazivFormatedOIB_1">Financijska agencija, OIB 85821130368,ING-ATEST d.o.o. za trgovinu i usluge, OIB 21777333810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tem>ING-ATEST d.o.o. za trgovinu i usluge</item>
    </izvorni_sadrzaj>
    <derivirana_varijabla naziv="DomainObject.Predmet.StrankaListFormated_1">
      <item>Financijska agencija</item>
      <item>ING-ATEST d.o.o. za trgovinu i usluge</item>
    </derivirana_varijabla>
  </DomainObject.Predmet.StrankaListFormated>
  <DomainObject.Predmet.StrankaListFormatedOIB>
    <izvorni_sadrzaj>
      <item>Financijska agencija, OIB 85821130368</item>
      <item>ING-ATEST d.o.o. za trgovinu i usluge, OIB 21777333810</item>
    </izvorni_sadrzaj>
    <derivirana_varijabla naziv="DomainObject.Predmet.StrankaListFormatedOIB_1">
      <item>Financijska agencija, OIB 85821130368</item>
      <item>ING-ATEST d.o.o. za trgovinu i usluge, OIB 21777333810</item>
    </derivirana_varijabla>
  </DomainObject.Predmet.StrankaListFormatedOIB>
  <DomainObject.Predmet.StrankaListFormatedWithAdress>
    <izvorni_sadrzaj>
      <item>Financijska agencija, Ivana Danila 4, 23000 Zadar</item>
      <item>ING-ATEST d.o.o. za trgovinu i usluge, Hrvatske mornarice 1/a, 21000 Split</item>
    </izvorni_sadrzaj>
    <derivirana_varijabla naziv="DomainObject.Predmet.StrankaListFormatedWithAdress_1">
      <item>Financijska agencija, Ivana Danila 4, 23000 Zadar</item>
      <item>ING-ATEST d.o.o. za trgovinu i usluge, Hrvatske mornarice 1/a, 21000 Split</item>
    </derivirana_varijabla>
  </DomainObject.Predmet.StrankaListFormatedWithAdress>
  <DomainObject.Predmet.StrankaListFormatedWithAdressOIB>
    <izvorni_sadrzaj>
      <item>Financijska agencija, OIB 85821130368, Ivana Danila 4, 23000 Zadar</item>
      <item>ING-ATEST d.o.o. za trgovinu i usluge, OIB 21777333810, Hrvatske mornarice 1/a, 21000 Split</item>
    </izvorni_sadrzaj>
    <derivirana_varijabla naziv="DomainObject.Predmet.StrankaListFormatedWithAdressOIB_1">
      <item>Financijska agencija, OIB 85821130368, Ivana Danila 4, 23000 Zadar</item>
      <item>ING-ATEST d.o.o. za trgovinu i usluge, OIB 21777333810, Hrvatske mornarice 1/a, 21000 Split</item>
    </derivirana_varijabla>
  </DomainObject.Predmet.StrankaListFormatedWithAdressOIB>
  <DomainObject.Predmet.StrankaListNazivFormated>
    <izvorni_sadrzaj>
      <item>Financijska agencija</item>
      <item>ING-ATEST d.o.o. za trgovinu i usluge</item>
    </izvorni_sadrzaj>
    <derivirana_varijabla naziv="DomainObject.Predmet.StrankaListNazivFormated_1">
      <item>Financijska agencija</item>
      <item>ING-ATEST d.o.o. za trgovinu i usluge</item>
    </derivirana_varijabla>
  </DomainObject.Predmet.StrankaListNazivFormated>
  <DomainObject.Predmet.StrankaListNazivFormatedOIB>
    <izvorni_sadrzaj>
      <item>Financijska agencija, OIB 85821130368</item>
      <item>ING-ATEST d.o.o. za trgovinu i usluge, OIB 21777333810</item>
    </izvorni_sadrzaj>
    <derivirana_varijabla naziv="DomainObject.Predmet.StrankaListNazivFormatedOIB_1">
      <item>Financijska agencija, OIB 85821130368</item>
      <item>ING-ATEST d.o.o. za trgovinu i usluge, OIB 21777333810</item>
    </derivirana_varijabla>
  </DomainObject.Predmet.StrankaListNazivFormatedOIB>
  <DomainObject.Predmet.ProtuStrankaListFormated>
    <izvorni_sadrzaj>
      <item>GRANIT-TOKIĆ, društvo s ograničenom odgovornošću za trgovinu, ugostiteljstvo, prijevoz i obrt zastupanog po punomoćniku Ivica Tokić</item>
    </izvorni_sadrzaj>
    <derivirana_varijabla naziv="DomainObject.Predmet.ProtuStrankaListFormated_1">
      <item>GRANIT-TOKIĆ, društvo s ograničenom odgovornošću za trgovinu, ugostiteljstvo, prijevoz i obrt zastupanog po punomoćniku Ivica Tokić</item>
    </derivirana_varijabla>
  </DomainObject.Predmet.ProtuStrankaListFormated>
  <DomainObject.Predmet.ProtuStrankaListFormatedOIB>
    <izvorni_sadrzaj>
      <item>GRANIT-TOKIĆ, društvo s ograničenom odgovornošću za trgovinu, ugostiteljstvo, prijevoz i obrt, OIB 82313767180 zastupanog po punomoćniku Ivica Tokić</item>
    </izvorni_sadrzaj>
    <derivirana_varijabla naziv="DomainObject.Predmet.ProtuStrankaListFormatedOIB_1">
      <item>GRANIT-TOKIĆ, društvo s ograničenom odgovornošću za trgovinu, ugostiteljstvo, prijevoz i obrt, OIB 82313767180 zastupanog po punomoćniku Ivica Tokić</item>
    </derivirana_varijabla>
  </DomainObject.Predmet.ProtuStrankaListFormatedOIB>
  <DomainObject.Predmet.ProtuStrankaListFormatedWithAdress>
    <izvorni_sadrzaj>
      <item>GRANIT-TOKIĆ, društvo s ograničenom odgovornošću za trgovinu, ugostiteljstvo, prijevoz i obrt, Benkovačka 26, 23000 Zadar zastupanog po punomoćniku Ivica Tokić</item>
    </izvorni_sadrzaj>
    <derivirana_varijabla naziv="DomainObject.Predmet.ProtuStrankaListFormatedWithAdress_1">
      <item>GRANIT-TOKIĆ, društvo s ograničenom odgovornošću za trgovinu, ugostiteljstvo, prijevoz i obrt, Benkovačka 26, 23000 Zadar zastupanog po punomoćniku Ivica Tokić</item>
    </derivirana_varijabla>
  </DomainObject.Predmet.ProtuStrankaListFormatedWithAdress>
  <DomainObject.Predmet.ProtuStrankaListFormatedWithAdressOIB>
    <izvorni_sadrzaj>
      <item>GRANIT-TOKIĆ, društvo s ograničenom odgovornošću za trgovinu, ugostiteljstvo, prijevoz i obrt, OIB 82313767180, Benkovačka 26, 23000 Zadar zastupanog po punomoćniku Ivica Tokić</item>
    </izvorni_sadrzaj>
    <derivirana_varijabla naziv="DomainObject.Predmet.ProtuStrankaListFormatedWithAdressOIB_1">
      <item>GRANIT-TOKIĆ, društvo s ograničenom odgovornošću za trgovinu, ugostiteljstvo, prijevoz i obrt, OIB 82313767180, Benkovačka 26, 23000 Zadar zastupanog po punomoćniku Ivica Tokić</item>
    </derivirana_varijabla>
  </DomainObject.Predmet.ProtuStrankaListFormatedWithAdressOIB>
  <DomainObject.Predmet.ProtuStrankaListNazivFormated>
    <izvorni_sadrzaj>
      <item>GRANIT-TOKIĆ, društvo s ograničenom odgovornošću za trgovinu, ugostiteljstvo, prijevoz i obrt</item>
    </izvorni_sadrzaj>
    <derivirana_varijabla naziv="DomainObject.Predmet.ProtuStrankaListNazivFormated_1">
      <item>GRANIT-TOKIĆ, društvo s ograničenom odgovornošću za trgovinu, ugostiteljstvo, prijevoz i obrt</item>
    </derivirana_varijabla>
  </DomainObject.Predmet.ProtuStrankaListNazivFormated>
  <DomainObject.Predmet.ProtuStrankaListNazivFormatedOIB>
    <izvorni_sadrzaj>
      <item>GRANIT-TOKIĆ, društvo s ograničenom odgovornošću za trgovinu, ugostiteljstvo, prijevoz i obrt, OIB 82313767180</item>
    </izvorni_sadrzaj>
    <derivirana_varijabla naziv="DomainObject.Predmet.ProtuStrankaListNazivFormatedOIB_1">
      <item>GRANIT-TOKIĆ, društvo s ograničenom odgovornošću za trgovinu, ugostiteljstvo, prijevoz i obrt, OIB 82313767180</item>
    </derivirana_varijabla>
  </DomainObject.Predmet.ProtuStrankaListNazivFormatedOIB>
  <DomainObject.Predmet.OstaliListFormated>
    <izvorni_sadrzaj>
      <item>Ivica Tokić punomoćnik sudionika u postupku GRANIT-TOKIĆ, društvo s ograničenom odgovornošću za trgovinu, ugostiteljstvo, prijevoz i obrt</item>
    </izvorni_sadrzaj>
    <derivirana_varijabla naziv="DomainObject.Predmet.OstaliListFormated_1">
      <item>Ivica Tokić punomoćnik sudionika u postupku GRANIT-TOKIĆ, društvo s ograničenom odgovornošću za trgovinu, ugostiteljstvo, prijevoz i obrt</item>
    </derivirana_varijabla>
  </DomainObject.Predmet.OstaliListFormated>
  <DomainObject.Predmet.OstaliListFormatedOIB>
    <izvorni_sadrzaj>
      <item>Ivica Tokić punomoćnik sudionika u postupku GRANIT-TOKIĆ, društvo s ograničenom odgovornošću za trgovinu, ugostiteljstvo, prijevoz i obrt</item>
    </izvorni_sadrzaj>
    <derivirana_varijabla naziv="DomainObject.Predmet.OstaliListFormatedOIB_1">
      <item>Ivica Tokić punomoćnik sudionika u postupku GRANIT-TOKIĆ, društvo s ograničenom odgovornošću za trgovinu, ugostiteljstvo, prijevoz i obrt</item>
    </derivirana_varijabla>
  </DomainObject.Predmet.OstaliListFormatedOIB>
  <DomainObject.Predmet.OstaliListFormatedWithAdress>
    <izvorni_sadrzaj>
      <item>Ivica Tokić, Benkovačka 26, 23000 Zadar punomoćnik sudionika u postupku GRANIT-TOKIĆ, društvo s ograničenom odgovornošću za trgovinu, ugostiteljstvo, prijevoz i obrt</item>
    </izvorni_sadrzaj>
    <derivirana_varijabla naziv="DomainObject.Predmet.OstaliListFormatedWithAdress_1">
      <item>Ivica Tokić, Benkovačka 26, 23000 Zadar punomoćnik sudionika u postupku GRANIT-TOKIĆ, društvo s ograničenom odgovornošću za trgovinu, ugostiteljstvo, prijevoz i obrt</item>
    </derivirana_varijabla>
  </DomainObject.Predmet.OstaliListFormatedWithAdress>
  <DomainObject.Predmet.OstaliListFormatedWithAdressOIB>
    <izvorni_sadrzaj>
      <item>Ivica Tokić, Benkovačka 26, 23000 Zadar punomoćnik sudionika u postupku GRANIT-TOKIĆ, društvo s ograničenom odgovornošću za trgovinu, ugostiteljstvo, prijevoz i obrt</item>
    </izvorni_sadrzaj>
    <derivirana_varijabla naziv="DomainObject.Predmet.OstaliListFormatedWithAdressOIB_1">
      <item>Ivica Tokić, Benkovačka 26, 23000 Zadar punomoćnik sudionika u postupku GRANIT-TOKIĆ, društvo s ograničenom odgovornošću za trgovinu, ugostiteljstvo, prijevoz i obrt</item>
    </derivirana_varijabla>
  </DomainObject.Predmet.OstaliListFormatedWithAdressOIB>
  <DomainObject.Predmet.OstaliListNazivFormated>
    <izvorni_sadrzaj>
      <item>Ivica Tokić</item>
    </izvorni_sadrzaj>
    <derivirana_varijabla naziv="DomainObject.Predmet.OstaliListNazivFormated_1">
      <item>Ivica Tokić</item>
    </derivirana_varijabla>
  </DomainObject.Predmet.OstaliListNazivFormated>
  <DomainObject.Predmet.OstaliListNazivFormatedOIB>
    <izvorni_sadrzaj>
      <item>Ivica Tokić</item>
    </izvorni_sadrzaj>
    <derivirana_varijabla naziv="DomainObject.Predmet.OstaliListNazivFormatedOIB_1">
      <item>Ivica Tokić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GRANIT-TOKIĆ, društvo s ograničenom odgovornošću za trgovinu, ugostiteljstvo, prijevoz i obrt</izvorni_sadrzaj>
    <derivirana_varijabla naziv="DomainObject.Predmet.ProtustrankaIDrugi_1">GRANIT-TOKIĆ, društvo s ograničenom odgovornošću za trgovinu, ugostiteljstvo, prijevoz i obrt</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GRANIT-TOKIĆ, društvo s ograničenom odgovornošću za trgovinu, ugostiteljstvo, prijevoz i obrt, OIB 82313767180, Benkovačka 26, 23000 Zadar</izvorni_sadrzaj>
    <derivirana_varijabla naziv="DomainObject.Predmet.ProtustrankaIDrugiAdressOIB_1">GRANIT-TOKIĆ, društvo s ograničenom odgovornošću za trgovinu, ugostiteljstvo, prijevoz i obrt, OIB 82313767180, Benkovačka 26,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GRANIT-TOKIĆ, društvo s ograničenom odgovornošću za trgovinu, ugostiteljstvo, prijevoz i obrt</item>
      <item>Financijska agencija</item>
      <item>Ivica Tokić</item>
      <item>ING-ATEST d.o.o. za trgovinu i usluge</item>
    </izvorni_sadrzaj>
    <derivirana_varijabla naziv="DomainObject.Predmet.SudioniciListNaziv_1">
      <item>GRANIT-TOKIĆ, društvo s ograničenom odgovornošću za trgovinu, ugostiteljstvo, prijevoz i obrt</item>
      <item>Financijska agencija</item>
      <item>Ivica Tokić</item>
      <item>ING-ATEST d.o.o. za trgovinu i usluge</item>
    </derivirana_varijabla>
  </DomainObject.Predmet.SudioniciListNaziv>
  <DomainObject.Predmet.SudioniciListAdressOIB>
    <izvorni_sadrzaj>
      <item>GRANIT-TOKIĆ, društvo s ograničenom odgovornošću za trgovinu, ugostiteljstvo, prijevoz i obrt, OIB 82313767180, Benkovačka 26,23000 Zadar</item>
      <item>Financijska agencija, OIB 85821130368, Ivana Danila 4,23000 Zadar</item>
      <item>Ivica Tokić, Benkovačka 26,23000 Zadar</item>
      <item>ING-ATEST d.o.o. za trgovinu i usluge, OIB 21777333810, Hrvatske mornarice 1/a,21000 Split</item>
    </izvorni_sadrzaj>
    <derivirana_varijabla naziv="DomainObject.Predmet.SudioniciListAdressOIB_1">
      <item>GRANIT-TOKIĆ, društvo s ograničenom odgovornošću za trgovinu, ugostiteljstvo, prijevoz i obrt, OIB 82313767180, Benkovačka 26,23000 Zadar</item>
      <item>Financijska agencija, OIB 85821130368, Ivana Danila 4,23000 Zadar</item>
      <item>Ivica Tokić, Benkovačka 26,23000 Zadar</item>
      <item>ING-ATEST d.o.o. za trgovinu i usluge, OIB 21777333810, Hrvatske mornarice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82313767180</item>
      <item>, OIB 85821130368</item>
      <item>, OIB null</item>
      <item>, OIB 21777333810</item>
    </izvorni_sadrzaj>
    <derivirana_varijabla naziv="DomainObject.Predmet.SudioniciListNazivOIB_1">
      <item>, OIB 82313767180</item>
      <item>, OIB 85821130368</item>
      <item>, OIB null</item>
      <item>, OIB 21777333810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F76A10-521E-4DC5-9795-4C2702C925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790</properties:Words>
  <properties:Characters>4426</properties:Characters>
  <properties:Lines>218</properties:Lines>
  <properties:Paragraphs>101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5333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2017-04-10T07:19:00Z</dcterms:created>
  <dc:creator>wsadmin</dc:creator>
  <cp:lastModifiedBy>Marijana Žuža</cp:lastModifiedBy>
  <cp:lastPrinted>2017-04-10T07:53:00Z</cp:lastPrinted>
  <dcterms:modified xmlns:xsi="http://www.w3.org/2001/XMLSchema-instance" xsi:type="dcterms:W3CDTF">2017-04-10T08:15:00Z</dcterms:modified>
  <cp:revision>6</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