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74e7" w14:paraId="abe74e7" w:rsidRDefault="004E4737" w:rsidP="00167005" w:rsidR="0016700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</w:t>
      </w:r>
      <w:r w:rsidR="00167005" w:rsidRPr="00AD71A8">
        <w:rPr>
          <w:rFonts w:cs="Times New Roman" w:eastAsia="Times New Roman"/>
          <w:bCs/>
          <w:szCs w:val="20"/>
        </w:rPr>
        <w:t xml:space="preserve">     </w:t>
      </w:r>
      <w:r w:rsidR="00167005"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005" w:rsidP="00167005" w:rsidR="00167005" w:rsidRPr="004E473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3"/>
          <w:szCs w:val="23"/>
          <w:lang w:val="en-US"/>
        </w:rPr>
      </w:pPr>
      <w:r w:rsidRPr="004E4737">
        <w:rPr>
          <w:rFonts w:cs="Times New Roman" w:eastAsia="Times New Roman"/>
          <w:bCs/>
          <w:sz w:val="23"/>
          <w:szCs w:val="23"/>
          <w:lang w:val="en-US"/>
        </w:rPr>
        <w:t xml:space="preserve">     REPUBLIKA HRVATSKA</w:t>
      </w:r>
    </w:p>
    <w:p w:rsidRDefault="00167005" w:rsidP="00167005" w:rsidR="00167005" w:rsidRPr="004E473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3"/>
          <w:szCs w:val="23"/>
        </w:rPr>
      </w:pPr>
      <w:r w:rsidRPr="004E4737">
        <w:rPr>
          <w:rFonts w:cs="Times New Roman" w:eastAsia="Times New Roman"/>
          <w:bCs/>
          <w:sz w:val="23"/>
          <w:szCs w:val="23"/>
          <w:lang w:val="en-US"/>
        </w:rPr>
        <w:t xml:space="preserve"> TRGOVAČKI SUD U PAZINU</w:t>
      </w:r>
    </w:p>
    <w:p w:rsidRDefault="00167005" w:rsidP="00167005" w:rsidR="00167005" w:rsidRPr="004E4737">
      <w:pPr>
        <w:pStyle w:val="Zaglavlje"/>
        <w:tabs>
          <w:tab w:pos="4536" w:val="clear"/>
          <w:tab w:pos="7371" w:val="center"/>
        </w:tabs>
        <w:jc w:val="left"/>
        <w:rPr>
          <w:sz w:val="23"/>
          <w:szCs w:val="23"/>
        </w:rPr>
      </w:pPr>
      <w:r w:rsidRPr="004E4737">
        <w:rPr>
          <w:rFonts w:cs="Times New Roman" w:eastAsia="Times New Roman"/>
          <w:bCs/>
          <w:sz w:val="23"/>
          <w:szCs w:val="23"/>
        </w:rPr>
        <w:t xml:space="preserve">       Dršćevka 1, 52000 Pazin</w:t>
      </w:r>
      <w:r w:rsidRPr="004E4737">
        <w:rPr>
          <w:rFonts w:cs="Times New Roman" w:eastAsia="Times New Roman"/>
          <w:bCs/>
          <w:sz w:val="23"/>
          <w:szCs w:val="23"/>
        </w:rPr>
        <w:tab/>
        <w:t xml:space="preserve">               </w:t>
      </w:r>
      <w:r w:rsidR="004E4737">
        <w:rPr>
          <w:rFonts w:cs="Times New Roman" w:eastAsia="Times New Roman"/>
          <w:bCs/>
          <w:sz w:val="23"/>
          <w:szCs w:val="23"/>
        </w:rPr>
        <w:t xml:space="preserve">    </w:t>
      </w:r>
      <w:r w:rsidRPr="004E4737">
        <w:rPr>
          <w:rFonts w:cs="Times New Roman" w:eastAsia="Times New Roman"/>
          <w:bCs/>
          <w:sz w:val="23"/>
          <w:szCs w:val="23"/>
        </w:rPr>
        <w:t xml:space="preserve">Posl.br.: </w:t>
      </w:r>
      <w:r w:rsidRPr="004E4737">
        <w:rPr>
          <w:sz w:val="23"/>
          <w:szCs w:val="23"/>
        </w:rPr>
        <w:t>2 St-749/16-17</w:t>
      </w:r>
    </w:p>
    <w:p w:rsidRDefault="00167005" w:rsidP="00167005" w:rsidR="00167005" w:rsidRPr="004E4737">
      <w:pPr>
        <w:rPr>
          <w:rFonts w:cs="Times New Roman" w:eastAsia="Times New Roman"/>
          <w:bCs/>
          <w:sz w:val="23"/>
          <w:szCs w:val="23"/>
          <w:lang w:val="en-US"/>
        </w:rPr>
      </w:pPr>
    </w:p>
    <w:p w:rsidRDefault="004E4737" w:rsidP="00167005" w:rsidR="00167005" w:rsidRPr="004E4737">
      <w:pPr>
        <w:jc w:val="center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 xml:space="preserve">   R E P U B L I K A   H R V A T S K A</w:t>
      </w:r>
    </w:p>
    <w:p w:rsidRDefault="00167005" w:rsidP="00167005" w:rsidR="00167005" w:rsidRPr="004E4737">
      <w:pPr>
        <w:jc w:val="center"/>
        <w:rPr>
          <w:rFonts w:cs="Times New Roman" w:eastAsia="Times New Roman"/>
          <w:sz w:val="23"/>
          <w:szCs w:val="23"/>
          <w:lang w:eastAsia="hr-HR"/>
        </w:rPr>
      </w:pPr>
    </w:p>
    <w:p w:rsidRDefault="00167005" w:rsidP="00167005" w:rsidR="00167005" w:rsidRPr="004E4737">
      <w:pPr>
        <w:jc w:val="center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>R J E Š E NJ E</w:t>
      </w:r>
    </w:p>
    <w:p w:rsidRDefault="00167005" w:rsidP="00167005" w:rsidR="00167005" w:rsidRPr="004E4737">
      <w:pPr>
        <w:rPr>
          <w:rFonts w:cs="Times New Roman" w:eastAsia="Times New Roman"/>
          <w:sz w:val="23"/>
          <w:szCs w:val="23"/>
          <w:lang w:eastAsia="hr-HR"/>
        </w:rPr>
      </w:pPr>
    </w:p>
    <w:p w:rsidRDefault="00167005" w:rsidP="00167005" w:rsidR="00167005" w:rsidRPr="004E4737">
      <w:pPr>
        <w:ind w:firstLine="708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 xml:space="preserve">Trgovački sud u Pazinu, po sucu Adrijani Labinjan Skok, u stečajnom postupku nad pravnom osobom (dužnikom) </w:t>
      </w:r>
      <w:r w:rsidRPr="004E4737">
        <w:rPr>
          <w:sz w:val="23"/>
          <w:szCs w:val="23"/>
        </w:rPr>
        <w:t>SVJEDOK d.o.o. Pula, Monvidalska 30, OIB: 06749612118</w:t>
      </w:r>
      <w:r w:rsidRPr="004E4737">
        <w:rPr>
          <w:rFonts w:cs="Times New Roman" w:eastAsia="Times New Roman"/>
          <w:sz w:val="23"/>
          <w:szCs w:val="23"/>
        </w:rPr>
        <w:t xml:space="preserve">, </w:t>
      </w:r>
      <w:r w:rsidRPr="004E4737">
        <w:rPr>
          <w:rFonts w:cs="Times New Roman" w:eastAsia="Times New Roman"/>
          <w:sz w:val="23"/>
          <w:szCs w:val="23"/>
          <w:lang w:eastAsia="hr-HR"/>
        </w:rPr>
        <w:t xml:space="preserve"> dana 8. studenog 2016.</w:t>
      </w:r>
    </w:p>
    <w:p w:rsidRDefault="00167005" w:rsidP="00167005" w:rsidR="00167005" w:rsidRPr="004E4737">
      <w:pPr>
        <w:rPr>
          <w:rFonts w:cs="Times New Roman" w:eastAsia="Times New Roman"/>
          <w:sz w:val="23"/>
          <w:szCs w:val="23"/>
          <w:lang w:eastAsia="hr-HR"/>
        </w:rPr>
      </w:pPr>
    </w:p>
    <w:p w:rsidRDefault="00167005" w:rsidP="00167005" w:rsidR="00167005" w:rsidRPr="004E4737">
      <w:pPr>
        <w:jc w:val="center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>r i j e š i o   j e</w:t>
      </w:r>
    </w:p>
    <w:p w:rsidRDefault="00167005" w:rsidP="00167005" w:rsidR="00167005" w:rsidRPr="004E4737">
      <w:pPr>
        <w:rPr>
          <w:rFonts w:cs="Times New Roman" w:eastAsia="Times New Roman"/>
          <w:sz w:val="23"/>
          <w:szCs w:val="23"/>
          <w:lang w:eastAsia="hr-HR"/>
        </w:rPr>
      </w:pPr>
    </w:p>
    <w:p w:rsidRDefault="00B3527A" w:rsidP="00167005" w:rsidR="00167005" w:rsidRPr="004E4737">
      <w:pPr>
        <w:ind w:firstLine="708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>I.</w:t>
      </w:r>
      <w:r w:rsidRPr="004E4737">
        <w:rPr>
          <w:rFonts w:cs="Times New Roman" w:eastAsia="Times New Roman"/>
          <w:sz w:val="23"/>
          <w:szCs w:val="23"/>
          <w:lang w:eastAsia="hr-HR"/>
        </w:rPr>
        <w:tab/>
      </w:r>
      <w:r w:rsidR="00167005" w:rsidRPr="004E4737">
        <w:rPr>
          <w:rFonts w:cs="Times New Roman" w:eastAsia="Times New Roman"/>
          <w:sz w:val="23"/>
          <w:szCs w:val="23"/>
          <w:lang w:eastAsia="hr-HR"/>
        </w:rPr>
        <w:t xml:space="preserve">Prihvaća se žalba dužnika zaprimljena 21. rujna 2016. i preinačuje se ovosudno rješenje posl. br. </w:t>
      </w:r>
      <w:r w:rsidRPr="004E4737">
        <w:rPr>
          <w:rFonts w:cs="Times New Roman" w:eastAsia="Times New Roman"/>
          <w:sz w:val="23"/>
          <w:szCs w:val="23"/>
          <w:lang w:eastAsia="hr-HR"/>
        </w:rPr>
        <w:t>2 St-749/16-11</w:t>
      </w:r>
      <w:r w:rsidR="00167005" w:rsidRPr="004E4737">
        <w:rPr>
          <w:rFonts w:cs="Times New Roman" w:eastAsia="Times New Roman"/>
          <w:sz w:val="23"/>
          <w:szCs w:val="23"/>
          <w:lang w:eastAsia="hr-HR"/>
        </w:rPr>
        <w:t xml:space="preserve"> od </w:t>
      </w:r>
      <w:r w:rsidRPr="004E4737">
        <w:rPr>
          <w:rFonts w:cs="Times New Roman" w:eastAsia="Times New Roman"/>
          <w:sz w:val="23"/>
          <w:szCs w:val="23"/>
          <w:lang w:eastAsia="hr-HR"/>
        </w:rPr>
        <w:t xml:space="preserve">1. kolovoza </w:t>
      </w:r>
      <w:r w:rsidR="00167005" w:rsidRPr="004E4737">
        <w:rPr>
          <w:rFonts w:cs="Times New Roman" w:eastAsia="Times New Roman"/>
          <w:sz w:val="23"/>
          <w:szCs w:val="23"/>
          <w:lang w:eastAsia="hr-HR"/>
        </w:rPr>
        <w:t xml:space="preserve">2016. na način da se stečajni postupak nad dužnikom </w:t>
      </w:r>
      <w:r w:rsidRPr="004E4737">
        <w:rPr>
          <w:sz w:val="23"/>
          <w:szCs w:val="23"/>
        </w:rPr>
        <w:t>SVJEDOK d.o.o. Pula, Monvidalska 30, OIB: 06749612118</w:t>
      </w:r>
      <w:r w:rsidR="00167005" w:rsidRPr="004E4737">
        <w:rPr>
          <w:rFonts w:cs="Times New Roman" w:eastAsia="Times New Roman"/>
          <w:sz w:val="23"/>
          <w:szCs w:val="23"/>
        </w:rPr>
        <w:t>, obustavlja.</w:t>
      </w:r>
    </w:p>
    <w:p w:rsidRDefault="00167005" w:rsidP="00167005" w:rsidR="00167005" w:rsidRPr="004E4737">
      <w:pPr>
        <w:rPr>
          <w:rFonts w:cs="Times New Roman" w:eastAsia="Times New Roman"/>
          <w:sz w:val="23"/>
          <w:szCs w:val="23"/>
          <w:lang w:eastAsia="hr-HR"/>
        </w:rPr>
      </w:pPr>
    </w:p>
    <w:p w:rsidRDefault="00B3527A" w:rsidP="00167005" w:rsidR="00167005" w:rsidRPr="004E4737">
      <w:pPr>
        <w:ind w:firstLine="708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sz w:val="23"/>
          <w:szCs w:val="23"/>
        </w:rPr>
        <w:t>II.</w:t>
      </w:r>
      <w:r w:rsidRPr="004E4737">
        <w:rPr>
          <w:sz w:val="23"/>
          <w:szCs w:val="23"/>
        </w:rPr>
        <w:tab/>
      </w:r>
      <w:r w:rsidR="00167005" w:rsidRPr="004E4737">
        <w:rPr>
          <w:sz w:val="23"/>
          <w:szCs w:val="23"/>
        </w:rPr>
        <w:t xml:space="preserve">Nalaže se sudskom registru ovog suda da po </w:t>
      </w:r>
      <w:r w:rsidR="004E4737" w:rsidRPr="004E4737">
        <w:rPr>
          <w:sz w:val="23"/>
          <w:szCs w:val="23"/>
        </w:rPr>
        <w:t>pravomoćnosti</w:t>
      </w:r>
      <w:r w:rsidR="00167005" w:rsidRPr="004E4737">
        <w:rPr>
          <w:sz w:val="23"/>
          <w:szCs w:val="23"/>
        </w:rPr>
        <w:t xml:space="preserve"> ovog rješenja izvrši brisanje upisa provedenog po ovosudnom rješenju posl. br. </w:t>
      </w:r>
      <w:r w:rsidRPr="004E4737">
        <w:rPr>
          <w:rFonts w:cs="Times New Roman" w:eastAsia="Times New Roman"/>
          <w:sz w:val="23"/>
          <w:szCs w:val="23"/>
          <w:lang w:eastAsia="hr-HR"/>
        </w:rPr>
        <w:t>2 St-749/16-11 od 1. kolovoza 2016.</w:t>
      </w:r>
    </w:p>
    <w:p w:rsidRDefault="00167005" w:rsidP="00167005" w:rsidR="00167005" w:rsidRPr="004E4737">
      <w:pPr>
        <w:jc w:val="center"/>
        <w:rPr>
          <w:sz w:val="23"/>
          <w:szCs w:val="23"/>
        </w:rPr>
      </w:pPr>
    </w:p>
    <w:p w:rsidRDefault="00167005" w:rsidP="00167005" w:rsidR="00167005" w:rsidRPr="004E4737">
      <w:pPr>
        <w:jc w:val="center"/>
        <w:rPr>
          <w:sz w:val="23"/>
          <w:szCs w:val="23"/>
        </w:rPr>
      </w:pPr>
      <w:r w:rsidRPr="004E4737">
        <w:rPr>
          <w:sz w:val="23"/>
          <w:szCs w:val="23"/>
        </w:rPr>
        <w:t>Obrazloženje</w:t>
      </w:r>
    </w:p>
    <w:p w:rsidRDefault="00167005" w:rsidP="00167005" w:rsidR="00167005" w:rsidRPr="004E4737">
      <w:pPr>
        <w:ind w:firstLine="708"/>
        <w:rPr>
          <w:rFonts w:cs="Times New Roman" w:eastAsia="Times New Roman"/>
          <w:sz w:val="23"/>
          <w:szCs w:val="23"/>
          <w:lang w:eastAsia="hr-HR"/>
        </w:rPr>
      </w:pPr>
    </w:p>
    <w:p w:rsidRDefault="004E4737" w:rsidP="00167005" w:rsidR="004E4737" w:rsidRPr="004E4737">
      <w:pPr>
        <w:ind w:firstLine="709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>S obzirom da je iz Potvrde FINA-e od 11. listopada 2016. utvrđeno da dužnik na dan izdavanja Potvrde o blokadi računa i novčanih sredstava ovršenika nema evidentirane neprekidne blokade računa i nema nepodmirenih obveza, to je adekvatnom primjenom odredbe čl. 128. st. 9. Stečajnog zakona (Narodne novine br. 71/15) uvažena žalba dužnika i donesena odluka kao u izreci.</w:t>
      </w:r>
    </w:p>
    <w:p w:rsidRDefault="00167005" w:rsidP="00167005" w:rsidR="00167005" w:rsidRPr="004E4737">
      <w:pPr>
        <w:rPr>
          <w:rFonts w:cs="Times New Roman" w:eastAsia="Times New Roman"/>
          <w:sz w:val="23"/>
          <w:szCs w:val="23"/>
          <w:lang w:eastAsia="hr-HR"/>
        </w:rPr>
      </w:pPr>
    </w:p>
    <w:p w:rsidRDefault="00167005" w:rsidP="00167005" w:rsidR="00167005" w:rsidRPr="004E4737">
      <w:pPr>
        <w:jc w:val="center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 xml:space="preserve">U Pazinu </w:t>
      </w:r>
      <w:r w:rsidR="004E4737" w:rsidRPr="004E4737">
        <w:rPr>
          <w:rFonts w:cs="Times New Roman" w:eastAsia="Times New Roman"/>
          <w:sz w:val="23"/>
          <w:szCs w:val="23"/>
          <w:lang w:eastAsia="hr-HR"/>
        </w:rPr>
        <w:t>8. studenog</w:t>
      </w:r>
      <w:r w:rsidRPr="004E4737">
        <w:rPr>
          <w:rFonts w:cs="Times New Roman" w:eastAsia="Times New Roman"/>
          <w:sz w:val="23"/>
          <w:szCs w:val="23"/>
          <w:lang w:eastAsia="hr-HR"/>
        </w:rPr>
        <w:t xml:space="preserve"> 2016. </w:t>
      </w:r>
    </w:p>
    <w:p w:rsidRDefault="00167005" w:rsidP="00167005" w:rsidR="00167005" w:rsidRPr="004E4737">
      <w:pPr>
        <w:ind w:firstLine="708" w:left="4956"/>
        <w:jc w:val="center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>Sudac</w:t>
      </w:r>
    </w:p>
    <w:p w:rsidRDefault="004E4737" w:rsidP="00167005" w:rsidR="00167005" w:rsidRPr="004E4737">
      <w:pPr>
        <w:ind w:firstLine="708" w:left="4956"/>
        <w:jc w:val="center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>Adrijana Labinjan Skok</w:t>
      </w:r>
      <w:r w:rsidR="00167005" w:rsidRPr="004E4737">
        <w:rPr>
          <w:rFonts w:cs="Times New Roman" w:eastAsia="Times New Roman"/>
          <w:sz w:val="23"/>
          <w:szCs w:val="23"/>
          <w:lang w:eastAsia="hr-HR"/>
        </w:rPr>
        <w:t>, v.r.</w:t>
      </w:r>
    </w:p>
    <w:p w:rsidRDefault="00167005" w:rsidP="00167005" w:rsidR="00167005" w:rsidRPr="004E4737">
      <w:pPr>
        <w:ind w:firstLine="708" w:left="4956"/>
        <w:jc w:val="center"/>
        <w:rPr>
          <w:rFonts w:cs="Times New Roman" w:eastAsia="Times New Roman"/>
          <w:sz w:val="23"/>
          <w:szCs w:val="23"/>
          <w:lang w:eastAsia="hr-HR"/>
        </w:rPr>
      </w:pPr>
    </w:p>
    <w:p w:rsidRDefault="00167005" w:rsidP="00167005" w:rsidR="00167005" w:rsidRPr="004E4737">
      <w:pPr>
        <w:jc w:val="left"/>
        <w:rPr>
          <w:rFonts w:cs="Times New Roman" w:eastAsia="Times New Roman"/>
          <w:sz w:val="23"/>
          <w:szCs w:val="23"/>
          <w:lang w:eastAsia="hr-HR"/>
        </w:rPr>
      </w:pPr>
    </w:p>
    <w:p w:rsidRDefault="00167005" w:rsidP="00167005" w:rsidR="00167005" w:rsidRPr="004E4737">
      <w:pPr>
        <w:jc w:val="left"/>
        <w:rPr>
          <w:rFonts w:cs="Times New Roman" w:eastAsia="Times New Roman"/>
          <w:sz w:val="23"/>
          <w:szCs w:val="23"/>
          <w:lang w:eastAsia="hr-HR"/>
        </w:rPr>
      </w:pPr>
      <w:r w:rsidRPr="004E4737">
        <w:rPr>
          <w:rFonts w:cs="Times New Roman" w:eastAsia="Times New Roman"/>
          <w:sz w:val="23"/>
          <w:szCs w:val="23"/>
          <w:lang w:eastAsia="hr-HR"/>
        </w:rPr>
        <w:t>UPUTA O PRAVNOM LIJEKU</w:t>
      </w:r>
    </w:p>
    <w:p w:rsidRDefault="00167005" w:rsidP="00167005" w:rsidR="00167005" w:rsidRPr="004E4737">
      <w:pPr>
        <w:ind w:firstLine="708"/>
        <w:rPr>
          <w:sz w:val="23"/>
          <w:szCs w:val="23"/>
        </w:rPr>
      </w:pPr>
      <w:r w:rsidRPr="004E4737">
        <w:rPr>
          <w:sz w:val="23"/>
          <w:szCs w:val="23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167005" w:rsidP="00167005" w:rsidR="00167005">
      <w:pPr>
        <w:jc w:val="left"/>
        <w:rPr>
          <w:rFonts w:cs="Times New Roman" w:eastAsia="Times New Roman"/>
          <w:szCs w:val="24"/>
          <w:lang w:eastAsia="hr-HR"/>
        </w:rPr>
      </w:pPr>
    </w:p>
    <w:p w:rsidRDefault="004E4737" w:rsidP="004E4737" w:rsidR="004E473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4E4737" w:rsidP="004E4737" w:rsidR="004E4737">
      <w:pPr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SVJEDOK d.o.o. Pula, Monvidalska 30, </w:t>
      </w:r>
    </w:p>
    <w:p w:rsidRDefault="004E4737" w:rsidP="004E4737" w:rsidR="004E4737" w:rsidRPr="00F74037">
      <w:pPr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Pr="00B24F99">
        <w:rPr>
          <w:sz w:val="23"/>
          <w:szCs w:val="23"/>
        </w:rPr>
        <w:t>Boris Debelić, Rijeka, Rastočine 3</w:t>
      </w:r>
      <w:r w:rsidRPr="00942237">
        <w:rPr>
          <w:sz w:val="23"/>
          <w:szCs w:val="23"/>
        </w:rPr>
        <w:t xml:space="preserve">, </w:t>
      </w:r>
    </w:p>
    <w:p w:rsidRDefault="004E4737" w:rsidP="004E4737" w:rsidR="004E4737">
      <w:pPr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4E4737" w:rsidP="004E4737" w:rsidR="004E473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4E4737" w:rsidP="004E4737" w:rsidR="004E473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4E4737" w:rsidP="004E4737" w:rsidR="004E473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4E4737" w:rsidP="004E4737" w:rsidR="004E473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167005" w:rsidP="00167005" w:rsidR="00167005">
      <w:pPr>
        <w:jc w:val="left"/>
      </w:pPr>
    </w:p>
    <w:p w:rsidRDefault="009859F1" w:rsidR="00500701"/>
    <w:sectPr w:rsidSect="004E4737" w:rsidR="00500701">
      <w:headerReference w:type="default" r:id="rId9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005" w:rsidP="00167005" w:rsidR="00167005">
      <w:r>
        <w:separator/>
      </w:r>
    </w:p>
  </w:endnote>
  <w:endnote w:id="0" w:type="continuationSeparator">
    <w:p w:rsidRDefault="00167005" w:rsidP="00167005" w:rsidR="00167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005" w:rsidP="00167005" w:rsidR="00167005">
      <w:r>
        <w:separator/>
      </w:r>
    </w:p>
  </w:footnote>
  <w:footnote w:id="0" w:type="continuationSeparator">
    <w:p w:rsidRDefault="00167005" w:rsidP="00167005" w:rsidR="001670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737" w:rsidP="00167005" w:rsidR="00167005" w:rsidRPr="00292898">
    <w:pPr>
      <w:pStyle w:val="Zaglavlje"/>
      <w:tabs>
        <w:tab w:pos="4536" w:val="clear"/>
        <w:tab w:pos="4395" w:val="center"/>
      </w:tabs>
      <w:jc w:val="left"/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  <w:r w:rsidR="00167005">
          <w:rPr>
            <w:szCs w:val="24"/>
          </w:rPr>
          <w:tab/>
        </w:r>
      </w:sdtContent>
    </w:sdt>
    <w:r w:rsidR="00167005">
      <w:rPr>
        <w:rFonts w:cs="Times New Roman" w:eastAsia="Times New Roman"/>
        <w:bCs/>
        <w:szCs w:val="20"/>
      </w:rPr>
      <w:t xml:space="preserve">Posl.br.: </w:t>
    </w:r>
    <w:r w:rsidR="00167005">
      <w:rPr>
        <w:szCs w:val="24"/>
      </w:rPr>
      <w:t>2 St-749/16-17</w:t>
    </w:r>
  </w:p>
  <w:p w:rsidRDefault="009859F1" w:rsidP="00EE4B62" w:rsidR="00940594" w:rsidRPr="003722D7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005"/>
    <w:rsid w:val="00167005"/>
    <w:rsid w:val="004E4737"/>
    <w:rsid w:val="00554328"/>
    <w:rsid w:val="00985388"/>
    <w:rsid w:val="009859F1"/>
    <w:rsid w:val="00B3527A"/>
    <w:rsid w:val="00D7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00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70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700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670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700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0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0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9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9F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9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9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00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70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700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670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700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0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0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9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9F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9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9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SVJEDOK j.d.o.o. PULA</izvorni_sadrzaj>
    <derivirana_varijabla naziv="DomainObject.Predmet.ProtustrankaFormated_1">  SVJEDOK j.d.o.o. PULA</derivirana_varijabla>
  </DomainObject.Predmet.ProtustrankaFormated>
  <DomainObject.Predmet.ProtustrankaFormatedOIB>
    <izvorni_sadrzaj>  SVJEDOK j.d.o.o. PULA, OIB 06749612118</izvorni_sadrzaj>
    <derivirana_varijabla naziv="DomainObject.Predmet.ProtustrankaFormatedOIB_1">  SVJEDOK j.d.o.o. PULA, OIB 06749612118</derivirana_varijabla>
  </DomainObject.Predmet.ProtustrankaFormatedOIB>
  <DomainObject.Predmet.ProtustrankaFormatedWithAdress>
    <izvorni_sadrzaj> SVJEDOK j.d.o.o. PULA, Monvidalska 30, 52100 Pula</izvorni_sadrzaj>
    <derivirana_varijabla naziv="DomainObject.Predmet.ProtustrankaFormatedWithAdress_1"> SVJEDOK j.d.o.o. PULA, Monvidalska 30, 52100 Pula</derivirana_varijabla>
  </DomainObject.Predmet.ProtustrankaFormatedWithAdress>
  <DomainObject.Predmet.ProtustrankaFormatedWithAdressOIB>
    <izvorni_sadrzaj> SVJEDOK j.d.o.o. PULA, OIB 06749612118, Monvidalska 30, 52100 Pula</izvorni_sadrzaj>
    <derivirana_varijabla naziv="DomainObject.Predmet.ProtustrankaFormatedWithAdressOIB_1"> SVJEDOK j.d.o.o. PULA, OIB 06749612118, Monvidalska 30, 52100 Pula</derivirana_varijabla>
  </DomainObject.Predmet.ProtustrankaFormatedWithAdressOIB>
  <DomainObject.Predmet.ProtustrankaWithAdress>
    <izvorni_sadrzaj>SVJEDOK j.d.o.o. PULA Monvidalska 30, 52100 Pula</izvorni_sadrzaj>
    <derivirana_varijabla naziv="DomainObject.Predmet.ProtustrankaWithAdress_1">SVJEDOK j.d.o.o. PULA Monvidalska 30, 52100 Pula</derivirana_varijabla>
  </DomainObject.Predmet.ProtustrankaWithAdress>
  <DomainObject.Predmet.ProtustrankaWithAdressOIB>
    <izvorni_sadrzaj>SVJEDOK j.d.o.o. PULA, OIB 06749612118, Monvidalska 30, 52100 Pula</izvorni_sadrzaj>
    <derivirana_varijabla naziv="DomainObject.Predmet.ProtustrankaWithAdressOIB_1">SVJEDOK j.d.o.o. PULA, OIB 06749612118, Monvidalska 30, 52100 Pula</derivirana_varijabla>
  </DomainObject.Predmet.ProtustrankaWithAdressOIB>
  <DomainObject.Predmet.ProtustrankaNazivFormated>
    <izvorni_sadrzaj>SVJEDOK j.d.o.o. PULA</izvorni_sadrzaj>
    <derivirana_varijabla naziv="DomainObject.Predmet.ProtustrankaNazivFormated_1">SVJEDOK j.d.o.o. PULA</derivirana_varijabla>
  </DomainObject.Predmet.ProtustrankaNazivFormated>
  <DomainObject.Predmet.ProtustrankaNazivFormatedOIB>
    <izvorni_sadrzaj>SVJEDOK j.d.o.o. PULA, OIB 06749612118</izvorni_sadrzaj>
    <derivirana_varijabla naziv="DomainObject.Predmet.ProtustrankaNazivFormatedOIB_1">SVJEDOK j.d.o.o. PULA, OIB 06749612118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12674.72</izvorni_sadrzaj>
    <derivirana_varijabla naziv="DomainObject.Predmet.TrenutnaVrijednost_1">12674.72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SVJEDOK j.d.o.o. PULA</item>
    </izvorni_sadrzaj>
    <derivirana_varijabla naziv="DomainObject.Predmet.ProtuStrankaListFormated_1">
      <item>SVJEDOK j.d.o.o. PULA</item>
    </derivirana_varijabla>
  </DomainObject.Predmet.ProtuStrankaListFormated>
  <DomainObject.Predmet.ProtuStrankaListFormatedOIB>
    <izvorni_sadrzaj>
      <item>SVJEDOK j.d.o.o. PULA, OIB 06749612118</item>
    </izvorni_sadrzaj>
    <derivirana_varijabla naziv="DomainObject.Predmet.ProtuStrankaListFormatedOIB_1">
      <item>SVJEDOK j.d.o.o. PULA, OIB 06749612118</item>
    </derivirana_varijabla>
  </DomainObject.Predmet.ProtuStrankaListFormatedOIB>
  <DomainObject.Predmet.ProtuStrankaListFormatedWithAdress>
    <izvorni_sadrzaj>
      <item>SVJEDOK j.d.o.o. PULA, Monvidalska 30, 52100 Pula</item>
    </izvorni_sadrzaj>
    <derivirana_varijabla naziv="DomainObject.Predmet.ProtuStrankaListFormatedWithAdress_1">
      <item>SVJEDOK j.d.o.o. PULA, Monvidalska 30, 52100 Pula</item>
    </derivirana_varijabla>
  </DomainObject.Predmet.ProtuStrankaListFormatedWithAdress>
  <DomainObject.Predmet.ProtuStrankaListFormatedWithAdressOIB>
    <izvorni_sadrzaj>
      <item>SVJEDOK j.d.o.o. PULA, OIB 06749612118, Monvidalska 30, 52100 Pula</item>
    </izvorni_sadrzaj>
    <derivirana_varijabla naziv="DomainObject.Predmet.ProtuStrankaListFormatedWithAdressOIB_1">
      <item>SVJEDOK j.d.o.o. PULA, OIB 06749612118, Monvidalska 30, 52100 Pula</item>
    </derivirana_varijabla>
  </DomainObject.Predmet.ProtuStrankaListFormatedWithAdressOIB>
  <DomainObject.Predmet.ProtuStrankaListNazivFormated>
    <izvorni_sadrzaj>
      <item>SVJEDOK j.d.o.o. PULA</item>
    </izvorni_sadrzaj>
    <derivirana_varijabla naziv="DomainObject.Predmet.ProtuStrankaListNazivFormated_1">
      <item>SVJEDOK j.d.o.o. PULA</item>
    </derivirana_varijabla>
  </DomainObject.Predmet.ProtuStrankaListNazivFormated>
  <DomainObject.Predmet.ProtuStrankaListNazivFormatedOIB>
    <izvorni_sadrzaj>
      <item>SVJEDOK j.d.o.o. PULA, OIB 06749612118</item>
    </izvorni_sadrzaj>
    <derivirana_varijabla naziv="DomainObject.Predmet.ProtuStrankaListNazivFormatedOIB_1">
      <item>SVJEDOK j.d.o.o. PULA, OIB 06749612118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SVJEDOK j.d.o.o. PULA</izvorni_sadrzaj>
    <derivirana_varijabla naziv="DomainObject.Predmet.ProtustrankaIDrugi_1">SVJEDOK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SVJEDOK j.d.o.o. PULA, OIB 06749612118, Monvidalska 30, 52100 Pula</izvorni_sadrzaj>
    <derivirana_varijabla naziv="DomainObject.Predmet.ProtustrankaIDrugiAdressOIB_1">SVJEDOK j.d.o.o. PULA, OIB 06749612118, Monvidalska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2016.</izvorni_sadrzaj>
    <derivirana_varijabla naziv="DomainObject.Predmet.OdlukaRjesenje.DatumDonosenjaOdluke_1">1.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St-749/2016-11</izvorni_sadrzaj>
    <derivirana_varijabla naziv="DomainObject.Predmet.OdlukaRjesenje.Oznaka_1">St-749/2016-11</derivirana_varijabla>
  </DomainObject.Predmet.OdlukaRjesenje.Oznaka>
  <DomainObject.Predmet.SudioniciListNaziv>
    <izvorni_sadrzaj>
      <item>FINANCIJSKA AGENCIJA, RC RIJEKA, PODRUŽNICA PULA, PULA</item>
      <item>SVJEDOK j.d.o.o. PULA</item>
    </izvorni_sadrzaj>
    <derivirana_varijabla naziv="DomainObject.Predmet.SudioniciListNaziv_1">
      <item>FINANCIJSKA AGENCIJA, RC RIJEKA, PODRUŽNICA PULA, PULA</item>
      <item>SVJEDOK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SVJEDOK j.d.o.o. PULA, OIB 06749612118, Monvidalska 30,52100 Pula</item>
    </izvorni_sadrzaj>
    <derivirana_varijabla naziv="DomainObject.Predmet.SudioniciListAdressOIB_1">
      <item>FINANCIJSKA AGENCIJA, RC RIJEKA, PODRUŽNICA PULA, PULA, OIB 85821130368, GIARDINI 5,52100 Pula</item>
      <item>SVJEDOK j.d.o.o. PULA, OIB 06749612118, Monvidalska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06749612118</item>
    </izvorni_sadrzaj>
    <derivirana_varijabla naziv="DomainObject.Predmet.SudioniciListNazivOIB_1">
      <item>, OIB 85821130368</item>
      <item>, OIB 06749612118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1626</properties:Characters>
  <properties:Lines>50</properties:Lines>
  <properties:Paragraphs>24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2016-11-08T09:52:00Z</dcterms:created>
  <dc:creator>Jasmina Matika</dc:creator>
  <cp:lastModifiedBy>Jasmina Matika</cp:lastModifiedBy>
  <dcterms:modified xmlns:xsi="http://www.w3.org/2001/XMLSchema-instance" xsi:type="dcterms:W3CDTF">2016-11-08T11:10:00Z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