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c29a" w14:paraId="4acc29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3A1BFD">
        <w:rPr>
          <w:rFonts w:hAnsi="Times New Roman" w:ascii="Times New Roman"/>
          <w:sz w:val="24"/>
          <w:szCs w:val="24"/>
        </w:rPr>
        <w:t>82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A1BFD">
        <w:rPr>
          <w:rFonts w:hAnsi="Times New Roman" w:ascii="Times New Roman"/>
          <w:b/>
          <w:sz w:val="24"/>
          <w:szCs w:val="24"/>
        </w:rPr>
        <w:t>AETHERA CANDELA d.o.o., Zagreb, Gornji Bukovac 37, OIB: 64532775737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A1BFD">
        <w:rPr>
          <w:rFonts w:hAnsi="Times New Roman" w:ascii="Times New Roman"/>
          <w:b/>
          <w:sz w:val="24"/>
          <w:szCs w:val="24"/>
        </w:rPr>
        <w:t>AETHERA CANDELA d.o.o., Zagreb, Gornji Bukovac 37, OIB: 64532775737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A1BFD">
        <w:rPr>
          <w:rFonts w:hAnsi="Times New Roman" w:ascii="Times New Roman"/>
          <w:b/>
          <w:sz w:val="24"/>
          <w:szCs w:val="24"/>
        </w:rPr>
        <w:t>294.023,89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</w:t>
      </w:r>
      <w:r w:rsidR="003A1BFD">
        <w:rPr>
          <w:rFonts w:hAnsi="Times New Roman" w:ascii="Times New Roman"/>
          <w:b/>
          <w:sz w:val="24"/>
          <w:szCs w:val="24"/>
        </w:rPr>
        <w:t>82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20E91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0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čl.11.</izvorni_sadrzaj>
    <derivirana_varijabla naziv="DomainObject.Predmet.Opis_1">Ustup po čl.11.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St-2782/2016</izvorni_sadrzaj>
    <derivirana_varijabla naziv="DomainObject.Predmet.OznakaBroj_1">St-2782/2016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 SZ</izvorni_sadrzaj>
    <derivirana_varijabla naziv="DomainObject.Predmet.PrimjedbaSuca_1">čl.429 st,1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AETHERA CANDELA d.o.o.</izvorni_sadrzaj>
    <derivirana_varijabla naziv="DomainObject.Predmet.ProtustrankaFormated_1">  AETHERA CANDELA d.o.o.</derivirana_varijabla>
  </DomainObject.Predmet.ProtustrankaFormated>
  <DomainObject.Predmet.ProtustrankaFormatedOIB>
    <izvorni_sadrzaj>  AETHERA CANDELA d.o.o., OIB 64532775737</izvorni_sadrzaj>
    <derivirana_varijabla naziv="DomainObject.Predmet.ProtustrankaFormatedOIB_1">  AETHERA CANDELA d.o.o., OIB 64532775737</derivirana_varijabla>
  </DomainObject.Predmet.ProtustrankaFormatedOIB>
  <DomainObject.Predmet.ProtustrankaFormatedWithAdress>
    <izvorni_sadrzaj> AETHERA CANDELA d.o.o., Gornji Bukovac 37, 10000 Zagreb</izvorni_sadrzaj>
    <derivirana_varijabla naziv="DomainObject.Predmet.ProtustrankaFormatedWithAdress_1"> AETHERA CANDELA d.o.o., Gornji Bukovac 37, 10000 Zagreb</derivirana_varijabla>
  </DomainObject.Predmet.ProtustrankaFormatedWithAdress>
  <DomainObject.Predmet.ProtustrankaFormatedWithAdressOIB>
    <izvorni_sadrzaj> AETHERA CANDELA d.o.o., OIB 64532775737, Gornji Bukovac 37, 10000 Zagreb</izvorni_sadrzaj>
    <derivirana_varijabla naziv="DomainObject.Predmet.ProtustrankaFormatedWithAdressOIB_1"> AETHERA CANDELA d.o.o., OIB 64532775737, Gornji Bukovac 37, 10000 Zagreb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294023.89</izvorni_sadrzaj>
    <derivirana_varijabla naziv="DomainObject.Predmet.TrenutnaVrijednost_1">294023.89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AETHERA CANDELA d.o.o.</item>
    </izvorni_sadrzaj>
    <derivirana_varijabla naziv="DomainObject.Predmet.ProtuStrankaListFormated_1">
      <item>AETHERA CANDELA d.o.o.</item>
    </derivirana_varijabla>
  </DomainObject.Predmet.ProtuStrankaListFormated>
  <DomainObject.Predmet.ProtuStrankaListFormatedOIB>
    <izvorni_sadrzaj>
      <item>AETHERA CANDELA d.o.o., OIB 64532775737</item>
    </izvorni_sadrzaj>
    <derivirana_varijabla naziv="DomainObject.Predmet.ProtuStrankaListFormatedOIB_1">
      <item>AETHERA CANDELA d.o.o., OIB 64532775737</item>
    </derivirana_varijabla>
  </DomainObject.Predmet.ProtuStrankaListFormatedOIB>
  <DomainObject.Predmet.ProtuStrankaListFormatedWithAdress>
    <izvorni_sadrzaj>
      <item>AETHERA CANDELA d.o.o., Gornji Bukovac 37, 10000 Zagreb</item>
    </izvorni_sadrzaj>
    <derivirana_varijabla naziv="DomainObject.Predmet.ProtuStrankaListFormatedWithAdress_1">
      <item>AETHERA CANDELA d.o.o., Gornji Bukovac 37, 10000 Zagreb</item>
    </derivirana_varijabla>
  </DomainObject.Predmet.ProtuStrankaListFormatedWithAdress>
  <DomainObject.Predmet.ProtuStrankaListFormatedWithAdressOIB>
    <izvorni_sadrzaj>
      <item>AETHERA CANDELA d.o.o., OIB 64532775737, Gornji Bukovac 37, 10000 Zagreb</item>
    </izvorni_sadrzaj>
    <derivirana_varijabla naziv="DomainObject.Predmet.ProtuStrankaListFormatedWithAdressOIB_1">
      <item>AETHERA CANDELA d.o.o., OIB 64532775737, Gornji Bukovac 37, 10000 Zagreb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AETHERA CANDELA d.o.o.</item>
      <item>FINA Regionalni centar Zagreb</item>
    </izvorni_sadrzaj>
    <derivirana_varijabla naziv="DomainObject.Predmet.SudioniciListNaziv_1">
      <item>AETHERA CANDELA d.o.o.</item>
      <item>FINA Regionalni centar Zagreb</item>
    </derivirana_varijabla>
  </DomainObject.Predmet.SudioniciListNaziv>
  <DomainObject.Predmet.SudioniciListAdressOIB>
    <izvorni_sadrzaj>
      <item>AETHERA CANDELA d.o.o., OIB 64532775737, Gornji Bukovac 37,10000 Zagreb</item>
      <item>FINA Regionalni centar Zagreb, OIB 85821130368, Trg svibanjskih žrtava 1995. br. 1,10000 Zagreb</item>
    </izvorni_sadrzaj>
    <derivirana_varijabla naziv="DomainObject.Predmet.SudioniciListAdressOIB_1">
      <item>AETHERA CANDELA d.o.o., OIB 64532775737, Gornji Bukovac 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64532775737</item>
      <item>, OIB 85821130368</item>
    </izvorni_sadrzaj>
    <derivirana_varijabla naziv="DomainObject.Predmet.SudioniciListNazivOIB_1">
      <item>, OIB 64532775737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51E04-A58A-4C4C-987A-40D19D27F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1836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2016-11-03T10:01:00Z</dcterms:created>
  <dc:creator>marija jankovic</dc:creator>
  <cp:lastModifiedBy>wsadmin</cp:lastModifiedBy>
  <cp:lastPrinted>2016-11-03T10:00:00Z</cp:lastPrinted>
  <dcterms:modified xmlns:xsi="http://www.w3.org/2001/XMLSchema-instance" xsi:type="dcterms:W3CDTF">2016-11-03T11:50:00Z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