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842f" w14:paraId="28b842f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2C495F">
        <w:t>Branka Miošić iz Zagreba, Antuna Heinza 3, OIB: 46218592170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2C495F">
        <w:t>07. studenog</w:t>
      </w:r>
      <w:r w:rsidR="00354ABE">
        <w:t xml:space="preserve"> 2017.</w:t>
      </w:r>
      <w:r w:rsidR="000177C0">
        <w:t xml:space="preserve"> u prisutnosti potrošač</w:t>
      </w:r>
      <w:r w:rsidR="004F0C31">
        <w:t xml:space="preserve">a, </w:t>
      </w:r>
      <w:r w:rsidR="002C495F">
        <w:t>zamjenika punomoćnika vjerovnika Erste&amp;Steiermarkische bank d.d. Viktorije Elizabete Đurđević odvjetničke vježbenice u odvjetničkom društvu Hanežković i partneri, zamjenika punomoćnika vjrovnika Splitske banke d.d. Matije Škrinjarić, odvjetnika, zamjenik punomoćnika vjerovnika Auto bank AG Katarine Šavuk odvjetničke vježbenice u Odvjetničkom društvu Glinska i Mišković i punomoćnice vjerovnika B2 Kapital d.o.o. Amre Karlić</w:t>
      </w:r>
      <w:r w:rsidR="0034103C">
        <w:t xml:space="preserve">, </w:t>
      </w:r>
      <w:r w:rsidR="004F0C31">
        <w:t xml:space="preserve"> </w:t>
      </w:r>
      <w:r w:rsidR="002C495F">
        <w:t>28</w:t>
      </w:r>
      <w:r w:rsidR="00354ABE">
        <w:t>. prosinca</w:t>
      </w:r>
      <w:r w:rsidR="00C25DA4">
        <w:t xml:space="preserve"> 2017.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potrošačem </w:t>
      </w:r>
      <w:r w:rsidR="002C495F">
        <w:t>Brankom Miošićem iz Zagreba, Antuna Heinza 3, OIB: 46218592170</w:t>
      </w:r>
      <w:r>
        <w:t xml:space="preserve">. 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354ABE">
        <w:t>28</w:t>
      </w:r>
      <w:r w:rsidR="004F0C31">
        <w:t xml:space="preserve">. </w:t>
      </w:r>
      <w:r w:rsidR="00354ABE">
        <w:t>prosinca</w:t>
      </w:r>
      <w:r w:rsidR="004F0C31">
        <w:t xml:space="preserve"> </w:t>
      </w:r>
      <w:r w:rsidR="008604A3">
        <w:t xml:space="preserve">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C00C76" w:rsidP="0034103C" w:rsidR="00C00C76">
      <w:pPr>
        <w:jc w:val="both"/>
      </w:pPr>
    </w:p>
    <w:p w:rsidRDefault="0034103C" w:rsidP="00C00C76" w:rsidR="00C00C76">
      <w:pPr>
        <w:ind w:firstLine="708"/>
        <w:jc w:val="both"/>
      </w:pPr>
      <w:r>
        <w:t>II</w:t>
      </w:r>
      <w:r w:rsidR="00C00C76">
        <w:t>.</w:t>
      </w:r>
      <w:r w:rsidR="00C00C76" w:rsidRPr="00C00C76">
        <w:t xml:space="preserve"> </w:t>
      </w:r>
      <w:r w:rsidR="00073604">
        <w:t xml:space="preserve">Povjerenikom se imenuje </w:t>
      </w:r>
      <w:r w:rsidR="00354ABE">
        <w:t>Bože Guvo, OIB: 55368811100, iz Splita, Smiljanićeva 2</w:t>
      </w:r>
      <w:r w:rsidR="00073604">
        <w:t>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620161" w:rsidP="00E75BAD" w:rsidR="00620161">
      <w:pPr>
        <w:ind w:firstLine="708"/>
        <w:jc w:val="both"/>
      </w:pPr>
    </w:p>
    <w:p w:rsidRDefault="0034103C" w:rsidP="00620161" w:rsidR="00620161">
      <w:pPr>
        <w:ind w:firstLine="708"/>
        <w:jc w:val="both"/>
      </w:pPr>
      <w:r>
        <w:t>III</w:t>
      </w:r>
      <w:r w:rsidR="00620161">
        <w:t>. Nalaže se povjereniku</w:t>
      </w:r>
      <w:r w:rsidR="004F0C31">
        <w:t xml:space="preserve"> </w:t>
      </w:r>
      <w:r w:rsidR="00354ABE">
        <w:t>Boži Guvo</w:t>
      </w:r>
      <w:r w:rsidR="000072A1">
        <w:t xml:space="preserve"> </w:t>
      </w:r>
      <w:r w:rsidR="00620161">
        <w:t xml:space="preserve">da otvori poseban transakcijski račun kod financijske </w:t>
      </w:r>
      <w:r w:rsidR="004F0C31">
        <w:t xml:space="preserve"> </w:t>
      </w:r>
      <w:r w:rsidR="00354ABE">
        <w:t xml:space="preserve">institucije  za potrošača, te da zatvori druge račune, osim zaštićenih.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34103C" w:rsidP="00620161" w:rsidR="0034103C">
      <w:pPr>
        <w:ind w:firstLine="708"/>
        <w:jc w:val="both"/>
      </w:pPr>
      <w:r>
        <w:t xml:space="preserve">IV. Pozivaju se vjerovnici da u roku od 60 dana od dana objave ovog rješenja na e-oglasnoj ploči Općinskog građanskog suda u Zagrebu povjereniku </w:t>
      </w:r>
      <w:r w:rsidR="00354ABE">
        <w:t>Boži Guvo</w:t>
      </w:r>
      <w:r>
        <w:t xml:space="preserve"> prijave svoje tražbine</w:t>
      </w:r>
      <w:r w:rsidR="000072A1">
        <w:t>.</w:t>
      </w:r>
    </w:p>
    <w:p w:rsidRDefault="0034103C" w:rsidP="00620161" w:rsidR="0034103C">
      <w:pPr>
        <w:ind w:firstLine="708"/>
        <w:jc w:val="both"/>
      </w:pPr>
      <w:r>
        <w:lastRenderedPageBreak/>
        <w:t xml:space="preserve">V. Pozivaju se izlučni/razlučni vjerovnici u roku od 60 dana od dana objave ovog rješenja obavijestiti povjerenika o svom izlučnom/razlučnom pravu, pravnoj osnovi izlučnog/razlučnog prava te naznačiti predmet na koji se njihovo izlučno/razlučno pravo odnosi. Ako razlučni vjerovnici prijavljuju tražbine i kao stečajni vjerovnici u prijavi su dužni naznačiti dio imovine potrošača na koji se odnosi njihovo razlučno pravo i iznos do kojeg njihova tražbina predvidivo neće biti namirena tim razlučnim pravom. 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VI. Pozivaju se dužnici potrošača da svoje obveze bez odgode ispunjavaju povjereniku potrošača. </w:t>
      </w:r>
    </w:p>
    <w:p w:rsidRDefault="00017A07" w:rsidP="00620161" w:rsidR="00017A07">
      <w:pPr>
        <w:ind w:firstLine="708"/>
        <w:jc w:val="both"/>
      </w:pPr>
      <w:r>
        <w:t>VII.</w:t>
      </w:r>
      <w:r w:rsidR="000072A1">
        <w:t xml:space="preserve"> Određuje se upis zabilježbe otvaranja ovog postupka stečaja potrošača u zemljišnoj knjizi zemljišno knjižnog odjela </w:t>
      </w:r>
      <w:r w:rsidR="002C495F">
        <w:t>Općinskog građanskog suda u Z</w:t>
      </w:r>
      <w:r w:rsidR="00354ABE">
        <w:t xml:space="preserve">agrebu na kat.čest. </w:t>
      </w:r>
      <w:r w:rsidR="002C495F">
        <w:t xml:space="preserve">2412/15, stambena zgrada, jedna zgrada u kopiji plana označena br. II, tlocrtne površine 17 čm, jedna u zgrada u kopiji plana označena br. III, tlocrtne površine 41 čm i jedna zgrada u kopiji plana označena br. IV, tlocrtne površine 13 čm, dvorište i put u Zagrebu, Heinzova ul. br. 3, površine 142,7 čhv, 513 m2, upisana u zk.ul. 11580 k.o. Grad Zagreb, vlasništvo potrošača u 1/1 dijela </w:t>
      </w:r>
      <w:r w:rsidR="000072A1">
        <w:t xml:space="preserve">te se nalaže </w:t>
      </w:r>
      <w:r w:rsidR="00354ABE">
        <w:t>zemljišnoknjižnom odjelu Općinskog građanskog sudu u Zagrebu</w:t>
      </w:r>
      <w:r w:rsidR="000072A1">
        <w:t xml:space="preserve"> izvršiti upis ove zabilježbe u zemljišnoj knjizi. </w:t>
      </w:r>
    </w:p>
    <w:p w:rsidRDefault="00017A07" w:rsidP="00620161" w:rsidR="00017A07" w:rsidRPr="000072A1">
      <w:pPr>
        <w:ind w:firstLine="708"/>
        <w:jc w:val="both"/>
        <w:rPr>
          <w:b/>
        </w:rPr>
      </w:pPr>
      <w:r>
        <w:t xml:space="preserve">VIII. Ročište vjerovnika na kojem će se ispitati prijavljene tražbine (ispitno ročište) zakazuje se za </w:t>
      </w:r>
      <w:r w:rsidR="002C495F">
        <w:rPr>
          <w:b/>
        </w:rPr>
        <w:t>09</w:t>
      </w:r>
      <w:r w:rsidR="00354ABE">
        <w:rPr>
          <w:b/>
        </w:rPr>
        <w:t>. svibnja 2018</w:t>
      </w:r>
      <w:r w:rsidR="000072A1" w:rsidRPr="000072A1">
        <w:rPr>
          <w:b/>
        </w:rPr>
        <w:t xml:space="preserve">. u </w:t>
      </w:r>
      <w:r w:rsidR="002C495F">
        <w:rPr>
          <w:b/>
        </w:rPr>
        <w:t>11,45</w:t>
      </w:r>
      <w:r w:rsidR="000072A1" w:rsidRPr="000072A1">
        <w:rPr>
          <w:b/>
        </w:rPr>
        <w:t xml:space="preserve"> sati</w:t>
      </w:r>
      <w:r w:rsidRPr="000072A1">
        <w:rPr>
          <w:b/>
        </w:rPr>
        <w:t>.</w:t>
      </w:r>
    </w:p>
    <w:p w:rsidRDefault="00017A07" w:rsidP="00620161" w:rsidR="00017A07">
      <w:pPr>
        <w:ind w:firstLine="708"/>
        <w:jc w:val="both"/>
      </w:pPr>
      <w:r>
        <w:t xml:space="preserve">IX. Ročište vjerovnika na kojem povjerenik podnosi izvješće o položaju potrošača (izvještajno ročište) zakazuje se za </w:t>
      </w:r>
      <w:r w:rsidR="002C495F">
        <w:rPr>
          <w:b/>
        </w:rPr>
        <w:t>09</w:t>
      </w:r>
      <w:r w:rsidR="00354ABE">
        <w:rPr>
          <w:b/>
        </w:rPr>
        <w:t>. svibnja</w:t>
      </w:r>
      <w:r w:rsidR="000072A1" w:rsidRPr="000072A1">
        <w:rPr>
          <w:b/>
        </w:rPr>
        <w:t xml:space="preserve"> </w:t>
      </w:r>
      <w:r w:rsidR="00354ABE">
        <w:rPr>
          <w:b/>
        </w:rPr>
        <w:t>2018</w:t>
      </w:r>
      <w:r w:rsidR="000072A1" w:rsidRPr="000072A1">
        <w:rPr>
          <w:b/>
        </w:rPr>
        <w:t xml:space="preserve">. u </w:t>
      </w:r>
      <w:r w:rsidR="002C495F">
        <w:rPr>
          <w:b/>
        </w:rPr>
        <w:t>12,00</w:t>
      </w:r>
      <w:r w:rsidR="000072A1" w:rsidRPr="000072A1">
        <w:rPr>
          <w:b/>
        </w:rPr>
        <w:t xml:space="preserve"> sati</w:t>
      </w:r>
      <w:r>
        <w:t>.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Tablice povjerenika o prijavljenim tražbinama i pravima objavit će se na mrežnoj stranici e-oglasna ploča nakon isteka roka za prijavu tražbina a najkasnije 8 dana prije održavanja ispitnog ročišta. </w:t>
      </w:r>
    </w:p>
    <w:p w:rsidRDefault="00620161" w:rsidP="00E75BAD" w:rsidR="00620161">
      <w:pPr>
        <w:ind w:firstLine="708"/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2C495F">
        <w:t>Branko Miošić</w:t>
      </w:r>
      <w:r w:rsidR="00354ABE">
        <w:t xml:space="preserve"> podnio</w:t>
      </w:r>
      <w:r w:rsidR="009D23CE">
        <w:t xml:space="preserve"> je prijedlog za otvaranje postupka steča</w:t>
      </w:r>
      <w:r w:rsidR="00354ABE">
        <w:t>ja potrošača te istome priložio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2C495F">
        <w:t>07. studenog</w:t>
      </w:r>
      <w:r w:rsidR="00C25DA4">
        <w:t xml:space="preserve"> 2017</w:t>
      </w:r>
      <w:r>
        <w:t xml:space="preserve">. godine objavljen je na e-oglasnoj ploči sudova </w:t>
      </w:r>
      <w:r w:rsidR="002C495F">
        <w:t>12. lipnja</w:t>
      </w:r>
      <w:r w:rsidR="00354ABE">
        <w:t xml:space="preserve"> 2017</w:t>
      </w:r>
      <w:r>
        <w:t>. godine zajedno s popisom imovine i obveza te planom ispunjenja obveza.</w:t>
      </w:r>
    </w:p>
    <w:p w:rsidRDefault="00354ABE" w:rsidP="009D23CE" w:rsidR="009D23CE">
      <w:pPr>
        <w:jc w:val="both"/>
      </w:pPr>
      <w:r>
        <w:tab/>
      </w:r>
      <w:r w:rsidR="002C495F">
        <w:t>Vjerovnici Splitska banka d.d. Zagreb, Erste&amp;Steiermarkische banka d.d., B2 Kapital d.o.o., Auto bank AG i Republika Hrvatska su</w:t>
      </w:r>
      <w:r w:rsidR="009D23CE">
        <w:t xml:space="preserve"> </w:t>
      </w:r>
      <w:r>
        <w:t>se očitoval</w:t>
      </w:r>
      <w:r w:rsidR="002C495F">
        <w:t>i</w:t>
      </w:r>
      <w:r w:rsidR="00552EBA">
        <w:t xml:space="preserve"> da ne </w:t>
      </w:r>
      <w:r w:rsidR="009D23CE">
        <w:t>prihvaća</w:t>
      </w:r>
      <w:r w:rsidR="002C495F">
        <w:t>ju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D178D8">
      <w:pPr>
        <w:jc w:val="both"/>
      </w:pPr>
      <w:r>
        <w:tab/>
        <w:t>Iz popisa imovine i obveza</w:t>
      </w:r>
      <w:r w:rsidR="00017A07">
        <w:t xml:space="preserve"> te iskaza potrošača</w:t>
      </w:r>
      <w:r>
        <w:t xml:space="preserve"> proizlazi da</w:t>
      </w:r>
      <w:r w:rsidR="002C495F">
        <w:t xml:space="preserve"> je potrošač vodio trgovačka društva, od 1999. je bio suvlasnik tvrtke Eurorent d.o.o. koja se bavila trgovinom i servisom vozila, ostvario je dobit od nekoliko milijuna eura i sve je uložio u novi posao, radilo se o njegovim nekretninama i </w:t>
      </w:r>
      <w:r w:rsidR="00104043">
        <w:t>gotovini</w:t>
      </w:r>
      <w:r w:rsidR="002C495F">
        <w:t>, dao je hipoteke na privatnu imovinu a 2008. došlo je do krize u poslovanju, prodaja je pala za 65%, desila se šteta na 140 luksuznih vozila a firma je završila u stečaju za koji ne zna kako je okončan. Za vrijeme dok je poslovanje bilo uspješno svu dobit investirao je u proširenje djelatnosti a za osiguranje kredita koje je trgovačko društvo uzimalo davao je osobne mjenice i zadužnice. Trenutno je zaposlen u trgovačkom društvu Bonus Auto kao savjetnik, prima plaću od 2.800,00 kn a na ruke dobiva 1.400,00 kn. Svi dugovi koji su nastali, bili s</w:t>
      </w:r>
      <w:r w:rsidR="00104043">
        <w:t xml:space="preserve">u za potrebe trgovačkog društva, i nema niti jednog duga za koji je osobno odgovoran. Potrošač jer razveden, ima dva sina, jedan ne radi, a drugom je postavljena dijagnoza shizofrenije i on o njemu vodi brigu. Živi u stanu koji mu je dao otac na </w:t>
      </w:r>
      <w:r w:rsidR="00104043">
        <w:lastRenderedPageBreak/>
        <w:t xml:space="preserve">korištenje. Roditelji su mu živi, ima sestru, a obiteljski je dogovor da on neće naslijediti imovinu iza roditelja jer je otac dao jamstva a sestra se obavezala o roditeljima voditi brigu. Boluje od progresivne genetske bolesti zbog koje mu je funkcija bubrega ograničena na 30%. Od imovine posjeduje nekretninu na adresi  Heinzova 3, koju trenutno koristi njegov sin. Dugovi potrošača iznose više od 27.000.000,00 kn a predložen je otpis svih dugova 100%. </w:t>
      </w:r>
      <w:r w:rsidR="00D178D8">
        <w:t xml:space="preserve"> </w:t>
      </w:r>
    </w:p>
    <w:p w:rsidRDefault="00D178D8" w:rsidP="009D23CE" w:rsidR="00104043">
      <w:pPr>
        <w:jc w:val="both"/>
      </w:pPr>
      <w:r>
        <w:tab/>
        <w:t xml:space="preserve">Iz dostavljenih podataka </w:t>
      </w:r>
      <w:r w:rsidR="00104043">
        <w:t xml:space="preserve">porezne uprave utvrđeno je daje potrošač u 2014. godini ostvario dohodak u iznosu od 28.960,00 kn, 2015. godine u iznosu od 29.080,00 kn, u 2016. godini u iznosu od 29.880,00 kn, a u 2017. u iznosu od 26.083,20 kn. Iz dostavljenih potvrda Gradskog ureda za katastar i geodetske poslove i Državne geodetske uprave razvidno je da drugih nekretnina osim one u Zagrebu, Heinzova 3 nema. </w:t>
      </w:r>
    </w:p>
    <w:p w:rsidRDefault="00FC0FD8" w:rsidP="00FC0FD8" w:rsidR="00B5763A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čl 5. Zakona o stečaju potrošača, Narodne novine, br. 100/15, dalje: ZSP)</w:t>
      </w:r>
      <w:r w:rsidR="00B5763A">
        <w:t>. Obzirom da potrošač posjeduje imovinu iz koje bi se djelomično mogli namiriti troškovi postupka i postojeće obveze prema vjerovnicima odlučeno je kao u izreci u skladu sa čl. 54. i 55. ZSP.</w:t>
      </w:r>
    </w:p>
    <w:p w:rsidRDefault="00C00C76" w:rsidP="00FC0FD8" w:rsidR="00620161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D178D8" w:rsidR="00620161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620161" w:rsidP="009566A2" w:rsidR="009566A2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</w:t>
      </w:r>
    </w:p>
    <w:p w:rsidRDefault="000072A1" w:rsidP="009566A2" w:rsidR="000072A1">
      <w:pPr>
        <w:jc w:val="both"/>
      </w:pPr>
    </w:p>
    <w:p w:rsidRDefault="00FD6492" w:rsidP="000072A1" w:rsidR="00AB7C63">
      <w:pPr>
        <w:jc w:val="center"/>
      </w:pPr>
      <w:r>
        <w:t xml:space="preserve">U </w:t>
      </w:r>
      <w:r w:rsidR="008604A3">
        <w:t xml:space="preserve">Zagrebu, </w:t>
      </w:r>
      <w:r w:rsidR="00104043">
        <w:t>28</w:t>
      </w:r>
      <w:r w:rsidR="00D178D8">
        <w:t>. prosinca</w:t>
      </w:r>
      <w:r w:rsidR="008604A3">
        <w:t xml:space="preserve"> 2017. </w:t>
      </w: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0072A1">
        <w:t xml:space="preserve">,v.r. 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104043">
        <w:t>Branko Miošić, Zagreb, Heinzelova 47B</w:t>
      </w:r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D178D8">
        <w:t>Bože Guvo</w:t>
      </w:r>
    </w:p>
    <w:p w:rsidRDefault="00B5763A" w:rsidP="00C00C76" w:rsidR="00B5763A">
      <w:pPr>
        <w:pStyle w:val="Odlomakpopisa"/>
        <w:numPr>
          <w:ilvl w:val="0"/>
          <w:numId w:val="9"/>
        </w:numPr>
        <w:jc w:val="both"/>
      </w:pPr>
      <w:r>
        <w:lastRenderedPageBreak/>
        <w:t xml:space="preserve">Zk odjel </w:t>
      </w:r>
      <w:r w:rsidR="00D178D8">
        <w:t>OGSZG</w:t>
      </w:r>
    </w:p>
    <w:p w:rsidRDefault="00D178D8" w:rsidP="00C00C76" w:rsidR="00B5763A">
      <w:pPr>
        <w:pStyle w:val="Odlomakpopisa"/>
        <w:numPr>
          <w:ilvl w:val="0"/>
          <w:numId w:val="9"/>
        </w:numPr>
        <w:jc w:val="both"/>
      </w:pPr>
      <w:r>
        <w:t xml:space="preserve">Erste &amp; Steiermarkische bank d.d. </w:t>
      </w:r>
    </w:p>
    <w:p w:rsidRDefault="00104043" w:rsidP="00C00C76" w:rsidR="00B5763A">
      <w:pPr>
        <w:pStyle w:val="Odlomakpopisa"/>
        <w:numPr>
          <w:ilvl w:val="0"/>
          <w:numId w:val="9"/>
        </w:numPr>
        <w:jc w:val="both"/>
      </w:pPr>
      <w:r>
        <w:t>Splitska banka</w:t>
      </w:r>
      <w:r w:rsidR="00B5763A">
        <w:t xml:space="preserve"> d.d </w:t>
      </w:r>
      <w:r>
        <w:t>.</w:t>
      </w:r>
    </w:p>
    <w:p w:rsidRDefault="00104043" w:rsidP="00C00C76" w:rsidR="00104043">
      <w:pPr>
        <w:pStyle w:val="Odlomakpopisa"/>
        <w:numPr>
          <w:ilvl w:val="0"/>
          <w:numId w:val="9"/>
        </w:numPr>
        <w:jc w:val="both"/>
      </w:pPr>
      <w:r>
        <w:t xml:space="preserve">Raiffeisen bank Austria d.d. </w:t>
      </w:r>
    </w:p>
    <w:p w:rsidRDefault="006E1EF7" w:rsidP="00590FB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6E1EF7" w:rsidP="00590FB7" w:rsidR="006E1EF7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6E1EF7" w:rsidP="000072A1" w:rsidR="00C00C76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Sect="00E42AC2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ECB" w:rsidR="00166ECB">
      <w:r>
        <w:separator/>
      </w:r>
    </w:p>
  </w:endnote>
  <w:endnote w:id="0" w:type="continuationSeparator">
    <w:p w:rsidRDefault="00166ECB" w:rsidR="00166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ECB" w:rsidR="00166ECB">
      <w:r>
        <w:separator/>
      </w:r>
    </w:p>
  </w:footnote>
  <w:footnote w:id="0" w:type="continuationSeparator">
    <w:p w:rsidRDefault="00166ECB" w:rsidR="00166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3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043" w:rsidP="00104043" w:rsidR="00104043">
    <w:pPr>
      <w:pStyle w:val="Zaglavlje"/>
      <w:jc w:val="right"/>
    </w:pPr>
    <w:r>
      <w:t>Posl. broj: 40 Sp-68/16-19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>Posl. broj: 40 Sp-</w:t>
    </w:r>
    <w:r w:rsidR="002C495F">
      <w:t>68/16-19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72A1"/>
    <w:rsid w:val="000177C0"/>
    <w:rsid w:val="00017A07"/>
    <w:rsid w:val="00073604"/>
    <w:rsid w:val="0009557A"/>
    <w:rsid w:val="00104043"/>
    <w:rsid w:val="001178EC"/>
    <w:rsid w:val="001329AB"/>
    <w:rsid w:val="00136DCF"/>
    <w:rsid w:val="00151023"/>
    <w:rsid w:val="00154EDB"/>
    <w:rsid w:val="00166ECB"/>
    <w:rsid w:val="001B7C3B"/>
    <w:rsid w:val="001C572E"/>
    <w:rsid w:val="00220664"/>
    <w:rsid w:val="002C495F"/>
    <w:rsid w:val="002C7D7F"/>
    <w:rsid w:val="002D74B3"/>
    <w:rsid w:val="00305CA6"/>
    <w:rsid w:val="0034103C"/>
    <w:rsid w:val="00344D8F"/>
    <w:rsid w:val="00354ABE"/>
    <w:rsid w:val="003841B1"/>
    <w:rsid w:val="003D17BA"/>
    <w:rsid w:val="003D6E32"/>
    <w:rsid w:val="00420F9A"/>
    <w:rsid w:val="0042288A"/>
    <w:rsid w:val="00453C35"/>
    <w:rsid w:val="004734CC"/>
    <w:rsid w:val="00493E5C"/>
    <w:rsid w:val="004E28E6"/>
    <w:rsid w:val="004F0C31"/>
    <w:rsid w:val="00552EBA"/>
    <w:rsid w:val="00557463"/>
    <w:rsid w:val="005624E7"/>
    <w:rsid w:val="0056564C"/>
    <w:rsid w:val="005B1E85"/>
    <w:rsid w:val="005F3BEA"/>
    <w:rsid w:val="00620161"/>
    <w:rsid w:val="00655471"/>
    <w:rsid w:val="006626FF"/>
    <w:rsid w:val="00691CFC"/>
    <w:rsid w:val="00695EDE"/>
    <w:rsid w:val="006B19D5"/>
    <w:rsid w:val="006D15E9"/>
    <w:rsid w:val="006E1EF7"/>
    <w:rsid w:val="0070592B"/>
    <w:rsid w:val="00712752"/>
    <w:rsid w:val="00752920"/>
    <w:rsid w:val="00773FC7"/>
    <w:rsid w:val="007B0FEE"/>
    <w:rsid w:val="007E41D5"/>
    <w:rsid w:val="00813598"/>
    <w:rsid w:val="00835EA0"/>
    <w:rsid w:val="00855D28"/>
    <w:rsid w:val="008604A3"/>
    <w:rsid w:val="00913843"/>
    <w:rsid w:val="009566A2"/>
    <w:rsid w:val="00966B9D"/>
    <w:rsid w:val="009D083C"/>
    <w:rsid w:val="009D23CE"/>
    <w:rsid w:val="009D3CD2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5763A"/>
    <w:rsid w:val="00BA6EF3"/>
    <w:rsid w:val="00BD018A"/>
    <w:rsid w:val="00C00C76"/>
    <w:rsid w:val="00C202C7"/>
    <w:rsid w:val="00C25DA4"/>
    <w:rsid w:val="00C25FD1"/>
    <w:rsid w:val="00C273E9"/>
    <w:rsid w:val="00C6192A"/>
    <w:rsid w:val="00C9293C"/>
    <w:rsid w:val="00CD5CC4"/>
    <w:rsid w:val="00D07016"/>
    <w:rsid w:val="00D178D8"/>
    <w:rsid w:val="00D25B55"/>
    <w:rsid w:val="00D92CA8"/>
    <w:rsid w:val="00E02F56"/>
    <w:rsid w:val="00E34EFC"/>
    <w:rsid w:val="00E42AC2"/>
    <w:rsid w:val="00E46C32"/>
    <w:rsid w:val="00E735C8"/>
    <w:rsid w:val="00E75BAD"/>
    <w:rsid w:val="00EA7568"/>
    <w:rsid w:val="00EF5DD7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Sp-68/2016</izvorni_sadrzaj>
    <derivirana_varijabla naziv="DomainObject.Predmet.OznakaBroj_1">Sp-68/2016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Miošić</izvorni_sadrzaj>
    <derivirana_varijabla naziv="DomainObject.Predmet.StrankaFormated_1">  Branko Miošić</derivirana_varijabla>
  </DomainObject.Predmet.StrankaFormated>
  <DomainObject.Predmet.StrankaFormatedOIB>
    <izvorni_sadrzaj>  Branko Miošić, OIB 46218592170</izvorni_sadrzaj>
    <derivirana_varijabla naziv="DomainObject.Predmet.StrankaFormatedOIB_1">  Branko Miošić, OIB 46218592170</derivirana_varijabla>
  </DomainObject.Predmet.StrankaFormatedOIB>
  <DomainObject.Predmet.StrankaFormatedWithAdress>
    <izvorni_sadrzaj> Branko Miošić, Ulica Antuna Heinza 3, 10000 Zagreb</izvorni_sadrzaj>
    <derivirana_varijabla naziv="DomainObject.Predmet.StrankaFormatedWithAdress_1"> Branko Miošić, Ulica Antuna Heinza 3, 10000 Zagreb</derivirana_varijabla>
  </DomainObject.Predmet.StrankaFormatedWithAdress>
  <DomainObject.Predmet.StrankaFormatedWithAdressOIB>
    <izvorni_sadrzaj> Branko Miošić, OIB 46218592170, Ulica Antuna Heinza 3, 10000 Zagreb</izvorni_sadrzaj>
    <derivirana_varijabla naziv="DomainObject.Predmet.StrankaFormatedWithAdressOIB_1"> Branko Miošić, OIB 46218592170, Ulica Antuna Heinza 3, 10000 Zagreb</derivirana_varijabla>
  </DomainObject.Predmet.StrankaFormatedWithAdressOIB>
  <DomainObject.Predmet.StrankaWithAdress>
    <izvorni_sadrzaj>Branko Miošić Ulica Antuna Heinza 3,10000 Zagreb</izvorni_sadrzaj>
    <derivirana_varijabla naziv="DomainObject.Predmet.StrankaWithAdress_1">Branko Miošić Ulica Antuna Heinza 3,10000 Zagreb</derivirana_varijabla>
  </DomainObject.Predmet.StrankaWithAdress>
  <DomainObject.Predmet.StrankaWithAdressOIB>
    <izvorni_sadrzaj>Branko Miošić, OIB 46218592170, Ulica Antuna Heinza 3,10000 Zagreb</izvorni_sadrzaj>
    <derivirana_varijabla naziv="DomainObject.Predmet.StrankaWithAdressOIB_1">Branko Miošić, OIB 46218592170, Ulica Antuna Heinza 3,10000 Zagreb</derivirana_varijabla>
  </DomainObject.Predmet.StrankaWithAdressOIB>
  <DomainObject.Predmet.StrankaNazivFormated>
    <izvorni_sadrzaj>Branko Miošić</izvorni_sadrzaj>
    <derivirana_varijabla naziv="DomainObject.Predmet.StrankaNazivFormated_1">Branko Miošić</derivirana_varijabla>
  </DomainObject.Predmet.StrankaNazivFormated>
  <DomainObject.Predmet.StrankaNazivFormatedOIB>
    <izvorni_sadrzaj>Branko Miošić, OIB 46218592170</izvorni_sadrzaj>
    <derivirana_varijabla naziv="DomainObject.Predmet.StrankaNazivFormatedOIB_1">Branko Miošić, OIB 46218592170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Branko Miošić</item>
    </izvorni_sadrzaj>
    <derivirana_varijabla naziv="DomainObject.Predmet.StrankaListFormated_1">
      <item>Branko Miošić</item>
    </derivirana_varijabla>
  </DomainObject.Predmet.StrankaListFormated>
  <DomainObject.Predmet.StrankaListFormatedOIB>
    <izvorni_sadrzaj>
      <item>Branko Miošić, OIB 46218592170</item>
    </izvorni_sadrzaj>
    <derivirana_varijabla naziv="DomainObject.Predmet.StrankaListFormatedOIB_1">
      <item>Branko Miošić, OIB 46218592170</item>
    </derivirana_varijabla>
  </DomainObject.Predmet.StrankaListFormatedOIB>
  <DomainObject.Predmet.StrankaListFormatedWithAdress>
    <izvorni_sadrzaj>
      <item>Branko Miošić, Ulica Antuna Heinza 3, 10000 Zagreb</item>
    </izvorni_sadrzaj>
    <derivirana_varijabla naziv="DomainObject.Predmet.StrankaListFormatedWithAdress_1">
      <item>Branko Miošić, Ulica Antuna Heinza 3, 10000 Zagreb</item>
    </derivirana_varijabla>
  </DomainObject.Predmet.StrankaListFormatedWithAdress>
  <DomainObject.Predmet.StrankaListFormatedWithAdressOIB>
    <izvorni_sadrzaj>
      <item>Branko Miošić, OIB 46218592170, Ulica Antuna Heinza 3, 10000 Zagreb</item>
    </izvorni_sadrzaj>
    <derivirana_varijabla naziv="DomainObject.Predmet.StrankaListFormatedWithAdressOIB_1">
      <item>Branko Miošić, OIB 46218592170, Ulica Antuna Heinza 3, 10000 Zagreb</item>
    </derivirana_varijabla>
  </DomainObject.Predmet.StrankaListFormatedWithAdressOIB>
  <DomainObject.Predmet.StrankaListNazivFormated>
    <izvorni_sadrzaj>
      <item>Branko Miošić</item>
    </izvorni_sadrzaj>
    <derivirana_varijabla naziv="DomainObject.Predmet.StrankaListNazivFormated_1">
      <item>Branko Miošić</item>
    </derivirana_varijabla>
  </DomainObject.Predmet.StrankaListNazivFormated>
  <DomainObject.Predmet.StrankaListNazivFormatedOIB>
    <izvorni_sadrzaj>
      <item>Branko Miošić, OIB 46218592170</item>
    </izvorni_sadrzaj>
    <derivirana_varijabla naziv="DomainObject.Predmet.StrankaListNazivFormatedOIB_1">
      <item>Branko Miošić, OIB 46218592170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</item>
    </izvorni_sadrzaj>
    <derivirana_varijabla naziv="DomainObject.Predmet.OstaliListFormated_1"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</item>
    </derivirana_varijabla>
  </DomainObject.Predmet.OstaliListFormated>
  <DomainObject.Predmet.OstaliListFormatedOIB>
    <izvorni_sadrzaj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</item>
    </izvorni_sadrzaj>
    <derivirana_varijabla naziv="DomainObject.Predmet.OstaliListFormatedOIB_1"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</item>
    </derivirana_varijabla>
  </DomainObject.Predmet.OstaliListFormatedOIB>
  <DomainObject.Predmet.OstaliListFormatedWithAdress>
    <izvorni_sadrzaj>
      <item>Splitska banka d.d. Zagreb, -, 10000 Zagreb</item>
      <item>Ema Kalogjera Juranić, Trg bana Josipa Jelačića 3, 10000 Zagreb</item>
      <item>ERSTE&amp;STEIERMÄRKISCHE BANKA dioničko društvo,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Radnička cesta 41, 10000 Zagreb</item>
      <item>ODO u Zagrebu</item>
    </izvorni_sadrzaj>
    <derivirana_varijabla naziv="DomainObject.Predmet.OstaliListFormatedWithAdress_1">
      <item>Splitska banka d.d. Zagreb, -, 10000 Zagreb</item>
      <item>Ema Kalogjera Juranić, Trg bana Josipa Jelačića 3, 10000 Zagreb</item>
      <item>ERSTE&amp;STEIERMÄRKISCHE BANKA dioničko društvo,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Radnička cesta 41, 10000 Zagreb</item>
      <item>ODO u Zagrebu</item>
    </derivirana_varijabla>
  </DomainObject.Predmet.OstaliListFormatedWithAdress>
  <DomainObject.Predmet.OstaliListFormatedWithAdressOIB>
    <izvorni_sadrzaj>
      <item>Splitska banka d.d. Zagreb, -, 10000 Zagreb</item>
      <item>Ema Kalogjera Juranić, Trg bana Josipa Jelačića 3, 10000 Zagreb</item>
      <item>ERSTE&amp;STEIERMÄRKISCHE BANKA dioničko društvo, OIB 23057039320,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OIB 57509775367, Radnička cesta 41, 10000 Zagreb</item>
      <item>ODO u Zagrebu</item>
    </izvorni_sadrzaj>
    <derivirana_varijabla naziv="DomainObject.Predmet.OstaliListFormatedWithAdressOIB_1">
      <item>Splitska banka d.d. Zagreb, -, 10000 Zagreb</item>
      <item>Ema Kalogjera Juranić, Trg bana Josipa Jelačića 3, 10000 Zagreb</item>
      <item>ERSTE&amp;STEIERMÄRKISCHE BANKA dioničko društvo, OIB 23057039320, Jadranski Trg 3/a, 51000 Rijeka</item>
      <item>Odvjetničko društvo Hanžeković&amp;Partneri d.o.o., Radnička cesta 22, 10000 Zagreb</item>
      <item>Autobank AG društvo upisano u registru Trgovačkog suda u Beču</item>
      <item>Odvjetničko društvo Glinska&amp;Mišković d.o.o., Ulica grada Vukovara 269f, 10000 Zagreb</item>
      <item>B2  KAPITAL d.o.o. za poslovne usluge, OIB 57509775367, Radnička cesta 41, 10000 Zagreb</item>
      <item>ODO u Zagrebu</item>
    </derivirana_varijabla>
  </DomainObject.Predmet.OstaliListFormatedWithAdressOIB>
  <DomainObject.Predmet.OstaliListNazivFormated>
    <izvorni_sadrzaj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</item>
    </izvorni_sadrzaj>
    <derivirana_varijabla naziv="DomainObject.Predmet.OstaliListNazivFormated_1"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</item>
    </derivirana_varijabla>
  </DomainObject.Predmet.OstaliListNazivFormated>
  <DomainObject.Predmet.OstaliListNazivFormatedOIB>
    <izvorni_sadrzaj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</item>
    </izvorni_sadrzaj>
    <derivirana_varijabla naziv="DomainObject.Predmet.OstaliListNazivFormatedOIB_1">
      <item>Splitska banka d.d. Zagreb</item>
      <item>Ema Kalogjera Juranić</item>
      <item>ERSTE&amp;STEIERMÄRKISCHE BANKA dioničko društvo, OIB 23057039320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usluge, OIB 57509775367</item>
      <item>ODO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Miošić</izvorni_sadrzaj>
    <derivirana_varijabla naziv="DomainObject.Predmet.StrankaIDrugi_1">Branko Miošić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Miošić, OIB 46218592170, Ulica Antuna Heinza 3, 10000 Zagreb</izvorni_sadrzaj>
    <derivirana_varijabla naziv="DomainObject.Predmet.StrankaIDrugiAdressOIB_1">Branko Miošić, OIB 46218592170, Ulica Antuna Heinza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Miošić</item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</item>
    </izvorni_sadrzaj>
    <derivirana_varijabla naziv="DomainObject.Predmet.SudioniciListNaziv_1">
      <item>Branko Miošić</item>
      <item>Splitska banka d.d. Zagreb</item>
      <item>Ema Kalogjera Juranić</item>
      <item>ERSTE&amp;STEIERMÄRKISCHE BANKA dioničko društvo</item>
      <item>Odvjetničko društvo Hanžeković&amp;Partneri d.o.o.</item>
      <item>Autobank AG društvo upisano u registru Trgovačkog suda u Beču</item>
      <item>Odvjetničko društvo Glinska&amp;Mišković d.o.o.</item>
      <item>B2  KAPITAL d.o.o. za poslovne usluge</item>
      <item>ODO u Zagrebu</item>
    </derivirana_varijabla>
  </DomainObject.Predmet.SudioniciListNaziv>
  <DomainObject.Predmet.SudioniciListAdressOIB>
    <izvorni_sadrzaj>
      <item>Branko Miošić, OIB 46218592170, Ulica Antuna Heinza 3,10000 Zagreb</item>
      <item>Splitska banka d.d. Zagreb, -,10000 Zagreb</item>
      <item>Ema Kalogjera Juranić, Trg bana Josipa Jelačića 3,10000 Zagreb</item>
      <item>ERSTE&amp;STEIERMÄRKISCHE BANKA dioničko društvo, OIB 23057039320, Jadranski Trg 3/a,51000 Rijeka</item>
      <item>Odvjetničko društvo Hanžeković&amp;Partneri d.o.o., Radnička cesta 22,10000 Zagreb</item>
      <item>Autobank AG društvo upisano u registru Trgovačkog suda u Beču</item>
      <item>Odvjetničko društvo Glinska&amp;Mišković d.o.o., Ulica grada Vukovara 269f,10000 Zagreb</item>
      <item>B2  KAPITAL d.o.o. za poslovne usluge, OIB 57509775367, Radnička cesta 41,10000 Zagreb</item>
      <item>ODO u Zagrebu</item>
    </izvorni_sadrzaj>
    <derivirana_varijabla naziv="DomainObject.Predmet.SudioniciListAdressOIB_1">
      <item>Branko Miošić, OIB 46218592170, Ulica Antuna Heinza 3,10000 Zagreb</item>
      <item>Splitska banka d.d. Zagreb, -,10000 Zagreb</item>
      <item>Ema Kalogjera Juranić, Trg bana Josipa Jelačića 3,10000 Zagreb</item>
      <item>ERSTE&amp;STEIERMÄRKISCHE BANKA dioničko društvo, OIB 23057039320, Jadranski Trg 3/a,51000 Rijeka</item>
      <item>Odvjetničko društvo Hanžeković&amp;Partneri d.o.o., Radnička cesta 22,10000 Zagreb</item>
      <item>Autobank AG društvo upisano u registru Trgovačkog suda u Beču</item>
      <item>Odvjetničko društvo Glinska&amp;Mišković d.o.o., Ulica grada Vukovara 269f,10000 Zagreb</item>
      <item>B2  KAPITAL d.o.o. za poslovne usluge, OIB 57509775367, Radnička cesta 41,10000 Zagreb</item>
      <item>ODO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46218592170</item>
      <item>, OIB null</item>
      <item>, OIB null</item>
      <item>, OIB 23057039320</item>
      <item>, OIB null</item>
      <item>, OIB null</item>
      <item>, OIB null</item>
      <item>, OIB 57509775367</item>
      <item>, OIB null</item>
    </izvorni_sadrzaj>
    <derivirana_varijabla naziv="DomainObject.Predmet.SudioniciListNazivOIB_1">
      <item>, OIB 46218592170</item>
      <item>, OIB null</item>
      <item>, OIB null</item>
      <item>, OIB 23057039320</item>
      <item>, OIB null</item>
      <item>, OIB null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36FA0-88B2-43D0-970B-B7B1EAC02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1374</properties:Words>
  <properties:Characters>7291</properties:Characters>
  <properties:Lines>157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2017-12-28T12:31:00Z</dcterms:created>
  <dc:creator>RH - TDU</dc:creator>
  <cp:lastModifiedBy>Jelena Pavić</cp:lastModifiedBy>
  <cp:lastPrinted>2017-12-27T11:35:00Z</cp:lastPrinted>
  <dcterms:modified xmlns:xsi="http://www.w3.org/2001/XMLSchema-instance" xsi:type="dcterms:W3CDTF">2017-12-28T12:43:00Z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