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722a" w14:paraId="99b722a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 w:rsidR="00147FC2">
        <w:t xml:space="preserve"> U KARLOVCU</w:t>
      </w:r>
      <w:r>
        <w:tab/>
      </w:r>
      <w:r w:rsidR="00147FC2" w:rsidRPr="00784514">
        <w:t>4 St</w:t>
      </w:r>
      <w:r w:rsidR="00147FC2">
        <w:t>-</w:t>
      </w:r>
      <w:r w:rsidR="005355CA">
        <w:t>4</w:t>
      </w:r>
      <w:r w:rsidR="002D73FB">
        <w:t>400</w:t>
      </w:r>
      <w:r w:rsidR="00147FC2" w:rsidRPr="00784514">
        <w:t>/</w:t>
      </w:r>
      <w:r w:rsidR="00147FC2">
        <w:t>20</w:t>
      </w:r>
      <w:r w:rsidR="00147FC2" w:rsidRPr="00784514">
        <w:t>16</w:t>
      </w:r>
      <w:r w:rsidR="00147FC2">
        <w:t>-</w:t>
      </w:r>
      <w:r w:rsidR="009A629C">
        <w:t>2</w:t>
      </w:r>
      <w:r w:rsidR="002D73FB">
        <w:t>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</w:t>
      </w:r>
      <w:r w:rsidR="00147FC2">
        <w:t>s</w:t>
      </w:r>
      <w:r>
        <w:t>lužba</w:t>
      </w:r>
      <w:r w:rsidR="00147FC2">
        <w:t xml:space="preserve"> u Karlovcu</w:t>
      </w:r>
      <w:r>
        <w:t xml:space="preserve">, po sucu Goranki Boljkovac, kao stečajnom sucu, postupajući po prijedlogu predlagatelja Financijske agencije, Zagreb, Ulica grada Vukovara 70, za otvaranje stečajnoga postupka nad dužnikom </w:t>
      </w:r>
      <w:r w:rsidR="002D73FB" w:rsidRPr="00AC271B">
        <w:t>M.L. INTERIORS AND BUILDINGS DESIGN STUDIO d.o.o., Zagreb, Vinogradska cesta 133, OIB 27951744715</w:t>
      </w:r>
      <w:r>
        <w:t xml:space="preserve">, dana </w:t>
      </w:r>
      <w:r w:rsidR="005355CA">
        <w:t>17. svibnja</w:t>
      </w:r>
      <w:r w:rsidR="00147FC2">
        <w:t xml:space="preserve"> 2019</w:t>
      </w:r>
      <w:r>
        <w:t>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2D73FB" w:rsidRPr="00AC271B">
        <w:t>M.L. INTERIORS AND BUILDINGS DESIGN STUDIO d.o.o., Zagreb, Vinogradska cesta 133, OIB 27951744715</w:t>
      </w:r>
      <w:r>
        <w:t xml:space="preserve">. Stečajni postupak je otvoren dana </w:t>
      </w:r>
      <w:r w:rsidR="005355CA">
        <w:t>17. svibnja</w:t>
      </w:r>
      <w:r w:rsidR="00147FC2">
        <w:t xml:space="preserve"> 2019.</w:t>
      </w:r>
      <w:r>
        <w:t xml:space="preserve"> u </w:t>
      </w:r>
      <w:r w:rsidR="0066731D">
        <w:t>1</w:t>
      </w:r>
      <w:r w:rsidR="002D73FB">
        <w:t>3</w:t>
      </w:r>
      <w:r w:rsidR="0066731D">
        <w:t>,</w:t>
      </w:r>
      <w:r w:rsidR="005355CA">
        <w:t>0</w:t>
      </w:r>
      <w:r w:rsidR="0066731D">
        <w:t>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11270F">
        <w:t>Josipa Jurčić, Zagreb, Radnička cesta 37B, OIB 70344385865</w:t>
      </w:r>
      <w:r>
        <w:t>.</w:t>
      </w:r>
    </w:p>
    <w:p w:rsidRDefault="00A81E93" w:rsidP="002B1578" w:rsidR="002B1578">
      <w:pPr>
        <w:pStyle w:val="Odlomakpopisa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2D73FB" w:rsidRPr="00AC271B">
        <w:t>M.L. INTERIORS AND BUILDINGS DESIGN STUDIO d.o.o., Zagreb, Vinogradska cesta 133, OIB 27951744715</w:t>
      </w:r>
      <w:r>
        <w:t xml:space="preserve">, s danom </w:t>
      </w:r>
      <w:r w:rsidR="005355CA">
        <w:t>17. svibnja</w:t>
      </w:r>
      <w:r w:rsidR="00147FC2">
        <w:t xml:space="preserve"> 2019</w:t>
      </w:r>
      <w:r>
        <w:t>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Nakon pravomoćnosti ovog rješenja dužnik </w:t>
      </w:r>
      <w:r w:rsidR="002D73FB" w:rsidRPr="00AC271B">
        <w:t>M.L. INTERIORS AND BUILDINGS DESIGN STUDIO d.o.o., Zagreb, Vinogradska cesta 133, OIB 27951744715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C470C6" w:rsidP="00C470C6" w:rsidR="00C470C6" w:rsidRPr="00C254D4">
      <w:pPr>
        <w:ind w:firstLine="708"/>
        <w:jc w:val="both"/>
      </w:pPr>
      <w:r w:rsidRPr="00C254D4">
        <w:t xml:space="preserve">FINA-a Regionalni centar Zagreb, podnijela je ovom sudu dana </w:t>
      </w:r>
      <w:r>
        <w:t>17. svibnja 2016</w:t>
      </w:r>
      <w:r w:rsidRPr="00C254D4">
        <w:t>. prijedlog za otvaranje stečajnog postupka nad dužnikom</w:t>
      </w:r>
      <w:r w:rsidRPr="001764EB">
        <w:t xml:space="preserve"> </w:t>
      </w:r>
      <w:r w:rsidRPr="00AC271B">
        <w:t>M.L. INTERIORS AND BUILDINGS DESIGN STUDIO d.o.o., Zagreb, Vinogradska cesta 133, OIB 27951744715</w:t>
      </w:r>
      <w:r w:rsidRPr="00C254D4">
        <w:t>.</w:t>
      </w:r>
      <w:r>
        <w:t xml:space="preserve"> </w:t>
      </w:r>
    </w:p>
    <w:p w:rsidRDefault="00C470C6" w:rsidP="00C470C6" w:rsidR="00C470C6" w:rsidRPr="00C254D4">
      <w:pPr>
        <w:ind w:firstLine="708"/>
        <w:jc w:val="both"/>
      </w:pPr>
      <w:r>
        <w:t xml:space="preserve"> </w:t>
      </w:r>
    </w:p>
    <w:p w:rsidRDefault="00C470C6" w:rsidP="00C470C6" w:rsidR="00C470C6">
      <w:pPr>
        <w:ind w:firstLine="708"/>
        <w:jc w:val="both"/>
      </w:pPr>
      <w:r w:rsidRPr="00C254D4">
        <w:t xml:space="preserve">Prijedlog je podnesen temeljem odredbe članka </w:t>
      </w:r>
      <w:r>
        <w:t>444. stavka 2</w:t>
      </w:r>
      <w:r w:rsidRPr="00C254D4">
        <w:t xml:space="preserve">. </w:t>
      </w:r>
      <w:r>
        <w:t xml:space="preserve">Stečajnog zakona (Narodne novine broj 71/15, 104/17, dalje u tekstu: SZ-a). U prijedlogu predlagatelj navodi da </w:t>
      </w:r>
      <w:r>
        <w:lastRenderedPageBreak/>
        <w:t>na dan 1. rujna 2015. godine dužnik u Očevidniku redoslijeda osnova za plaćanje ima evidentirane neizvršene osnove za plaćanje u neprekinutom razdoblju od 218 dana, u ukupnom iznosu od 145.160,64</w:t>
      </w:r>
      <w:r w:rsidRPr="00413877">
        <w:t xml:space="preserve"> </w:t>
      </w:r>
      <w:r>
        <w:t xml:space="preserve">kn, te da dužnik ima troje zaposlenih. </w:t>
      </w:r>
    </w:p>
    <w:p w:rsidRDefault="00C470C6" w:rsidP="00C470C6" w:rsidR="00C470C6">
      <w:pPr>
        <w:ind w:firstLine="708"/>
        <w:jc w:val="both"/>
      </w:pPr>
      <w:r>
        <w:t xml:space="preserve"> </w:t>
      </w:r>
    </w:p>
    <w:p w:rsidRDefault="00C470C6" w:rsidP="00C470C6" w:rsidR="00C470C6" w:rsidRPr="005F7ED3">
      <w:pPr>
        <w:ind w:firstLine="708"/>
        <w:jc w:val="both"/>
      </w:pPr>
      <w:r>
        <w:t xml:space="preserve">Rješenjem ovog suda posl.br. 4 St-4400/2016-6 od 28. studenog 2018. pokrenut je prethodni postupak radi utvrđivanja pretpostavki za otvaranje stečajnoga postupka nad dužnikom,  te je ujedno određeno ročište radi očitovanja o prijedlogu za otvaranje stečajnoga postupka za dan 18. siječnja 2019. </w:t>
      </w:r>
    </w:p>
    <w:p w:rsidRDefault="00C470C6" w:rsidP="00C470C6" w:rsidR="00C470C6" w:rsidRPr="005F7ED3">
      <w:pPr>
        <w:jc w:val="both"/>
      </w:pPr>
    </w:p>
    <w:p w:rsidRDefault="00C470C6" w:rsidP="00C470C6" w:rsidR="00C470C6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18. siječnja 2019., niti na ročište radi rasprave o pretpostavkama za otvaranje stečajnog postupka od 21. ožujka 2019., nisu pristupili niti predlagatelj, niti dužnik, niti zakonski zastupnik dužnika, a niti je dužnik postupio po zaključku suda od 28. studenog 2018. da dostavi sudu popis imovine i obveza dužnika.</w:t>
      </w:r>
    </w:p>
    <w:p w:rsidRDefault="00C470C6" w:rsidP="00C470C6" w:rsidR="00C470C6">
      <w:pPr>
        <w:ind w:firstLine="708"/>
        <w:jc w:val="both"/>
      </w:pPr>
    </w:p>
    <w:p w:rsidRDefault="00C470C6" w:rsidP="00C470C6" w:rsidR="00C470C6">
      <w:pPr>
        <w:ind w:firstLine="708"/>
        <w:jc w:val="both"/>
      </w:pPr>
      <w:r>
        <w:t xml:space="preserve">Sud je zaključkom od 18. siječnja 2019. zatražio od javnih tijela koja vode evidenciju o određenoj vrsti imovine dostavu podataka iz njihovih službenih evidencija o tome da li je dužnik evidentiran kao vlasnik imovine. </w:t>
      </w:r>
    </w:p>
    <w:p w:rsidRDefault="00C470C6" w:rsidP="00C470C6" w:rsidR="00C470C6">
      <w:pPr>
        <w:ind w:firstLine="708"/>
        <w:jc w:val="both"/>
      </w:pPr>
    </w:p>
    <w:p w:rsidRDefault="00C470C6" w:rsidP="00C470C6" w:rsidR="00C470C6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</w:t>
      </w:r>
      <w:r>
        <w:t xml:space="preserve"> 18 i 19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>
        <w:t>29. siječnja 2019. (list 22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 w:rsidRPr="00814514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>28. siječnja 2019.</w:t>
      </w:r>
      <w:r w:rsidRPr="00A44D76">
        <w:t xml:space="preserve"> (list </w:t>
      </w:r>
      <w:r>
        <w:t xml:space="preserve">23 </w:t>
      </w:r>
      <w:r w:rsidRPr="00A44D76">
        <w:t xml:space="preserve">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30. siječnja 2019.</w:t>
      </w:r>
      <w:r w:rsidRPr="00A44D76">
        <w:t xml:space="preserve"> (list </w:t>
      </w:r>
      <w:r>
        <w:t>27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Stanice za tehnički pregled vozila "Zagreb I" od 5. veljače 2019. (list 30 spisa) utvrđeno je da dužnik nije evidentiran kao vlasnik vozila. Uvidom u uvjerenje Državne geodetske uprave od 7. veljače 2019. (list 31 spisa) utvrđeno je da dužnik nije upisan u katastarski operat. </w:t>
      </w:r>
    </w:p>
    <w:p w:rsidRDefault="00C470C6" w:rsidP="00C470C6" w:rsidR="00C470C6">
      <w:pPr>
        <w:ind w:firstLine="708"/>
        <w:jc w:val="both"/>
      </w:pPr>
    </w:p>
    <w:p w:rsidRDefault="00C470C6" w:rsidP="00C470C6" w:rsidR="00C470C6">
      <w:pPr>
        <w:ind w:firstLine="708"/>
        <w:jc w:val="both"/>
      </w:pPr>
      <w:r>
        <w:t xml:space="preserve">Nadalje uvidom u potvrdu FINA-e o blokadi računa i novčanih sredstava dužnika od 31. siječnja 2019. (list 26 spisa) utvrđeno je da je na računima i novčanim sredstvima dužnika na dan izdavanja potvrde evidentirano 1465 dana neprekidne blokade, a nepodmirene obveze evidentirane u Očevidniku redoslijeda osnova za plaćanje iznose 278.928,76 kn. </w:t>
      </w:r>
    </w:p>
    <w:p w:rsidRDefault="00C470C6" w:rsidP="002B1578" w:rsidR="00C470C6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C470C6" w:rsidP="002B1578" w:rsidR="002B1578">
      <w:pPr>
        <w:ind w:firstLine="708"/>
        <w:jc w:val="both"/>
      </w:pPr>
      <w:r>
        <w:lastRenderedPageBreak/>
        <w:t>Dakle, i</w:t>
      </w:r>
      <w:r w:rsidRPr="005F7ED3">
        <w:t xml:space="preserve">z </w:t>
      </w:r>
      <w:r>
        <w:t>potvrde FINA-e o blokadi računa dužnika nedvojbeno proizlazi da je kod dužnika ostvaren stečajni razlog nesposobnosti za plaćanje sukladno odredbi čl. 6. st. 1., 2. i 4. SZ-a.</w:t>
      </w:r>
    </w:p>
    <w:p w:rsidRDefault="00C470C6" w:rsidP="002B1578" w:rsidR="00C470C6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Rješenjem ovog suda poslovni broj 4 St-</w:t>
      </w:r>
      <w:r w:rsidR="006B4B80">
        <w:t>4</w:t>
      </w:r>
      <w:r w:rsidR="00C470C6">
        <w:t>400</w:t>
      </w:r>
      <w:r>
        <w:t>/</w:t>
      </w:r>
      <w:r w:rsidR="00147FC2">
        <w:t>20</w:t>
      </w:r>
      <w:r>
        <w:t>16</w:t>
      </w:r>
      <w:r w:rsidR="00147FC2">
        <w:t>-</w:t>
      </w:r>
      <w:r w:rsidR="001942A3">
        <w:t>2</w:t>
      </w:r>
      <w:r w:rsidR="00C470C6">
        <w:t>3</w:t>
      </w:r>
      <w:r>
        <w:t xml:space="preserve"> od </w:t>
      </w:r>
      <w:r w:rsidR="00C470C6">
        <w:t>21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>. pozvane su osobe koje imaju pravni interes za provedbom stečajnog postupka nad dužnikom, unatoč utvrđenoj nedostatnosti stečajne mase, da u roku od 15 dana od objave tog rješenja na mrežnoj stranici e-Oglasna ploča suda solidarno predujme iznos od 21.700,00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C470C6" w:rsidP="00C470C6" w:rsidR="00C470C6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</w:t>
      </w:r>
      <w:r w:rsidRPr="00FC58EA">
        <w:t xml:space="preserve">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E42D91" w:rsidP="002B1578" w:rsidR="00E42D91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6B4B80">
        <w:t>17</w:t>
      </w:r>
      <w:r w:rsidR="00147FC2">
        <w:t xml:space="preserve">. </w:t>
      </w:r>
      <w:r w:rsidR="006B4B80">
        <w:t>svibnja</w:t>
      </w:r>
      <w:r w:rsidR="00147FC2">
        <w:t xml:space="preserve"> 2019</w:t>
      </w:r>
      <w:r>
        <w:t xml:space="preserve">. nije uplaćen predujam za pokriće troškova stečajnog postupka, na plaćanje kojeg su pozvani vjerovnici rješenjem od </w:t>
      </w:r>
      <w:r w:rsidR="00C470C6">
        <w:t>21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lastRenderedPageBreak/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od </w:t>
      </w:r>
      <w:r w:rsidR="00C470C6">
        <w:t>21</w:t>
      </w:r>
      <w:r w:rsidR="00663CF3">
        <w:t>.</w:t>
      </w:r>
      <w:r w:rsidR="006B4B80">
        <w:t xml:space="preserve"> ožujka</w:t>
      </w:r>
      <w:r w:rsidR="00147FC2">
        <w:t xml:space="preserve"> 2019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 xml:space="preserve">U Karlovcu, </w:t>
      </w:r>
      <w:r w:rsidR="006B4B80">
        <w:t>17. svibnja</w:t>
      </w:r>
      <w:r w:rsidR="00147FC2">
        <w:t xml:space="preserve"> 2019</w:t>
      </w:r>
      <w:r w:rsidR="00A81E93">
        <w:t>.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2B1578" w:rsidP="002B1578" w:rsidR="002B1578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A81E93" w:rsidP="00A81E93" w:rsidR="00A81E93">
      <w:r>
        <w:t>Uputa o pravnom lijeku:</w:t>
      </w:r>
    </w:p>
    <w:p w:rsidRDefault="00A81E93" w:rsidP="00A81E93" w:rsidR="00A81E93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663CF3">
        <w:t>objave</w:t>
      </w:r>
      <w:r>
        <w:t xml:space="preserve"> rješenja na </w:t>
      </w:r>
      <w:r w:rsidR="00663CF3">
        <w:t>mrežnoj stranici</w:t>
      </w:r>
      <w:r>
        <w:t xml:space="preserve"> e-Oglasna ploča suda. </w:t>
      </w:r>
    </w:p>
    <w:p w:rsidRDefault="00A81E93" w:rsidP="00A81E93" w:rsidR="00337379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147FC2" w:rsidR="00147FC2" w:rsidRPr="00AB70AD">
      <w:r w:rsidRPr="00AB70AD">
        <w:t>Dna:</w:t>
      </w:r>
    </w:p>
    <w:p w:rsidRDefault="00147FC2" w:rsidP="00147FC2" w:rsidR="00147FC2">
      <w:r w:rsidRPr="00AB70AD">
        <w:t xml:space="preserve">1. </w:t>
      </w:r>
      <w:r w:rsidR="001942A3">
        <w:t>Predlagatelju  FINA, Zagreb, Ulica grada Vukovara 70</w:t>
      </w:r>
    </w:p>
    <w:p w:rsidRDefault="00147FC2" w:rsidP="00147FC2" w:rsidR="00147FC2">
      <w:r w:rsidRPr="00AB70AD">
        <w:t xml:space="preserve">2. </w:t>
      </w:r>
      <w:r w:rsidR="00C470C6" w:rsidRPr="00AC271B">
        <w:t>M.L. INTERIORS AND BUILDINGS DESIGN STUDIO d.o.o., Zagreb, Vinogradska cesta 133</w:t>
      </w:r>
    </w:p>
    <w:p w:rsidRDefault="00147FC2" w:rsidP="00C470C6" w:rsidR="00C470C6">
      <w:r>
        <w:t>3. Raniji zakonski zastupnik dužnika</w:t>
      </w:r>
      <w:r w:rsidRPr="00AB70AD">
        <w:t xml:space="preserve"> </w:t>
      </w:r>
      <w:r w:rsidR="00C470C6">
        <w:t xml:space="preserve">Ivana Lea Korejzl, </w:t>
      </w:r>
      <w:r w:rsidR="00C470C6" w:rsidRPr="00AC271B">
        <w:t>Zagreb, Vinogradska cesta 133</w:t>
      </w:r>
    </w:p>
    <w:p w:rsidRDefault="00147FC2" w:rsidP="00147FC2" w:rsidR="00147FC2" w:rsidRPr="00AB70AD">
      <w:r>
        <w:t>4</w:t>
      </w:r>
      <w:r w:rsidRPr="00AB70AD">
        <w:t>. Stečajni upravitelj</w:t>
      </w:r>
      <w:r w:rsidR="001942A3">
        <w:t xml:space="preserve"> </w:t>
      </w:r>
      <w:r w:rsidR="0011270F">
        <w:t>Josipa Jurčić, Zagreb, Radnička cesta 37B</w:t>
      </w:r>
    </w:p>
    <w:p w:rsidRDefault="00147FC2" w:rsidP="00147FC2" w:rsidR="00147FC2">
      <w:r>
        <w:t>5</w:t>
      </w:r>
      <w:r w:rsidRPr="00AB70AD">
        <w:t xml:space="preserve">. </w:t>
      </w:r>
      <w:r>
        <w:t>Ministarstvo pravosuđa RH</w:t>
      </w:r>
      <w:r w:rsidR="001942A3">
        <w:t>, Zagreb, Ulica grada Vukovara 49</w:t>
      </w:r>
      <w:r>
        <w:t xml:space="preserve"> </w:t>
      </w:r>
    </w:p>
    <w:p w:rsidRDefault="00147FC2" w:rsidP="00147FC2" w:rsidR="00147FC2">
      <w:r>
        <w:t xml:space="preserve">6. ŽDO u </w:t>
      </w:r>
      <w:r w:rsidR="00663CF3">
        <w:t>Karlovcu, Karlovac, Trg hrvatskih branitelja 1/III</w:t>
      </w:r>
    </w:p>
    <w:p w:rsidRDefault="00147FC2" w:rsidP="00147FC2" w:rsidR="00147FC2">
      <w:r>
        <w:t>7</w:t>
      </w:r>
      <w:r w:rsidRPr="00AB70AD">
        <w:t>. Porezna uprava</w:t>
      </w:r>
      <w:r>
        <w:t xml:space="preserve">, </w:t>
      </w:r>
      <w:r w:rsidR="00663CF3">
        <w:t>Područni ured Zagreb, Zagreb, Avenija Dubrovnik 32</w:t>
      </w:r>
    </w:p>
    <w:p w:rsidRDefault="00147FC2" w:rsidP="00147FC2" w:rsidR="00147FC2" w:rsidRPr="00AB70AD">
      <w:r>
        <w:t>8</w:t>
      </w:r>
      <w:r w:rsidRPr="00AB70AD">
        <w:t>.</w:t>
      </w:r>
      <w:r w:rsidR="001942A3">
        <w:t xml:space="preserve"> Mrežna stranica</w:t>
      </w:r>
      <w:r w:rsidRPr="00AB70AD">
        <w:t xml:space="preserve"> </w:t>
      </w:r>
      <w:r>
        <w:t>e-</w:t>
      </w:r>
      <w:r w:rsidRPr="00AB70AD">
        <w:t xml:space="preserve">Oglasna ploča suda </w:t>
      </w:r>
    </w:p>
    <w:p w:rsidRDefault="00147FC2" w:rsidP="00147FC2" w:rsidR="00147FC2" w:rsidRPr="00692A21">
      <w:r>
        <w:t>9</w:t>
      </w:r>
      <w:r w:rsidRPr="00AB70AD">
        <w:t xml:space="preserve">. </w:t>
      </w:r>
      <w:r>
        <w:t>Sudskom</w:t>
      </w:r>
      <w:r w:rsidRPr="00AB70AD">
        <w:t xml:space="preserve"> registru </w:t>
      </w:r>
      <w:r>
        <w:t xml:space="preserve">elektronski </w:t>
      </w:r>
      <w:r w:rsidRPr="00AB70AD">
        <w:t xml:space="preserve"> </w:t>
      </w:r>
      <w:r w:rsidRPr="00692A21">
        <w:t xml:space="preserve"> </w:t>
      </w:r>
      <w:r w:rsidR="00C470C6">
        <w:t xml:space="preserve"> </w:t>
      </w:r>
    </w:p>
    <w:p w:rsidRDefault="00147FC2" w:rsidP="00A81E93" w:rsidR="00147FC2" w:rsidRPr="002B1578">
      <w:pPr>
        <w:tabs>
          <w:tab w:pos="9000" w:val="left"/>
        </w:tabs>
        <w:jc w:val="both"/>
      </w:pPr>
    </w:p>
    <w:sectPr w:rsidSect="00C470C6" w:rsidR="00147FC2" w:rsidRPr="002B1578">
      <w:headerReference w:type="even" r:id="rId10"/>
      <w:headerReference w:type="default" r:id="rId11"/>
      <w:pgSz w:h="16838" w:w="11906"/>
      <w:pgMar w:gutter="0" w:footer="708" w:header="708" w:left="1417" w:bottom="2269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4F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</w:t>
    </w:r>
    <w:r w:rsidR="009A629C" w:rsidRPr="00784514">
      <w:t>4 St</w:t>
    </w:r>
    <w:r w:rsidR="009A629C">
      <w:t>-4</w:t>
    </w:r>
    <w:r w:rsidR="002D73FB">
      <w:t>400</w:t>
    </w:r>
    <w:r w:rsidR="009A629C" w:rsidRPr="00784514">
      <w:t>/</w:t>
    </w:r>
    <w:r w:rsidR="009A629C">
      <w:t>20</w:t>
    </w:r>
    <w:r w:rsidR="009A629C" w:rsidRPr="00784514">
      <w:t>16</w:t>
    </w:r>
    <w:r w:rsidR="009A629C">
      <w:t>-2</w:t>
    </w:r>
    <w:r w:rsidR="002D73F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349D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065F8"/>
    <w:rsid w:val="0011270F"/>
    <w:rsid w:val="00131287"/>
    <w:rsid w:val="00131F04"/>
    <w:rsid w:val="00147FC2"/>
    <w:rsid w:val="00174993"/>
    <w:rsid w:val="001942A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26CC3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D73FB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B7C0C"/>
    <w:rsid w:val="003C2B21"/>
    <w:rsid w:val="003E7CC6"/>
    <w:rsid w:val="00404F59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F47B9"/>
    <w:rsid w:val="00502549"/>
    <w:rsid w:val="00505D61"/>
    <w:rsid w:val="00514EDC"/>
    <w:rsid w:val="00523E58"/>
    <w:rsid w:val="005300F7"/>
    <w:rsid w:val="005355CA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3CF3"/>
    <w:rsid w:val="00667114"/>
    <w:rsid w:val="0066731D"/>
    <w:rsid w:val="006861EF"/>
    <w:rsid w:val="00687A33"/>
    <w:rsid w:val="00692A21"/>
    <w:rsid w:val="006B4B80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A629C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04F7"/>
    <w:rsid w:val="00A34FB5"/>
    <w:rsid w:val="00A44A0E"/>
    <w:rsid w:val="00A505C4"/>
    <w:rsid w:val="00A702DE"/>
    <w:rsid w:val="00A74268"/>
    <w:rsid w:val="00A7792B"/>
    <w:rsid w:val="00A8166A"/>
    <w:rsid w:val="00A81E93"/>
    <w:rsid w:val="00A86374"/>
    <w:rsid w:val="00AB70AD"/>
    <w:rsid w:val="00AD379D"/>
    <w:rsid w:val="00AD6DDA"/>
    <w:rsid w:val="00AF6F8E"/>
    <w:rsid w:val="00B4007A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470C6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3298B"/>
    <w:rsid w:val="00E42D91"/>
    <w:rsid w:val="00E57778"/>
    <w:rsid w:val="00E6366C"/>
    <w:rsid w:val="00E71F9A"/>
    <w:rsid w:val="00E87389"/>
    <w:rsid w:val="00EA75D2"/>
    <w:rsid w:val="00EB2B00"/>
    <w:rsid w:val="00ED1AA8"/>
    <w:rsid w:val="00ED2662"/>
    <w:rsid w:val="00ED6D80"/>
    <w:rsid w:val="00EE46B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0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4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4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4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4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0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4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4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4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4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4400</izvorni_sadrzaj>
    <derivirana_varijabla naziv="DomainObject.Predmet.Broj_1">4400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St-4400/2016</izvorni_sadrzaj>
    <derivirana_varijabla naziv="DomainObject.Predmet.OznakaBroj_1">St-4400/2016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M.L. INTERIORS AND BUILDINGS DESIGN STUDIO d.o.o zastupanog po punomoćniku Ivana Lea Korejzl</izvorni_sadrzaj>
    <derivirana_varijabla naziv="DomainObject.Predmet.ProtustrankaFormated_1">  M.L. INTERIORS AND BUILDINGS DESIGN STUDIO d.o.o zastupanog po punomoćniku Ivana Lea Korejzl</derivirana_varijabla>
  </DomainObject.Predmet.ProtustrankaFormated>
  <DomainObject.Predmet.ProtustrankaFormatedOIB>
    <izvorni_sadrzaj>  M.L. INTERIORS AND BUILDINGS DESIGN STUDIO d.o.o, OIB 27951744715 zastupanog po punomoćniku Ivana Lea Korejzl</izvorni_sadrzaj>
    <derivirana_varijabla naziv="DomainObject.Predmet.ProtustrankaFormatedOIB_1">  M.L. INTERIORS AND BUILDINGS DESIGN STUDIO d.o.o, OIB 27951744715 zastupanog po punomoćniku Ivana Lea Korejzl</derivirana_varijabla>
  </DomainObject.Predmet.ProtustrankaFormatedOIB>
  <DomainObject.Predmet.ProtustrankaFormatedWithAdress>
    <izvorni_sadrzaj> M.L. INTERIORS AND BUILDINGS DESIGN STUDIO d.o.o, Vinogradska cesta 133, 10000 Zagreb zastupanog po punomoćniku Ivana Lea Korejzl</izvorni_sadrzaj>
    <derivirana_varijabla naziv="DomainObject.Predmet.ProtustrankaFormatedWithAdress_1"> M.L. INTERIORS AND BUILDINGS DESIGN STUDIO d.o.o, Vinogradska cesta 133, 10000 Zagreb zastupanog po punomoćniku Ivana Lea Korejzl</derivirana_varijabla>
  </DomainObject.Predmet.ProtustrankaFormatedWithAdress>
  <DomainObject.Predmet.ProtustrankaFormatedWithAdressOIB>
    <izvorni_sadrzaj> M.L. INTERIORS AND BUILDINGS DESIGN STUDIO d.o.o, OIB 27951744715, Vinogradska cesta 133, 10000 Zagreb zastupanog po punomoćniku Ivana Lea Korejzl</izvorni_sadrzaj>
    <derivirana_varijabla naziv="DomainObject.Predmet.ProtustrankaFormatedWithAdressOIB_1"> M.L. INTERIORS AND BUILDINGS DESIGN STUDIO d.o.o, OIB 27951744715, Vinogradska cesta 133, 10000 Zagreb zastupanog po punomoćniku Ivana Lea Korejzl</derivirana_varijabla>
  </DomainObject.Predmet.ProtustrankaFormatedWithAdressOIB>
  <DomainObject.Predmet.ProtustrankaWithAdress>
    <izvorni_sadrzaj>M.L. INTERIORS AND BUILDINGS DESIGN STUDIO d.o.o Vinogradska cesta 133, 10000 Zagreb</izvorni_sadrzaj>
    <derivirana_varijabla naziv="DomainObject.Predmet.ProtustrankaWithAdress_1">M.L. INTERIORS AND BUILDINGS DESIGN STUDIO d.o.o Vinogradska cesta 133, 10000 Zagreb</derivirana_varijabla>
  </DomainObject.Predmet.ProtustrankaWithAdress>
  <DomainObject.Predmet.ProtustrankaWithAdressOIB>
    <izvorni_sadrzaj>M.L. INTERIORS AND BUILDINGS DESIGN STUDIO d.o.o, OIB 27951744715, Vinogradska cesta 133, 10000 Zagreb</izvorni_sadrzaj>
    <derivirana_varijabla naziv="DomainObject.Predmet.ProtustrankaWithAdressOIB_1">M.L. INTERIORS AND BUILDINGS DESIGN STUDIO d.o.o, OIB 27951744715, Vinogradska cesta 133, 10000 Zagreb</derivirana_varijabla>
  </DomainObject.Predmet.ProtustrankaWithAdressOIB>
  <DomainObject.Predmet.ProtustrankaNazivFormated>
    <izvorni_sadrzaj>M.L. INTERIORS AND BUILDINGS DESIGN STUDIO d.o.o</izvorni_sadrzaj>
    <derivirana_varijabla naziv="DomainObject.Predmet.ProtustrankaNazivFormated_1">M.L. INTERIORS AND BUILDINGS DESIGN STUDIO d.o.o</derivirana_varijabla>
  </DomainObject.Predmet.ProtustrankaNazivFormated>
  <DomainObject.Predmet.ProtustrankaNazivFormatedOIB>
    <izvorni_sadrzaj>M.L. INTERIORS AND BUILDINGS DESIGN STUDIO d.o.o, OIB 27951744715</izvorni_sadrzaj>
    <derivirana_varijabla naziv="DomainObject.Predmet.ProtustrankaNazivFormatedOIB_1">M.L. INTERIORS AND BUILDINGS DESIGN STUDIO d.o.o, OIB 27951744715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M.L. INTERIORS AND BUILDINGS DESIGN STUDIO d.o.o zastupanog po punomoćniku Ivana Lea Korejzl</item>
    </izvorni_sadrzaj>
    <derivirana_varijabla naziv="DomainObject.Predmet.ProtuStrankaListFormated_1">
      <item>M.L. INTERIORS AND BUILDINGS DESIGN STUDIO d.o.o zastupanog po punomoćniku Ivana Lea Korejzl</item>
    </derivirana_varijabla>
  </DomainObject.Predmet.ProtuStrankaListFormated>
  <DomainObject.Predmet.ProtuStrankaListFormatedOIB>
    <izvorni_sadrzaj>
      <item>M.L. INTERIORS AND BUILDINGS DESIGN STUDIO d.o.o, OIB 27951744715 zastupanog po punomoćniku Ivana Lea Korejzl</item>
    </izvorni_sadrzaj>
    <derivirana_varijabla naziv="DomainObject.Predmet.ProtuStrankaListFormatedOIB_1">
      <item>M.L. INTERIORS AND BUILDINGS DESIGN STUDIO d.o.o, OIB 27951744715 zastupanog po punomoćniku Ivana Lea Korejzl</item>
    </derivirana_varijabla>
  </DomainObject.Predmet.ProtuStrankaListFormatedOIB>
  <DomainObject.Predmet.ProtuStrankaListFormatedWithAdress>
    <izvorni_sadrzaj>
      <item>M.L. INTERIORS AND BUILDINGS DESIGN STUDIO d.o.o, Vinogradska cesta 133, 10000 Zagreb zastupanog po punomoćniku Ivana Lea Korejzl</item>
    </izvorni_sadrzaj>
    <derivirana_varijabla naziv="DomainObject.Predmet.ProtuStrankaListFormatedWithAdress_1">
      <item>M.L. INTERIORS AND BUILDINGS DESIGN STUDIO d.o.o, Vinogradska cesta 133, 10000 Zagreb zastupanog po punomoćniku Ivana Lea Korejzl</item>
    </derivirana_varijabla>
  </DomainObject.Predmet.ProtuStrankaListFormatedWithAdress>
  <DomainObject.Predmet.ProtuStrankaListFormatedWithAdressOIB>
    <izvorni_sadrzaj>
      <item>M.L. INTERIORS AND BUILDINGS DESIGN STUDIO d.o.o, OIB 27951744715, Vinogradska cesta 133, 10000 Zagreb zastupanog po punomoćniku Ivana Lea Korejzl</item>
    </izvorni_sadrzaj>
    <derivirana_varijabla naziv="DomainObject.Predmet.ProtuStrankaListFormatedWithAdressOIB_1">
      <item>M.L. INTERIORS AND BUILDINGS DESIGN STUDIO d.o.o, OIB 27951744715, Vinogradska cesta 133, 10000 Zagreb zastupanog po punomoćniku Ivana Lea Korejzl</item>
    </derivirana_varijabla>
  </DomainObject.Predmet.ProtuStrankaListFormatedWithAdressOIB>
  <DomainObject.Predmet.ProtuStrankaListNazivFormated>
    <izvorni_sadrzaj>
      <item>M.L. INTERIORS AND BUILDINGS DESIGN STUDIO d.o.o</item>
    </izvorni_sadrzaj>
    <derivirana_varijabla naziv="DomainObject.Predmet.ProtuStrankaListNazivFormated_1">
      <item>M.L. INTERIORS AND BUILDINGS DESIGN STUDIO d.o.o</item>
    </derivirana_varijabla>
  </DomainObject.Predmet.ProtuStrankaListNazivFormated>
  <DomainObject.Predmet.ProtuStrankaListNazivFormatedOIB>
    <izvorni_sadrzaj>
      <item>M.L. INTERIORS AND BUILDINGS DESIGN STUDIO d.o.o, OIB 27951744715</item>
    </izvorni_sadrzaj>
    <derivirana_varijabla naziv="DomainObject.Predmet.ProtuStrankaListNazivFormatedOIB_1">
      <item>M.L. INTERIORS AND BUILDINGS DESIGN STUDIO d.o.o, OIB 27951744715</item>
    </derivirana_varijabla>
  </DomainObject.Predmet.ProtuStrankaListNazivFormatedOIB>
  <DomainObject.Predmet.OstaliListFormated>
    <izvorni_sadrzaj>
      <item>Ivana Lea Korejzl punomoćnica sudionika u postupku M.L. INTERIORS AND BUILDINGS DESIGN STUDIO d.o.o</item>
    </izvorni_sadrzaj>
    <derivirana_varijabla naziv="DomainObject.Predmet.OstaliListFormated_1">
      <item>Ivana Lea Korejzl punomoćnica sudionika u postupku M.L. INTERIORS AND BUILDINGS DESIGN STUDIO d.o.o</item>
    </derivirana_varijabla>
  </DomainObject.Predmet.OstaliListFormated>
  <DomainObject.Predmet.OstaliListFormatedOIB>
    <izvorni_sadrzaj>
      <item>Ivana Lea Korejzl, OIB 43035322029 punomoćnica sudionika u postupku M.L. INTERIORS AND BUILDINGS DESIGN STUDIO d.o.o</item>
    </izvorni_sadrzaj>
    <derivirana_varijabla naziv="DomainObject.Predmet.OstaliListFormatedOIB_1">
      <item>Ivana Lea Korejzl, OIB 43035322029 punomoćnica sudionika u postupku M.L. INTERIORS AND BUILDINGS DESIGN STUDIO d.o.o</item>
    </derivirana_varijabla>
  </DomainObject.Predmet.OstaliListFormatedOIB>
  <DomainObject.Predmet.OstaliListFormatedWithAdress>
    <izvorni_sadrzaj>
      <item>Ivana Lea Korejzl, Vinogradska Cesta 133, 10000 Zagreb punomoćnica sudionika u postupku M.L. INTERIORS AND BUILDINGS DESIGN STUDIO d.o.o</item>
    </izvorni_sadrzaj>
    <derivirana_varijabla naziv="DomainObject.Predmet.OstaliListFormatedWithAdress_1">
      <item>Ivana Lea Korejzl, Vinogradska Cesta 133, 10000 Zagreb punomoćnica sudionika u postupku M.L. INTERIORS AND BUILDINGS DESIGN STUDIO d.o.o</item>
    </derivirana_varijabla>
  </DomainObject.Predmet.OstaliListFormatedWithAdress>
  <DomainObject.Predmet.OstaliListFormatedWithAdressOIB>
    <izvorni_sadrzaj>
      <item>Ivana Lea Korejzl, OIB 43035322029, Vinogradska Cesta 133, 10000 Zagreb punomoćnica sudionika u postupku M.L. INTERIORS AND BUILDINGS DESIGN STUDIO d.o.o</item>
    </izvorni_sadrzaj>
    <derivirana_varijabla naziv="DomainObject.Predmet.OstaliListFormatedWithAdressOIB_1">
      <item>Ivana Lea Korejzl, OIB 43035322029, Vinogradska Cesta 133, 10000 Zagreb punomoćnica sudionika u postupku M.L. INTERIORS AND BUILDINGS DESIGN STUDIO d.o.o</item>
    </derivirana_varijabla>
  </DomainObject.Predmet.OstaliListFormatedWithAdressOIB>
  <DomainObject.Predmet.OstaliListNazivFormated>
    <izvorni_sadrzaj>
      <item>Ivana Lea Korejzl</item>
    </izvorni_sadrzaj>
    <derivirana_varijabla naziv="DomainObject.Predmet.OstaliListNazivFormated_1">
      <item>Ivana Lea Korejzl</item>
    </derivirana_varijabla>
  </DomainObject.Predmet.OstaliListNazivFormated>
  <DomainObject.Predmet.OstaliListNazivFormatedOIB>
    <izvorni_sadrzaj>
      <item>Ivana Lea Korejzl, OIB 43035322029</item>
    </izvorni_sadrzaj>
    <derivirana_varijabla naziv="DomainObject.Predmet.OstaliListNazivFormatedOIB_1">
      <item>Ivana Lea Korejzl, OIB 43035322029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M.L. INTERIORS AND BUILDINGS DESIGN STUDIO d.o.o</izvorni_sadrzaj>
    <derivirana_varijabla naziv="DomainObject.Predmet.ProtustrankaIDrugi_1">M.L. INTERIORS AND BUILDINGS DESIGN STUDIO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M.L. INTERIORS AND BUILDINGS DESIGN STUDIO d.o.o, OIB 27951744715, Vinogradska cesta 133, 10000 Zagreb</izvorni_sadrzaj>
    <derivirana_varijabla naziv="DomainObject.Predmet.ProtustrankaIDrugiAdressOIB_1">M.L. INTERIORS AND BUILDINGS DESIGN STUDIO d.o.o, OIB 27951744715,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M.L. INTERIORS AND BUILDINGS DESIGN STUDIO d.o.o</item>
      <item>FINA Regionalni centar Zagreb</item>
      <item>Ivana Lea Korejzl</item>
    </izvorni_sadrzaj>
    <derivirana_varijabla naziv="DomainObject.Predmet.SudioniciListNaziv_1">
      <item>M.L. INTERIORS AND BUILDINGS DESIGN STUDIO d.o.o</item>
      <item>FINA Regionalni centar Zagreb</item>
      <item>Ivana Lea Korejzl</item>
    </derivirana_varijabla>
  </DomainObject.Predmet.SudioniciListNaziv>
  <DomainObject.Predmet.SudioniciListAdressOIB>
    <izvorni_sadrzaj>
      <item>M.L. INTERIORS AND BUILDINGS DESIGN STUDIO d.o.o, OIB 27951744715, Vinogradska cesta 133,10000 Zagreb</item>
      <item>FINA Regionalni centar Zagreb, OIB 85821130368, Trg svibanjskih žrtava 1995. br. 1,10000 Zagreb</item>
      <item>Ivana Lea Korejzl, OIB 43035322029, Vinogradska Cesta 133,10000 Zagreb</item>
    </izvorni_sadrzaj>
    <derivirana_varijabla naziv="DomainObject.Predmet.SudioniciListAdressOIB_1">
      <item>M.L. INTERIORS AND BUILDINGS DESIGN STUDIO d.o.o, OIB 27951744715, Vinogradska cesta 133,10000 Zagreb</item>
      <item>FINA Regionalni centar Zagreb, OIB 85821130368, Trg svibanjskih žrtava 1995. br. 1,10000 Zagreb</item>
      <item>Ivana Lea Korejzl, OIB 43035322029,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27951744715</item>
      <item>, OIB 85821130368</item>
      <item>, OIB 43035322029</item>
    </izvorni_sadrzaj>
    <derivirana_varijabla naziv="DomainObject.Predmet.SudioniciListNazivOIB_1">
      <item>, OIB 27951744715</item>
      <item>, OIB 85821130368</item>
      <item>, OIB 43035322029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St-4400/2016-12</izvorni_sadrzaj>
    <derivirana_varijabla naziv="DomainObject.PredzadnjaOdlukaIzPredmeta.Oznaka_1">St-4400/2016-12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1489</properties:Words>
  <properties:Characters>8436</properties:Characters>
  <properties:Lines>172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2019-05-17T10:20:00Z</dcterms:created>
  <dc:creator>Korisnik</dc:creator>
  <cp:lastModifiedBy>Renata Klokočki</cp:lastModifiedBy>
  <cp:lastPrinted>2019-05-17T08:40:00Z</cp:lastPrinted>
  <dcterms:modified xmlns:xsi="http://www.w3.org/2001/XMLSchema-instance" xsi:type="dcterms:W3CDTF">2019-05-17T10:23:00Z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--M.L. INTERIORS AND BUILDINGS DESIGN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