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64CE7" w:rsidR="009A50F5" w:rsidRPr="009A50F5">
        <w:tc>
          <w:tcPr>
            <w:tcW w:type="dxa" w:w="2829"/>
            <w:shd w:fill="auto" w:color="auto" w:val="clear"/>
          </w:tcPr>
          <w:p w:rsidRDefault="009A50F5" w:rsidP="00B64CE7" w:rsidR="009A50F5" w:rsidRPr="009A50F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9A50F5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A50F5" w:rsidP="00B64CE7" w:rsidR="009A50F5" w:rsidRPr="009A50F5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9A50F5">
              <w:rPr>
                <w:rFonts w:cs="Times New Roman" w:hAnsi="Times New Roman" w:ascii="Times New Roman"/>
              </w:rPr>
              <w:t>Republika Hrvatska</w:t>
            </w:r>
          </w:p>
          <w:p w:rsidRDefault="009A50F5" w:rsidP="00B64CE7" w:rsidR="009A50F5" w:rsidRPr="009A50F5">
            <w:pPr>
              <w:jc w:val="center"/>
              <w:rPr>
                <w:rFonts w:cs="Times New Roman" w:hAnsi="Times New Roman" w:ascii="Times New Roman"/>
              </w:rPr>
            </w:pPr>
            <w:r w:rsidRPr="009A50F5">
              <w:rPr>
                <w:rFonts w:cs="Times New Roman" w:hAnsi="Times New Roman" w:ascii="Times New Roman"/>
              </w:rPr>
              <w:t>Trgovački sud u Varaždinu</w:t>
            </w:r>
          </w:p>
          <w:p w:rsidRDefault="009A50F5" w:rsidP="00B64CE7" w:rsidR="009A50F5" w:rsidRPr="009A50F5">
            <w:pPr>
              <w:jc w:val="center"/>
              <w:rPr>
                <w:rFonts w:cs="Times New Roman" w:hAnsi="Times New Roman" w:ascii="Times New Roman"/>
              </w:rPr>
            </w:pPr>
            <w:r w:rsidRPr="009A50F5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13faac7" w14:paraId="13faac7" w:rsidRDefault="002C45F5" w:rsidP="007C08E9" w:rsidR="002C45F5" w:rsidRPr="00226DA7">
      <w:pPr>
        <w15:collapsed w:val="false"/>
        <w:rPr>
          <w:rFonts w:cs="Times New Roman" w:hAnsi="Times New Roman" w:ascii="Times New Roman"/>
        </w:rPr>
      </w:pPr>
    </w:p>
    <w:p w:rsidRDefault="007C08E9" w:rsidP="00505EA8" w:rsidR="007C08E9" w:rsidRPr="00226DA7">
      <w:pPr>
        <w:jc w:val="center"/>
        <w:rPr>
          <w:rFonts w:cs="Times New Roman" w:hAnsi="Times New Roman" w:ascii="Times New Roman"/>
        </w:rPr>
      </w:pPr>
    </w:p>
    <w:p w:rsidRDefault="00587D7B" w:rsidP="005679AA" w:rsidR="00587D7B" w:rsidRPr="00226DA7">
      <w:pPr>
        <w:jc w:val="right"/>
        <w:rPr>
          <w:rFonts w:cs="Times New Roman" w:hAnsi="Times New Roman" w:ascii="Times New Roman"/>
        </w:rPr>
      </w:pPr>
    </w:p>
    <w:p w:rsidRDefault="002C45F5" w:rsidP="002C45F5" w:rsidR="005679AA" w:rsidRPr="00226DA7">
      <w:pPr>
        <w:jc w:val="center"/>
        <w:rPr>
          <w:rFonts w:cs="Times New Roman" w:hAnsi="Times New Roman" w:ascii="Times New Roman"/>
        </w:rPr>
      </w:pPr>
      <w:r w:rsidRPr="00226DA7">
        <w:rPr>
          <w:rFonts w:cs="Times New Roman" w:hAnsi="Times New Roman" w:ascii="Times New Roman"/>
        </w:rPr>
        <w:t>R E P U B L I K A    H R V A T S K A</w:t>
      </w:r>
    </w:p>
    <w:p w:rsidRDefault="005679AA" w:rsidP="005679AA" w:rsidR="005679AA" w:rsidRPr="00226DA7">
      <w:pPr>
        <w:rPr>
          <w:rFonts w:cs="Times New Roman" w:hAnsi="Times New Roman" w:ascii="Times New Roman"/>
        </w:rPr>
      </w:pPr>
    </w:p>
    <w:p w:rsidRDefault="005679AA" w:rsidP="00505EA8" w:rsidR="00587D7B">
      <w:pPr>
        <w:jc w:val="center"/>
        <w:rPr>
          <w:rFonts w:cs="Times New Roman" w:hAnsi="Times New Roman" w:ascii="Times New Roman"/>
        </w:rPr>
      </w:pPr>
      <w:r w:rsidRPr="00226DA7">
        <w:rPr>
          <w:rFonts w:cs="Times New Roman" w:hAnsi="Times New Roman" w:ascii="Times New Roman"/>
        </w:rPr>
        <w:t>R J E Š E N J E</w:t>
      </w:r>
    </w:p>
    <w:p w:rsidRDefault="009A50F5" w:rsidP="00505EA8" w:rsidR="009A50F5" w:rsidRPr="00226DA7">
      <w:pPr>
        <w:jc w:val="center"/>
        <w:rPr>
          <w:rFonts w:cs="Times New Roman" w:hAnsi="Times New Roman" w:ascii="Times New Roman"/>
        </w:rPr>
      </w:pPr>
    </w:p>
    <w:p w:rsidRDefault="005679AA" w:rsidP="005E54F3" w:rsidR="00784420" w:rsidRPr="00832119">
      <w:pPr>
        <w:jc w:val="both"/>
        <w:rPr>
          <w:rFonts w:cs="Times New Roman" w:hAnsi="Times New Roman" w:ascii="Times New Roman"/>
        </w:rPr>
      </w:pPr>
      <w:r w:rsidRPr="00226DA7">
        <w:rPr>
          <w:rFonts w:cs="Times New Roman" w:hAnsi="Times New Roman" w:ascii="Times New Roman"/>
        </w:rPr>
        <w:t xml:space="preserve"> </w:t>
      </w:r>
    </w:p>
    <w:p w:rsidRDefault="005679AA" w:rsidP="00832119" w:rsidR="005679AA">
      <w:pPr>
        <w:jc w:val="both"/>
        <w:rPr>
          <w:rFonts w:cs="Times New Roman" w:hAnsi="Times New Roman" w:ascii="Times New Roman"/>
        </w:rPr>
      </w:pPr>
      <w:r w:rsidRPr="00832119">
        <w:rPr>
          <w:rFonts w:cs="Times New Roman" w:hAnsi="Times New Roman" w:ascii="Times New Roman"/>
        </w:rPr>
        <w:t xml:space="preserve"> </w:t>
      </w:r>
      <w:r w:rsidRPr="00832119">
        <w:rPr>
          <w:rFonts w:cs="Times New Roman" w:hAnsi="Times New Roman" w:ascii="Times New Roman"/>
        </w:rPr>
        <w:tab/>
        <w:t xml:space="preserve">Trgovački sud u Varaždinu, po stečajnom sucu Iris Hatvalić Nemec, </w:t>
      </w:r>
      <w:r w:rsidR="002C45F5" w:rsidRPr="00832119">
        <w:rPr>
          <w:rFonts w:cs="Times New Roman" w:hAnsi="Times New Roman" w:ascii="Times New Roman"/>
        </w:rPr>
        <w:t xml:space="preserve">u stečajnom postupku nad </w:t>
      </w:r>
      <w:r w:rsidR="00832119" w:rsidRPr="00832119">
        <w:rPr>
          <w:rFonts w:cs="Times New Roman" w:hAnsi="Times New Roman" w:ascii="Times New Roman"/>
        </w:rPr>
        <w:t>stečajnom masom iza LUSTERI VUKOVIĆ d.o.o. Pribislavec u stečaju, Rendićeva 31, Zagreb, OIB: 23183571831</w:t>
      </w:r>
      <w:r w:rsidR="008339AA" w:rsidRPr="00832119">
        <w:rPr>
          <w:rFonts w:cs="Times New Roman" w:hAnsi="Times New Roman" w:ascii="Times New Roman"/>
        </w:rPr>
        <w:t xml:space="preserve">, </w:t>
      </w:r>
      <w:r w:rsidR="00DB34BD" w:rsidRPr="00832119">
        <w:rPr>
          <w:rFonts w:cs="Times New Roman" w:hAnsi="Times New Roman" w:ascii="Times New Roman"/>
        </w:rPr>
        <w:t xml:space="preserve">zastupanom po stečajnom upravitelju </w:t>
      </w:r>
      <w:r w:rsidR="00832119" w:rsidRPr="00832119">
        <w:rPr>
          <w:rFonts w:cs="Times New Roman" w:hAnsi="Times New Roman" w:ascii="Times New Roman"/>
        </w:rPr>
        <w:t>Zoranu Mihajloviću iz Zagreba</w:t>
      </w:r>
      <w:r w:rsidR="003A62E0" w:rsidRPr="00832119">
        <w:rPr>
          <w:rFonts w:cs="Times New Roman" w:hAnsi="Times New Roman" w:ascii="Times New Roman"/>
        </w:rPr>
        <w:t xml:space="preserve">, </w:t>
      </w:r>
      <w:r w:rsidR="00026A1B">
        <w:rPr>
          <w:rFonts w:cs="Times New Roman" w:hAnsi="Times New Roman" w:ascii="Times New Roman"/>
        </w:rPr>
        <w:t>1</w:t>
      </w:r>
      <w:r w:rsidR="00E35D33">
        <w:rPr>
          <w:rFonts w:cs="Times New Roman" w:hAnsi="Times New Roman" w:ascii="Times New Roman"/>
        </w:rPr>
        <w:t>5</w:t>
      </w:r>
      <w:r w:rsidR="003A0BB2">
        <w:rPr>
          <w:rFonts w:cs="Times New Roman" w:hAnsi="Times New Roman" w:ascii="Times New Roman"/>
        </w:rPr>
        <w:t xml:space="preserve">. </w:t>
      </w:r>
      <w:r w:rsidR="00026A1B">
        <w:rPr>
          <w:rFonts w:cs="Times New Roman" w:hAnsi="Times New Roman" w:ascii="Times New Roman"/>
        </w:rPr>
        <w:t>siječnja 2018</w:t>
      </w:r>
      <w:r w:rsidR="0094374E" w:rsidRPr="00832119">
        <w:rPr>
          <w:rFonts w:cs="Times New Roman" w:hAnsi="Times New Roman" w:ascii="Times New Roman"/>
        </w:rPr>
        <w:t>.</w:t>
      </w:r>
    </w:p>
    <w:p w:rsidRDefault="00E35D33" w:rsidP="00832119" w:rsidR="00E35D33" w:rsidRPr="00832119">
      <w:pPr>
        <w:jc w:val="both"/>
        <w:rPr>
          <w:rFonts w:cs="Times New Roman" w:hAnsi="Times New Roman" w:ascii="Times New Roman"/>
        </w:rPr>
      </w:pPr>
    </w:p>
    <w:p w:rsidRDefault="005679AA" w:rsidP="00832119" w:rsidR="00587D7B" w:rsidRPr="00226DA7">
      <w:pPr>
        <w:jc w:val="both"/>
        <w:rPr>
          <w:rFonts w:cs="Times New Roman" w:hAnsi="Times New Roman" w:ascii="Times New Roman"/>
        </w:rPr>
      </w:pPr>
      <w:r w:rsidRPr="00226DA7">
        <w:rPr>
          <w:rFonts w:cs="Times New Roman" w:hAnsi="Times New Roman" w:ascii="Times New Roman"/>
        </w:rPr>
        <w:tab/>
      </w:r>
    </w:p>
    <w:p w:rsidRDefault="005679AA" w:rsidP="00505EA8" w:rsidR="00587D7B" w:rsidRPr="00226DA7">
      <w:pPr>
        <w:jc w:val="center"/>
        <w:rPr>
          <w:rFonts w:cs="Times New Roman" w:hAnsi="Times New Roman" w:ascii="Times New Roman"/>
        </w:rPr>
      </w:pPr>
      <w:r w:rsidRPr="00226DA7">
        <w:rPr>
          <w:rFonts w:cs="Times New Roman" w:hAnsi="Times New Roman" w:ascii="Times New Roman"/>
        </w:rPr>
        <w:t>r i j e š i o     j e</w:t>
      </w:r>
    </w:p>
    <w:p w:rsidRDefault="005679AA" w:rsidP="00CE584B" w:rsidR="00CE584B" w:rsidRPr="00226DA7">
      <w:pPr>
        <w:rPr>
          <w:rFonts w:cs="Times New Roman" w:hAnsi="Times New Roman" w:ascii="Times New Roman"/>
        </w:rPr>
      </w:pPr>
      <w:r w:rsidRPr="00226DA7">
        <w:rPr>
          <w:rFonts w:cs="Times New Roman" w:hAnsi="Times New Roman" w:ascii="Times New Roman"/>
        </w:rPr>
        <w:t xml:space="preserve"> </w:t>
      </w:r>
    </w:p>
    <w:p w:rsidRDefault="007A586C" w:rsidP="00E35D33" w:rsidR="007A586C" w:rsidRPr="000A68A8">
      <w:p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 </w:t>
      </w:r>
    </w:p>
    <w:p w:rsidRDefault="007A586C" w:rsidP="007A586C" w:rsidR="007A586C" w:rsidRPr="000A68A8">
      <w:pPr>
        <w:numPr>
          <w:ilvl w:val="0"/>
          <w:numId w:val="25"/>
        </w:num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>Određuje se prodaja nekretnine stečajnog dužnika upisane:</w:t>
      </w:r>
    </w:p>
    <w:p w:rsidRDefault="007A586C" w:rsidP="007A586C" w:rsidR="007A586C" w:rsidRPr="000A68A8">
      <w:pPr>
        <w:ind w:left="405"/>
        <w:rPr>
          <w:rFonts w:cs="Times New Roman" w:hAnsi="Times New Roman" w:ascii="Times New Roman"/>
        </w:rPr>
      </w:pPr>
    </w:p>
    <w:p w:rsidRDefault="007A586C" w:rsidP="00867424" w:rsidR="00867424">
      <w:pPr>
        <w:pStyle w:val="Odlomakpopisa"/>
        <w:widowControl w:val="false"/>
        <w:numPr>
          <w:ilvl w:val="0"/>
          <w:numId w:val="26"/>
        </w:numPr>
        <w:tabs>
          <w:tab w:pos="0" w:val="left"/>
        </w:tabs>
        <w:suppressAutoHyphens/>
        <w:ind w:firstLine="0" w:left="142"/>
        <w:contextualSpacing w:val="false"/>
        <w:jc w:val="both"/>
        <w:rPr>
          <w:rFonts w:cs="Times New Roman" w:hAnsi="Times New Roman" w:ascii="Times New Roman"/>
        </w:rPr>
      </w:pPr>
      <w:r w:rsidRPr="00CD6700">
        <w:rPr>
          <w:rFonts w:cs="Times New Roman" w:hAnsi="Times New Roman" w:ascii="Times New Roman"/>
        </w:rPr>
        <w:t xml:space="preserve">u z.k. uložak </w:t>
      </w:r>
      <w:r w:rsidR="00026A1B">
        <w:rPr>
          <w:rFonts w:cs="Times New Roman" w:hAnsi="Times New Roman" w:ascii="Times New Roman"/>
        </w:rPr>
        <w:t>3136</w:t>
      </w:r>
      <w:r w:rsidRPr="00CD6700">
        <w:rPr>
          <w:rFonts w:cs="Times New Roman" w:hAnsi="Times New Roman" w:ascii="Times New Roman"/>
        </w:rPr>
        <w:t xml:space="preserve"> k.o. </w:t>
      </w:r>
      <w:r w:rsidR="00026A1B">
        <w:rPr>
          <w:rFonts w:cs="Times New Roman" w:hAnsi="Times New Roman" w:ascii="Times New Roman"/>
        </w:rPr>
        <w:t>Pribislavec</w:t>
      </w:r>
      <w:r w:rsidRPr="00CD6700">
        <w:rPr>
          <w:rFonts w:cs="Times New Roman" w:hAnsi="Times New Roman" w:ascii="Times New Roman"/>
        </w:rPr>
        <w:t xml:space="preserve">, čestica broj </w:t>
      </w:r>
      <w:r w:rsidR="00026A1B">
        <w:rPr>
          <w:rFonts w:cs="Times New Roman" w:hAnsi="Times New Roman" w:ascii="Times New Roman"/>
        </w:rPr>
        <w:t xml:space="preserve">811/1/2/1/1/1/1/5 dvorište od 3063 m2 i poslovni objekt od 698 m2, </w:t>
      </w:r>
    </w:p>
    <w:p w:rsidRDefault="00026A1B" w:rsidP="00867424" w:rsidR="00867424">
      <w:pPr>
        <w:pStyle w:val="Odlomakpopisa"/>
        <w:widowControl w:val="false"/>
        <w:tabs>
          <w:tab w:pos="142" w:val="left"/>
          <w:tab w:pos="851" w:val="left"/>
        </w:tabs>
        <w:suppressAutoHyphens/>
        <w:ind w:left="142"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kojoj dužnik dolazi upisan kao Lusteri Vuković d.o.o. Pribislavec u 1/1 dijela,</w:t>
      </w:r>
    </w:p>
    <w:p w:rsidRDefault="00026A1B" w:rsidP="00867424" w:rsidR="00026A1B">
      <w:pPr>
        <w:pStyle w:val="Odlomakpopisa"/>
        <w:widowControl w:val="false"/>
        <w:tabs>
          <w:tab w:pos="142" w:val="left"/>
          <w:tab w:pos="851" w:val="left"/>
        </w:tabs>
        <w:suppressAutoHyphens/>
        <w:ind w:left="142"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867424" w:rsidP="00867424" w:rsidR="007A586C" w:rsidRPr="00867424">
      <w:pPr>
        <w:widowControl w:val="false"/>
        <w:tabs>
          <w:tab w:pos="851" w:val="left"/>
        </w:tabs>
        <w:suppressAutoHyphens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</w:t>
      </w:r>
      <w:r w:rsidR="00026A1B" w:rsidRPr="00867424">
        <w:rPr>
          <w:rFonts w:cs="Times New Roman" w:hAnsi="Times New Roman" w:ascii="Times New Roman"/>
        </w:rPr>
        <w:t>a</w:t>
      </w:r>
      <w:r w:rsidR="007A586C" w:rsidRPr="00867424">
        <w:rPr>
          <w:rFonts w:cs="Times New Roman" w:hAnsi="Times New Roman" w:ascii="Times New Roman"/>
        </w:rPr>
        <w:t xml:space="preserve"> na kojoj postoji razlučno pravo, u stečajnom postupku.</w:t>
      </w:r>
    </w:p>
    <w:p w:rsidRDefault="007A586C" w:rsidP="007A586C" w:rsidR="007A586C" w:rsidRPr="000A68A8">
      <w:pPr>
        <w:jc w:val="both"/>
        <w:rPr>
          <w:rFonts w:cs="Times New Roman" w:hAnsi="Times New Roman" w:ascii="Times New Roman"/>
        </w:rPr>
      </w:pPr>
    </w:p>
    <w:p w:rsidRDefault="007A586C" w:rsidP="007A586C" w:rsidR="007A586C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>2.</w:t>
      </w:r>
      <w:r w:rsidRPr="000A68A8">
        <w:rPr>
          <w:rFonts w:cs="Times New Roman" w:hAnsi="Times New Roman" w:ascii="Times New Roman"/>
        </w:rPr>
        <w:tab/>
        <w:t xml:space="preserve">Nalaže se </w:t>
      </w:r>
      <w:r>
        <w:rPr>
          <w:rFonts w:cs="Times New Roman" w:hAnsi="Times New Roman" w:ascii="Times New Roman"/>
        </w:rPr>
        <w:t>Općinskom</w:t>
      </w:r>
      <w:r w:rsidRPr="000A68A8">
        <w:rPr>
          <w:rFonts w:cs="Times New Roman" w:hAnsi="Times New Roman" w:ascii="Times New Roman"/>
        </w:rPr>
        <w:t xml:space="preserve"> sudu u </w:t>
      </w:r>
      <w:r>
        <w:rPr>
          <w:rFonts w:cs="Times New Roman" w:hAnsi="Times New Roman" w:ascii="Times New Roman"/>
        </w:rPr>
        <w:t>Čakovcu,</w:t>
      </w:r>
      <w:r w:rsidRPr="000A68A8">
        <w:rPr>
          <w:rFonts w:cs="Times New Roman" w:hAnsi="Times New Roman" w:ascii="Times New Roman"/>
        </w:rPr>
        <w:t xml:space="preserve"> Zemljišnoknjižn</w:t>
      </w:r>
      <w:r>
        <w:rPr>
          <w:rFonts w:cs="Times New Roman" w:hAnsi="Times New Roman" w:ascii="Times New Roman"/>
        </w:rPr>
        <w:t>i odjel Čakovec</w:t>
      </w:r>
      <w:r w:rsidRPr="000A68A8">
        <w:rPr>
          <w:rFonts w:cs="Times New Roman" w:hAnsi="Times New Roman" w:ascii="Times New Roman"/>
        </w:rPr>
        <w:t>, da upiše zabilježbu rješenja o prodaji nekretnine navedene pod točkom 1. izreke rješenja, u stečajnom postupku.</w:t>
      </w:r>
    </w:p>
    <w:p w:rsidRDefault="007A586C" w:rsidP="007A586C" w:rsidR="007A586C" w:rsidRPr="000A68A8">
      <w:pPr>
        <w:jc w:val="both"/>
        <w:rPr>
          <w:rFonts w:cs="Times New Roman" w:hAnsi="Times New Roman" w:ascii="Times New Roman"/>
        </w:rPr>
      </w:pPr>
    </w:p>
    <w:p w:rsidRDefault="007A586C" w:rsidP="007A586C" w:rsidR="007A586C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>3.</w:t>
      </w:r>
      <w:r w:rsidRPr="000A68A8">
        <w:rPr>
          <w:rFonts w:cs="Times New Roman" w:hAnsi="Times New Roman" w:ascii="Times New Roman"/>
        </w:rPr>
        <w:tab/>
        <w:t>Sud će zaključkom o prodaji utvrditi vrijednost nekretnine, način prodaje i uvjete prodaje.</w:t>
      </w:r>
    </w:p>
    <w:p w:rsidRDefault="007A586C" w:rsidP="007A586C" w:rsidR="007A586C" w:rsidRPr="000A68A8">
      <w:pPr>
        <w:jc w:val="both"/>
        <w:rPr>
          <w:rFonts w:cs="Times New Roman" w:hAnsi="Times New Roman" w:ascii="Times New Roman"/>
        </w:rPr>
      </w:pPr>
    </w:p>
    <w:p w:rsidRDefault="007A586C" w:rsidP="007A586C" w:rsidR="007A586C" w:rsidRPr="000A68A8">
      <w:p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 </w:t>
      </w:r>
    </w:p>
    <w:p w:rsidRDefault="007A586C" w:rsidP="007A586C" w:rsidR="007A586C" w:rsidRPr="000A68A8">
      <w:pPr>
        <w:jc w:val="center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>Obrazloženje</w:t>
      </w:r>
    </w:p>
    <w:p w:rsidRDefault="007A586C" w:rsidP="007A586C" w:rsidR="007A586C" w:rsidRPr="000A68A8">
      <w:pPr>
        <w:jc w:val="center"/>
        <w:rPr>
          <w:rFonts w:cs="Times New Roman" w:hAnsi="Times New Roman" w:ascii="Times New Roman"/>
        </w:rPr>
      </w:pPr>
    </w:p>
    <w:p w:rsidRDefault="007A586C" w:rsidP="007A586C" w:rsidR="007A586C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ab/>
        <w:t>Stečajni upravitelj predložio je da se nekretnina stečajnog dužnika proda u stečajnom postupku u skladu odredbom čl. 247. Stečajnog zakona elektroničkom javnom dražbom.</w:t>
      </w:r>
    </w:p>
    <w:p w:rsidRDefault="007A586C" w:rsidP="007A586C" w:rsidR="007A586C" w:rsidRPr="000A68A8">
      <w:pPr>
        <w:jc w:val="both"/>
        <w:rPr>
          <w:rFonts w:cs="Times New Roman" w:hAnsi="Times New Roman" w:ascii="Times New Roman"/>
        </w:rPr>
      </w:pPr>
    </w:p>
    <w:p w:rsidRDefault="007A586C" w:rsidP="007A586C" w:rsidR="007A586C" w:rsidRPr="00B74162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ab/>
        <w:t xml:space="preserve">Na nekretnini u vlasništvu dužnika razlučno pravo upisano je u korist </w:t>
      </w:r>
      <w:r>
        <w:rPr>
          <w:rFonts w:cs="Times New Roman" w:hAnsi="Times New Roman" w:ascii="Times New Roman"/>
        </w:rPr>
        <w:t xml:space="preserve">razlučnih </w:t>
      </w:r>
      <w:r w:rsidRPr="00B74162">
        <w:rPr>
          <w:rFonts w:cs="Times New Roman" w:hAnsi="Times New Roman" w:ascii="Times New Roman"/>
        </w:rPr>
        <w:t xml:space="preserve">vjerovnika </w:t>
      </w:r>
      <w:r w:rsidR="00B74162" w:rsidRPr="00B74162">
        <w:rPr>
          <w:rFonts w:cs="Times New Roman" w:hAnsi="Times New Roman" w:ascii="Times New Roman"/>
        </w:rPr>
        <w:t>B2 Kapital d.o.o., Hypo-Alpe-Adria-Bank d.d. Zagreb</w:t>
      </w:r>
      <w:r w:rsidRPr="00B74162">
        <w:rPr>
          <w:rFonts w:cs="Times New Roman" w:hAnsi="Times New Roman" w:ascii="Times New Roman"/>
        </w:rPr>
        <w:t>, Republike Hrvatske - Ministarstva financija.</w:t>
      </w:r>
    </w:p>
    <w:p w:rsidRDefault="007A586C" w:rsidP="007A586C" w:rsidR="007A586C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 </w:t>
      </w:r>
    </w:p>
    <w:p w:rsidRDefault="007A586C" w:rsidP="007A586C" w:rsidR="007A586C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lastRenderedPageBreak/>
        <w:tab/>
        <w:t>Posebnim zaključkom o prodaji stečajni sudac utvrditi će vrijednost nekretnina, način prodaje i uvjete prodaje.</w:t>
      </w:r>
    </w:p>
    <w:p w:rsidRDefault="007A586C" w:rsidP="007A586C" w:rsidR="007A586C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 </w:t>
      </w:r>
      <w:r w:rsidRPr="000A68A8">
        <w:rPr>
          <w:rFonts w:cs="Times New Roman" w:hAnsi="Times New Roman" w:ascii="Times New Roman"/>
        </w:rPr>
        <w:tab/>
      </w:r>
    </w:p>
    <w:p w:rsidRDefault="007A586C" w:rsidP="007A586C" w:rsidR="007A586C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 </w:t>
      </w:r>
      <w:r w:rsidRPr="000A68A8">
        <w:rPr>
          <w:rFonts w:cs="Times New Roman" w:hAnsi="Times New Roman" w:ascii="Times New Roman"/>
        </w:rPr>
        <w:tab/>
        <w:t xml:space="preserve">Slijedom iznijetog  u smislu odredbe čl. 247. st. 1. 2. i 3. Stečajnog zakona (NN 71/15) odlučeno je kao u izreci ovog rješenja. </w:t>
      </w:r>
    </w:p>
    <w:p w:rsidRDefault="007A586C" w:rsidP="007A586C" w:rsidR="007A586C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 </w:t>
      </w:r>
    </w:p>
    <w:p w:rsidRDefault="007A586C" w:rsidP="007A586C" w:rsidR="007A586C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 </w:t>
      </w:r>
    </w:p>
    <w:p w:rsidRDefault="007A586C" w:rsidP="007A586C" w:rsidR="007A586C" w:rsidRPr="000A68A8">
      <w:pPr>
        <w:jc w:val="center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>U Varaždinu,  1</w:t>
      </w:r>
      <w:r w:rsidR="00E35D33">
        <w:rPr>
          <w:rFonts w:cs="Times New Roman" w:hAnsi="Times New Roman" w:ascii="Times New Roman"/>
        </w:rPr>
        <w:t>5</w:t>
      </w:r>
      <w:r>
        <w:rPr>
          <w:rFonts w:cs="Times New Roman" w:hAnsi="Times New Roman" w:ascii="Times New Roman"/>
        </w:rPr>
        <w:t xml:space="preserve">. </w:t>
      </w:r>
      <w:r w:rsidR="00B74162">
        <w:rPr>
          <w:rFonts w:cs="Times New Roman" w:hAnsi="Times New Roman" w:ascii="Times New Roman"/>
        </w:rPr>
        <w:t>siječnja 2018</w:t>
      </w:r>
      <w:r w:rsidRPr="000A68A8">
        <w:rPr>
          <w:rFonts w:cs="Times New Roman" w:hAnsi="Times New Roman" w:ascii="Times New Roman"/>
        </w:rPr>
        <w:t>.</w:t>
      </w:r>
    </w:p>
    <w:p w:rsidRDefault="007A586C" w:rsidP="007A586C" w:rsidR="007A586C" w:rsidRPr="000A68A8">
      <w:pPr>
        <w:rPr>
          <w:rFonts w:cs="Times New Roman" w:hAnsi="Times New Roman" w:ascii="Times New Roman"/>
        </w:rPr>
      </w:pPr>
    </w:p>
    <w:p w:rsidRDefault="007A586C" w:rsidP="007A586C" w:rsidR="007A586C" w:rsidRPr="000A68A8">
      <w:pPr>
        <w:rPr>
          <w:rFonts w:cs="Times New Roman" w:hAnsi="Times New Roman" w:ascii="Times New Roman"/>
        </w:rPr>
      </w:pPr>
    </w:p>
    <w:p w:rsidRDefault="007A586C" w:rsidP="007A586C" w:rsidR="007A586C" w:rsidRPr="000A68A8">
      <w:p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="00EE1BD0">
        <w:rPr>
          <w:rFonts w:cs="Times New Roman" w:hAnsi="Times New Roman" w:ascii="Times New Roman"/>
        </w:rPr>
        <w:t xml:space="preserve">  </w:t>
      </w:r>
      <w:r w:rsidRPr="000A68A8">
        <w:rPr>
          <w:rFonts w:cs="Times New Roman" w:hAnsi="Times New Roman" w:ascii="Times New Roman"/>
        </w:rPr>
        <w:t>STEČAJNI SUDAC</w:t>
      </w:r>
    </w:p>
    <w:p w:rsidRDefault="007A586C" w:rsidP="007A586C" w:rsidR="007A586C" w:rsidRPr="000A68A8">
      <w:p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 </w:t>
      </w:r>
    </w:p>
    <w:p w:rsidRDefault="007A586C" w:rsidP="003531A1" w:rsidR="00EE1BD0" w:rsidRPr="000A68A8">
      <w:p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Pr="000A68A8">
        <w:rPr>
          <w:rFonts w:cs="Times New Roman" w:hAnsi="Times New Roman" w:ascii="Times New Roman"/>
        </w:rPr>
        <w:tab/>
      </w:r>
      <w:r w:rsidR="00EE1BD0">
        <w:rPr>
          <w:rFonts w:cs="Times New Roman" w:hAnsi="Times New Roman" w:ascii="Times New Roman"/>
        </w:rPr>
        <w:t xml:space="preserve">Iris Hatvalić Nemec </w:t>
      </w:r>
    </w:p>
    <w:p w:rsidRDefault="007A586C" w:rsidP="007A586C" w:rsidR="007A586C" w:rsidRPr="000A68A8">
      <w:pPr>
        <w:rPr>
          <w:rFonts w:cs="Times New Roman" w:hAnsi="Times New Roman" w:ascii="Times New Roman"/>
        </w:rPr>
      </w:pPr>
    </w:p>
    <w:p w:rsidRDefault="007A586C" w:rsidP="007A586C" w:rsidR="007A586C" w:rsidRPr="000A68A8">
      <w:p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 </w:t>
      </w:r>
    </w:p>
    <w:p w:rsidRDefault="007A586C" w:rsidP="007A586C" w:rsidR="007A586C" w:rsidRPr="000A68A8">
      <w:p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                                                                                              </w:t>
      </w:r>
    </w:p>
    <w:p w:rsidRDefault="007A586C" w:rsidP="007A586C" w:rsidR="007A586C" w:rsidRPr="000A68A8">
      <w:p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ab/>
        <w:t xml:space="preserve">POUKA O PRAVNOM LIJEKU: </w:t>
      </w:r>
    </w:p>
    <w:p w:rsidRDefault="007A586C" w:rsidP="007A586C" w:rsidR="007A586C" w:rsidRPr="000A68A8">
      <w:pPr>
        <w:jc w:val="both"/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  <w:color w:val="FF6600"/>
        </w:rPr>
        <w:tab/>
      </w:r>
      <w:r w:rsidRPr="000A68A8">
        <w:rPr>
          <w:rFonts w:cs="Times New Roman" w:hAnsi="Times New Roman" w:ascii="Times New Roman"/>
        </w:rPr>
        <w:t xml:space="preserve">Protiv ovog rješenja žalbu može podnijeti stečajni upravitelj i razlučni vjerovnik. Žalba se podnosi ovome sudu u dva primjerka u roku od 8 dana od dana dostave pisanog otpravka rješenja. </w:t>
      </w:r>
    </w:p>
    <w:p w:rsidRDefault="007A586C" w:rsidP="007A586C" w:rsidR="007A586C" w:rsidRPr="000A68A8">
      <w:pPr>
        <w:jc w:val="both"/>
        <w:rPr>
          <w:rFonts w:cs="Times New Roman" w:hAnsi="Times New Roman" w:ascii="Times New Roman"/>
        </w:rPr>
      </w:pPr>
    </w:p>
    <w:p w:rsidRDefault="007A586C" w:rsidP="007A586C" w:rsidR="007A586C" w:rsidRPr="000A68A8">
      <w:pPr>
        <w:rPr>
          <w:rFonts w:cs="Times New Roman" w:hAnsi="Times New Roman" w:ascii="Times New Roman"/>
        </w:rPr>
      </w:pPr>
      <w:r w:rsidRPr="000A68A8">
        <w:rPr>
          <w:rFonts w:cs="Times New Roman" w:hAnsi="Times New Roman" w:ascii="Times New Roman"/>
        </w:rPr>
        <w:t xml:space="preserve">DNA: </w:t>
      </w:r>
    </w:p>
    <w:p w:rsidRDefault="007A586C" w:rsidP="007A586C" w:rsidR="007A586C" w:rsidRPr="00E35D33">
      <w:pPr>
        <w:numPr>
          <w:ilvl w:val="0"/>
          <w:numId w:val="24"/>
        </w:numPr>
        <w:rPr>
          <w:rFonts w:cs="Times New Roman" w:hAnsi="Times New Roman" w:ascii="Times New Roman"/>
        </w:rPr>
      </w:pPr>
      <w:r w:rsidRPr="00E35D33">
        <w:rPr>
          <w:rFonts w:cs="Times New Roman" w:hAnsi="Times New Roman" w:ascii="Times New Roman"/>
        </w:rPr>
        <w:t>Stečajn</w:t>
      </w:r>
      <w:r w:rsidR="00B74162" w:rsidRPr="00E35D33">
        <w:rPr>
          <w:rFonts w:cs="Times New Roman" w:hAnsi="Times New Roman" w:ascii="Times New Roman"/>
        </w:rPr>
        <w:t>i upravitelj</w:t>
      </w:r>
      <w:r w:rsidRPr="00E35D33">
        <w:rPr>
          <w:rFonts w:cs="Times New Roman" w:hAnsi="Times New Roman" w:ascii="Times New Roman"/>
        </w:rPr>
        <w:t xml:space="preserve"> </w:t>
      </w:r>
      <w:r w:rsidR="00E35D33" w:rsidRPr="00E35D33">
        <w:rPr>
          <w:rFonts w:cs="Times New Roman" w:hAnsi="Times New Roman" w:ascii="Times New Roman"/>
        </w:rPr>
        <w:t>Zoran Mihajlović, Zagreb, Rendićeva 31</w:t>
      </w:r>
    </w:p>
    <w:p w:rsidRDefault="00B74162" w:rsidP="007A586C" w:rsidR="007A586C" w:rsidRPr="00E35D33">
      <w:pPr>
        <w:numPr>
          <w:ilvl w:val="0"/>
          <w:numId w:val="24"/>
        </w:numPr>
        <w:rPr>
          <w:rFonts w:cs="Times New Roman" w:hAnsi="Times New Roman" w:ascii="Times New Roman"/>
        </w:rPr>
      </w:pPr>
      <w:r w:rsidRPr="00E35D33">
        <w:rPr>
          <w:rFonts w:cs="Times New Roman" w:hAnsi="Times New Roman" w:ascii="Times New Roman"/>
        </w:rPr>
        <w:t>B2 Kapital d.o.o</w:t>
      </w:r>
      <w:r w:rsidR="00E35D33" w:rsidRPr="00E35D33">
        <w:rPr>
          <w:rFonts w:cs="Times New Roman" w:hAnsi="Times New Roman" w:ascii="Times New Roman"/>
        </w:rPr>
        <w:t xml:space="preserve"> Zagreb, Radnička cesta 41</w:t>
      </w:r>
    </w:p>
    <w:p w:rsidRDefault="00E35D33" w:rsidP="007A586C" w:rsidR="00E35D33" w:rsidRPr="00E35D33">
      <w:pPr>
        <w:numPr>
          <w:ilvl w:val="0"/>
          <w:numId w:val="24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r w:rsidRPr="00E35D33">
        <w:rPr>
          <w:rFonts w:cs="Times New Roman" w:hAnsi="Times New Roman" w:ascii="Times New Roman"/>
          <w:szCs w:val="22"/>
        </w:rPr>
        <w:t xml:space="preserve">Addiko Bank d.d., Slavonska avenija 6, 10000 Zagreb </w:t>
      </w:r>
    </w:p>
    <w:p w:rsidRDefault="007A586C" w:rsidP="007A586C" w:rsidR="007A586C" w:rsidRPr="00E35D33">
      <w:pPr>
        <w:numPr>
          <w:ilvl w:val="0"/>
          <w:numId w:val="24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r w:rsidRPr="00E35D33">
        <w:rPr>
          <w:rFonts w:cs="Times New Roman" w:hAnsi="Times New Roman" w:ascii="Times New Roman"/>
        </w:rPr>
        <w:t>RH, po ŽDO Varaždin, Građansko upravni odjel,</w:t>
      </w:r>
    </w:p>
    <w:p w:rsidRDefault="00B74162" w:rsidP="007A586C" w:rsidR="007A586C" w:rsidRPr="00E35D33">
      <w:pPr>
        <w:numPr>
          <w:ilvl w:val="0"/>
          <w:numId w:val="24"/>
        </w:numPr>
        <w:rPr>
          <w:rFonts w:cs="Times New Roman" w:hAnsi="Times New Roman" w:ascii="Times New Roman"/>
        </w:rPr>
      </w:pPr>
      <w:r w:rsidRPr="00E35D33">
        <w:rPr>
          <w:rFonts w:cs="Times New Roman" w:hAnsi="Times New Roman" w:ascii="Times New Roman"/>
        </w:rPr>
        <w:t>Općinski sud</w:t>
      </w:r>
      <w:r w:rsidR="007A586C" w:rsidRPr="00E35D33">
        <w:rPr>
          <w:rFonts w:cs="Times New Roman" w:hAnsi="Times New Roman" w:ascii="Times New Roman"/>
        </w:rPr>
        <w:t xml:space="preserve"> u Čakovcu, Zemljišnoknjižni odjel Čakovec, po pravomoćnosti rješenja</w:t>
      </w:r>
    </w:p>
    <w:p w:rsidRDefault="007A586C" w:rsidP="007A586C" w:rsidR="007A586C" w:rsidRPr="00E35D33">
      <w:pPr>
        <w:numPr>
          <w:ilvl w:val="0"/>
          <w:numId w:val="24"/>
        </w:numPr>
        <w:rPr>
          <w:rFonts w:cs="Times New Roman" w:hAnsi="Times New Roman" w:ascii="Times New Roman"/>
        </w:rPr>
      </w:pPr>
      <w:r w:rsidRPr="00E35D33">
        <w:rPr>
          <w:rFonts w:cs="Times New Roman" w:hAnsi="Times New Roman" w:ascii="Times New Roman"/>
        </w:rPr>
        <w:t xml:space="preserve">e-oglasna ploča </w:t>
      </w:r>
    </w:p>
    <w:p w:rsidRDefault="000544BA" w:rsidP="00FF70E3" w:rsidR="000544BA" w:rsidRPr="00226DA7">
      <w:pPr>
        <w:pStyle w:val="Odlomakpopisa"/>
        <w:ind w:left="1068"/>
        <w:jc w:val="both"/>
        <w:rPr>
          <w:rFonts w:cs="Times New Roman" w:hAnsi="Times New Roman" w:ascii="Times New Roman"/>
        </w:rPr>
      </w:pPr>
    </w:p>
    <w:p w:rsidRDefault="00CD5579" w:rsidP="005679AA" w:rsidR="00CD5579" w:rsidRPr="00226DA7">
      <w:pPr>
        <w:rPr>
          <w:rFonts w:cs="Times New Roman" w:hAnsi="Times New Roman" w:ascii="Times New Roman"/>
        </w:rPr>
      </w:pPr>
    </w:p>
    <w:sectPr w:rsidSect="004579BF" w:rsidR="00CD5579" w:rsidRPr="00226DA7">
      <w:headerReference w:type="even" r:id="rId11"/>
      <w:headerReference w:type="default" r:id="rId12"/>
      <w:headerReference w:type="first" r:id="rId13"/>
      <w:pgSz w:h="16838" w:w="11906"/>
      <w:pgMar w:gutter="567" w:footer="737" w:header="397" w:left="993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562" w:rsidR="00D56562">
      <w:r>
        <w:separator/>
      </w:r>
    </w:p>
  </w:endnote>
  <w:endnote w:id="0" w:type="continuationSeparator">
    <w:p w:rsidRDefault="00D56562" w:rsidR="00D56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562" w:rsidR="00D56562">
      <w:r>
        <w:separator/>
      </w:r>
    </w:p>
  </w:footnote>
  <w:footnote w:id="0" w:type="continuationSeparator">
    <w:p w:rsidRDefault="00D56562" w:rsidR="00D56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562" w:rsidP="0000114E" w:rsidR="00D565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6562" w:rsidR="00D565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562" w:rsidR="00D56562">
    <w:pPr>
      <w:pStyle w:val="Zaglavlje"/>
      <w:jc w:val="center"/>
    </w:pPr>
  </w:p>
  <w:p w:rsidRDefault="003531A1" w:rsidR="00D56562" w:rsidRPr="00DD3CBD">
    <w:pPr>
      <w:pStyle w:val="Zaglavlje"/>
      <w:jc w:val="center"/>
      <w:rPr>
        <w:rFonts w:cs="Times New Roman" w:hAnsi="Times New Roman" w:ascii="Times New Roman"/>
      </w:rPr>
    </w:pPr>
    <w:sdt>
      <w:sdtPr>
        <w:id w:val="-545997618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</w:rPr>
      </w:sdtEndPr>
      <w:sdtContent>
        <w:r w:rsidR="00D56562" w:rsidRPr="00DD3CBD">
          <w:rPr>
            <w:rFonts w:cs="Times New Roman" w:hAnsi="Times New Roman" w:ascii="Times New Roman"/>
          </w:rPr>
          <w:fldChar w:fldCharType="begin"/>
        </w:r>
        <w:r w:rsidR="00D56562" w:rsidRPr="00DD3CBD">
          <w:rPr>
            <w:rFonts w:cs="Times New Roman" w:hAnsi="Times New Roman" w:ascii="Times New Roman"/>
          </w:rPr>
          <w:instrText>PAGE   \* MERGEFORMAT</w:instrText>
        </w:r>
        <w:r w:rsidR="00D56562" w:rsidRPr="00DD3CBD">
          <w:rPr>
            <w:rFonts w:cs="Times New Roman" w:hAnsi="Times New Roman" w:ascii="Times New Roman"/>
          </w:rPr>
          <w:fldChar w:fldCharType="separate"/>
        </w:r>
        <w:r>
          <w:rPr>
            <w:rFonts w:cs="Times New Roman" w:hAnsi="Times New Roman" w:ascii="Times New Roman"/>
            <w:noProof/>
          </w:rPr>
          <w:t>2</w:t>
        </w:r>
        <w:r w:rsidR="00D56562" w:rsidRPr="00DD3CBD">
          <w:rPr>
            <w:rFonts w:cs="Times New Roman" w:hAnsi="Times New Roman" w:ascii="Times New Roman"/>
          </w:rPr>
          <w:fldChar w:fldCharType="end"/>
        </w:r>
      </w:sdtContent>
    </w:sdt>
  </w:p>
  <w:p w:rsidRDefault="00D56562" w:rsidP="003A62E0" w:rsidR="003A62E0" w:rsidRPr="00C157E4">
    <w:pPr>
      <w:ind w:firstLine="708" w:left="495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</w:t>
    </w:r>
    <w:r w:rsidR="003A62E0">
      <w:rPr>
        <w:rFonts w:cs="Times New Roman" w:hAnsi="Times New Roman" w:ascii="Times New Roman"/>
      </w:rPr>
      <w:t xml:space="preserve">  </w:t>
    </w:r>
    <w:r w:rsidR="00832119" w:rsidRPr="00C157E4">
      <w:rPr>
        <w:rFonts w:cs="Times New Roman" w:hAnsi="Times New Roman" w:ascii="Times New Roman"/>
      </w:rPr>
      <w:t>Poslovni b</w:t>
    </w:r>
    <w:r w:rsidR="00832119">
      <w:rPr>
        <w:rFonts w:cs="Times New Roman" w:hAnsi="Times New Roman" w:ascii="Times New Roman"/>
      </w:rPr>
      <w:t>roj: 4 St</w:t>
    </w:r>
    <w:r w:rsidR="00832119" w:rsidRPr="00C157E4">
      <w:rPr>
        <w:rFonts w:cs="Times New Roman" w:hAnsi="Times New Roman" w:ascii="Times New Roman"/>
      </w:rPr>
      <w:t>-</w:t>
    </w:r>
    <w:r w:rsidR="00867424">
      <w:rPr>
        <w:rFonts w:cs="Times New Roman" w:hAnsi="Times New Roman" w:ascii="Times New Roman"/>
      </w:rPr>
      <w:t>117/17-</w:t>
    </w:r>
    <w:r w:rsidR="009A50F5">
      <w:rPr>
        <w:rFonts w:cs="Times New Roman" w:hAnsi="Times New Roman" w:ascii="Times New Roman"/>
      </w:rPr>
      <w:t>19</w:t>
    </w:r>
  </w:p>
  <w:p w:rsidRDefault="00D56562" w:rsidP="00845C37" w:rsidR="00D56562" w:rsidRPr="00C157E4">
    <w:pPr>
      <w:jc w:val="right"/>
      <w:rPr>
        <w:rFonts w:cs="Times New Roman" w:hAnsi="Times New Roman" w:ascii="Times New Roman"/>
      </w:rPr>
    </w:pPr>
  </w:p>
  <w:p w:rsidRDefault="00D56562" w:rsidP="00845C37" w:rsidR="00D565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0611857"/>
      <w:docPartObj>
        <w:docPartGallery w:val="Page Numbers (Top of Page)"/>
        <w:docPartUnique/>
      </w:docPartObj>
    </w:sdtPr>
    <w:sdtEndPr/>
    <w:sdtContent>
      <w:p w:rsidRDefault="00D56562" w:rsidR="00D56562">
        <w:pPr>
          <w:pStyle w:val="Zaglavlje"/>
          <w:jc w:val="center"/>
        </w:pPr>
      </w:p>
      <w:p w:rsidRDefault="003531A1" w:rsidR="00D56562">
        <w:pPr>
          <w:pStyle w:val="Zaglavlje"/>
          <w:jc w:val="center"/>
        </w:pPr>
      </w:p>
    </w:sdtContent>
  </w:sdt>
  <w:p w:rsidRDefault="00D56562" w:rsidP="007C08E9" w:rsidR="00D56562" w:rsidRPr="00C157E4">
    <w:pPr>
      <w:ind w:firstLine="708" w:left="495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</w:t>
    </w: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4 St</w:t>
    </w:r>
    <w:r w:rsidRPr="00C157E4">
      <w:rPr>
        <w:rFonts w:cs="Times New Roman" w:hAnsi="Times New Roman" w:ascii="Times New Roman"/>
      </w:rPr>
      <w:t>-</w:t>
    </w:r>
    <w:r w:rsidR="00867424">
      <w:rPr>
        <w:rFonts w:cs="Times New Roman" w:hAnsi="Times New Roman" w:ascii="Times New Roman"/>
      </w:rPr>
      <w:t>117/17-</w:t>
    </w:r>
    <w:r w:rsidR="009A50F5">
      <w:rPr>
        <w:rFonts w:cs="Times New Roman" w:hAnsi="Times New Roman" w:ascii="Times New Roman"/>
      </w:rPr>
      <w:t>19</w:t>
    </w:r>
  </w:p>
  <w:p w:rsidRDefault="00D56562" w:rsidR="00D565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AC00B34"/>
    <w:multiLevelType w:val="hybridMultilevel"/>
    <w:tmpl w:val="834EE4D0"/>
    <w:lvl w:tplc="CF28E65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6">
    <w:nsid w:val="1AE151F3"/>
    <w:multiLevelType w:val="hybridMultilevel"/>
    <w:tmpl w:val="80E416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0">
    <w:nsid w:val="2BDE13F1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5D643B"/>
    <w:multiLevelType w:val="hybridMultilevel"/>
    <w:tmpl w:val="358CB5F4"/>
    <w:lvl w:tplc="EAC89F48" w:ilvl="0">
      <w:start w:val="3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auto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4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9761B87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6904AB4"/>
    <w:multiLevelType w:val="hybridMultilevel"/>
    <w:tmpl w:val="14CAE602"/>
    <w:lvl w:tplc="906034B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9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2">
    <w:nsid w:val="68816DAB"/>
    <w:multiLevelType w:val="hybridMultilevel"/>
    <w:tmpl w:val="928CAA14"/>
    <w:lvl w:tplc="07EC5530" w:ilvl="0">
      <w:start w:val="3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  <w:i w:val="false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23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5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5"/>
  </w:num>
  <w:num w:numId="3">
    <w:abstractNumId w:val="14"/>
  </w:num>
  <w:num w:numId="4">
    <w:abstractNumId w:val="20"/>
  </w:num>
  <w:num w:numId="5">
    <w:abstractNumId w:val="13"/>
  </w:num>
  <w:num w:numId="6">
    <w:abstractNumId w:val="4"/>
  </w:num>
  <w:num w:numId="7">
    <w:abstractNumId w:val="8"/>
  </w:num>
  <w:num w:numId="8">
    <w:abstractNumId w:val="1"/>
  </w:num>
  <w:num w:numId="9">
    <w:abstractNumId w:val="18"/>
  </w:num>
  <w:num w:numId="10">
    <w:abstractNumId w:val="21"/>
  </w:num>
  <w:num w:numId="11">
    <w:abstractNumId w:val="24"/>
  </w:num>
  <w:num w:numId="12">
    <w:abstractNumId w:val="23"/>
  </w:num>
  <w:num w:numId="13">
    <w:abstractNumId w:val="7"/>
  </w:num>
  <w:num w:numId="14">
    <w:abstractNumId w:val="2"/>
  </w:num>
  <w:num w:numId="15">
    <w:abstractNumId w:val="19"/>
  </w:num>
  <w:num w:numId="16">
    <w:abstractNumId w:val="17"/>
  </w:num>
  <w:num w:numId="17">
    <w:abstractNumId w:val="3"/>
  </w:num>
  <w:num w:numId="18">
    <w:abstractNumId w:val="16"/>
  </w:num>
  <w:num w:numId="19">
    <w:abstractNumId w:val="15"/>
  </w:num>
  <w:num w:numId="20">
    <w:abstractNumId w:val="10"/>
  </w:num>
  <w:num w:numId="21">
    <w:abstractNumId w:val="6"/>
  </w:num>
  <w:num w:numId="22">
    <w:abstractNumId w:val="22"/>
  </w:num>
  <w:num w:numId="23">
    <w:abstractNumId w:val="11"/>
  </w:num>
  <w:num w:numId="24">
    <w:abstractNumId w:val="12"/>
  </w:num>
  <w:num w:numId="25">
    <w:abstractNumId w:val="5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26A1B"/>
    <w:rsid w:val="00035004"/>
    <w:rsid w:val="00050480"/>
    <w:rsid w:val="000544BA"/>
    <w:rsid w:val="000D63AF"/>
    <w:rsid w:val="000E17BC"/>
    <w:rsid w:val="0015732B"/>
    <w:rsid w:val="00225A0B"/>
    <w:rsid w:val="00226DA7"/>
    <w:rsid w:val="0024279A"/>
    <w:rsid w:val="00247132"/>
    <w:rsid w:val="00252B8C"/>
    <w:rsid w:val="0026095B"/>
    <w:rsid w:val="002A1471"/>
    <w:rsid w:val="002C0D86"/>
    <w:rsid w:val="002C45F5"/>
    <w:rsid w:val="003531A1"/>
    <w:rsid w:val="003A0BB2"/>
    <w:rsid w:val="003A62E0"/>
    <w:rsid w:val="003B1784"/>
    <w:rsid w:val="00427751"/>
    <w:rsid w:val="00434736"/>
    <w:rsid w:val="00440DB8"/>
    <w:rsid w:val="004579BF"/>
    <w:rsid w:val="0048155E"/>
    <w:rsid w:val="00492FBD"/>
    <w:rsid w:val="00493E11"/>
    <w:rsid w:val="004A41AD"/>
    <w:rsid w:val="004A6953"/>
    <w:rsid w:val="004B04E5"/>
    <w:rsid w:val="004B0E81"/>
    <w:rsid w:val="004C7476"/>
    <w:rsid w:val="004D1D82"/>
    <w:rsid w:val="0050327F"/>
    <w:rsid w:val="00505EA8"/>
    <w:rsid w:val="00507247"/>
    <w:rsid w:val="005364FE"/>
    <w:rsid w:val="0055287A"/>
    <w:rsid w:val="005679AA"/>
    <w:rsid w:val="00587D7B"/>
    <w:rsid w:val="00596399"/>
    <w:rsid w:val="005D2010"/>
    <w:rsid w:val="005D76D5"/>
    <w:rsid w:val="005E54F3"/>
    <w:rsid w:val="005F2186"/>
    <w:rsid w:val="0062085F"/>
    <w:rsid w:val="0064652E"/>
    <w:rsid w:val="00647A32"/>
    <w:rsid w:val="00714513"/>
    <w:rsid w:val="00720B91"/>
    <w:rsid w:val="00726FBE"/>
    <w:rsid w:val="00727E47"/>
    <w:rsid w:val="00771001"/>
    <w:rsid w:val="00784420"/>
    <w:rsid w:val="00791254"/>
    <w:rsid w:val="00796E5B"/>
    <w:rsid w:val="007A586C"/>
    <w:rsid w:val="007C08E9"/>
    <w:rsid w:val="00832119"/>
    <w:rsid w:val="008339AA"/>
    <w:rsid w:val="008424E1"/>
    <w:rsid w:val="00845C37"/>
    <w:rsid w:val="00846D06"/>
    <w:rsid w:val="00867424"/>
    <w:rsid w:val="00886F74"/>
    <w:rsid w:val="008917F6"/>
    <w:rsid w:val="00895286"/>
    <w:rsid w:val="008B579D"/>
    <w:rsid w:val="008B75EF"/>
    <w:rsid w:val="008C7291"/>
    <w:rsid w:val="008E51B4"/>
    <w:rsid w:val="008F78D3"/>
    <w:rsid w:val="0091630E"/>
    <w:rsid w:val="00932E39"/>
    <w:rsid w:val="0094374E"/>
    <w:rsid w:val="0097078D"/>
    <w:rsid w:val="00973FA6"/>
    <w:rsid w:val="009832CC"/>
    <w:rsid w:val="009A50F5"/>
    <w:rsid w:val="009C347F"/>
    <w:rsid w:val="009E640F"/>
    <w:rsid w:val="00A05AA9"/>
    <w:rsid w:val="00A178F0"/>
    <w:rsid w:val="00A60F20"/>
    <w:rsid w:val="00A66816"/>
    <w:rsid w:val="00A73C0D"/>
    <w:rsid w:val="00A82654"/>
    <w:rsid w:val="00AA487E"/>
    <w:rsid w:val="00AC0634"/>
    <w:rsid w:val="00AC5220"/>
    <w:rsid w:val="00AF69C3"/>
    <w:rsid w:val="00B0741E"/>
    <w:rsid w:val="00B74162"/>
    <w:rsid w:val="00C03891"/>
    <w:rsid w:val="00C157E4"/>
    <w:rsid w:val="00C210F2"/>
    <w:rsid w:val="00C331AA"/>
    <w:rsid w:val="00CD01FE"/>
    <w:rsid w:val="00CD1862"/>
    <w:rsid w:val="00CD5579"/>
    <w:rsid w:val="00CE584B"/>
    <w:rsid w:val="00D23288"/>
    <w:rsid w:val="00D345C6"/>
    <w:rsid w:val="00D345DE"/>
    <w:rsid w:val="00D56562"/>
    <w:rsid w:val="00D808F7"/>
    <w:rsid w:val="00DB34BD"/>
    <w:rsid w:val="00DD3CBD"/>
    <w:rsid w:val="00DD544B"/>
    <w:rsid w:val="00E13121"/>
    <w:rsid w:val="00E22035"/>
    <w:rsid w:val="00E35D33"/>
    <w:rsid w:val="00E4341D"/>
    <w:rsid w:val="00E4354A"/>
    <w:rsid w:val="00EB4348"/>
    <w:rsid w:val="00EE1BD0"/>
    <w:rsid w:val="00F215D9"/>
    <w:rsid w:val="00F73975"/>
    <w:rsid w:val="00FD0C41"/>
    <w:rsid w:val="00FD3067"/>
    <w:rsid w:val="00FD3A11"/>
    <w:rsid w:val="00FD760F"/>
    <w:rsid w:val="00FF0DA0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AA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24713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226DA7"/>
    <w:pPr>
      <w:spacing w:lineRule="auto" w:line="240" w:after="80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226DA7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226DA7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226DA7"/>
    <w:rPr>
      <w:rFonts w:cs="Times New Roman"/>
      <w:vertAlign w:val="superscript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7A586C"/>
    <w:rPr>
      <w:rFonts w:cs="Arial" w:eastAsia="Times New Roman" w:hAnsi="Arial" w:asci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1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1A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1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1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AA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24713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226DA7"/>
    <w:pPr>
      <w:spacing w:after="80" w:line="240" w:lineRule="auto"/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226DA7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226DA7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226DA7"/>
    <w:rPr>
      <w:rFonts w:cs="Times New Roman"/>
      <w:vertAlign w:val="superscript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7A586C"/>
    <w:rPr>
      <w:rFonts w:ascii="Arial" w:cs="Arial" w:eastAsia="Times New Roman" w:hAns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1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1A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1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1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radi naknade diobe</izvorni_sadrzaj>
    <derivirana_varijabla naziv="DomainObject.Predmet.Opis_1">Prijedlog za 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LUSTERI VUKOVIĆ društvo s ograničenom odgovornošću za trgovinu, ugostiteljstvo i transport u stečaju zastupanog po punomoćniku Zoran Mihajlović</izvorni_sadrzaj>
    <derivirana_varijabla naziv="DomainObject.Predmet.ProtustrankaFormated_1">  Stečajna masa iza LUSTERI VUKOVIĆ društvo s ograničenom odgovornošću za trgovinu, ugostiteljstvo i transport u stečaju zastupanog po punomoćniku Zoran Mihajlović</derivirana_varijabla>
  </DomainObject.Predmet.ProtustrankaFormated>
  <DomainObject.Predmet.ProtustrankaFormatedOIB>
    <izvorni_sadrzaj>  Stečajna masa iza LUSTERI VUKOVIĆ društvo s ograničenom odgovornošću za trgovinu, ugostiteljstvo i transport u stečaju, OIB 23183571831 zastupanog po punomoćniku Zoran Mihajlović</izvorni_sadrzaj>
    <derivirana_varijabla naziv="DomainObject.Predmet.ProtustrankaFormatedOIB_1">  Stečajna masa iza LUSTERI VUKOVIĆ društvo s ograničenom odgovornošću za trgovinu, ugostiteljstvo i transport u stečaju, OIB 23183571831 zastupanog po punomoćniku Zoran Mihajlović</derivirana_varijabla>
  </DomainObject.Predmet.ProtustrankaFormatedOIB>
  <DomainObject.Predmet.ProtustrankaFormatedWithAdress>
    <izvorni_sadrzaj> Stečajna masa iza LUSTERI VUKOVIĆ društvo s ograničenom odgovornošću za trgovinu, ugostiteljstvo i transport u stečaju, Rendićeva 31, 10000 Zagreb zastupanog po punomoćniku Zoran Mihajlović</izvorni_sadrzaj>
    <derivirana_varijabla naziv="DomainObject.Predmet.ProtustrankaFormatedWithAdress_1"> Stečajna masa iza LUSTERI VUKOVIĆ društvo s ograničenom odgovornošću za trgovinu, ugostiteljstvo i transport u stečaju, Rendićeva 31, 10000 Zagreb zastupanog po punomoćniku Zoran Mihajlović</derivirana_varijabla>
  </DomainObject.Predmet.ProtustrankaFormatedWithAdress>
  <DomainObject.Predmet.ProtustrankaFormatedWithAdressOIB>
    <izvorni_sadrzaj> Stečajna masa iza LUSTERI VUKOVIĆ društvo s ograničenom odgovornošću za trgovinu, ugostiteljstvo i transport u stečaju, OIB 23183571831, Rendićeva 31, 10000 Zagreb zastupanog po punomoćniku Zoran Mihajlović</izvorni_sadrzaj>
    <derivirana_varijabla naziv="DomainObject.Predmet.ProtustrankaFormatedWithAdressOIB_1"> Stečajna masa iza LUSTERI VUKOVIĆ društvo s ograničenom odgovornošću za trgovinu, ugostiteljstvo i transport u stečaju, OIB 23183571831, Rendićeva 31, 10000 Zagreb zastupanog po punomoćniku Zoran Mihajlović</derivirana_varijabla>
  </DomainObject.Predmet.ProtustrankaFormatedWithAdressOIB>
  <DomainObject.Predmet.ProtustrankaWithAdress>
    <izvorni_sadrzaj>Stečajna masa iza LUSTERI VUKOVIĆ društvo s ograničenom odgovornošću za trgovinu, ugostiteljstvo i transport u stečaju Rendićeva 31, 10000 Zagreb</izvorni_sadrzaj>
    <derivirana_varijabla naziv="DomainObject.Predmet.ProtustrankaWithAdress_1">Stečajna masa iza LUSTERI VUKOVIĆ društvo s ograničenom odgovornošću za trgovinu, ugostiteljstvo i transport u stečaju Rendićeva 31, 10000 Zagreb</derivirana_varijabla>
  </DomainObject.Predmet.ProtustrankaWithAdress>
  <DomainObject.Predmet.ProtustrankaWithAdressOIB>
    <izvorni_sadrzaj>Stečajna masa iza LUSTERI VUKOVIĆ društvo s ograničenom odgovornošću za trgovinu, ugostiteljstvo i transport u stečaju, OIB 23183571831, Rendićeva 31, 10000 Zagreb</izvorni_sadrzaj>
    <derivirana_varijabla naziv="DomainObject.Predmet.ProtustrankaWithAdressOIB_1">Stečajna masa iza LUSTERI VUKOVIĆ društvo s ograničenom odgovornošću za trgovinu, ugostiteljstvo i transport u stečaju, OIB 23183571831, Rendićeva 31, 10000 Zagreb</derivirana_varijabla>
  </DomainObject.Predmet.ProtustrankaWithAdressOIB>
  <DomainObject.Predmet.ProtustrankaNazivFormated>
    <izvorni_sadrzaj>Stečajna masa iza LUSTERI VUKOVIĆ društvo s ograničenom odgovornošću za trgovinu, ugostiteljstvo i transport u stečaju</izvorni_sadrzaj>
    <derivirana_varijabla naziv="DomainObject.Predmet.ProtustrankaNazivFormated_1">Stečajna masa iza LUSTERI VUKOVIĆ društvo s ograničenom odgovornošću za trgovinu, ugostiteljstvo i transport u stečaju</derivirana_varijabla>
  </DomainObject.Predmet.ProtustrankaNazivFormated>
  <DomainObject.Predmet.ProtustrankaNazivFormatedOIB>
    <izvorni_sadrzaj>Stečajna masa iza LUSTERI VUKOVIĆ društvo s ograničenom odgovornošću za trgovinu, ugostiteljstvo i transport u stečaju, OIB 23183571831</izvorni_sadrzaj>
    <derivirana_varijabla naziv="DomainObject.Predmet.ProtustrankaNazivFormatedOIB_1">Stečajna masa iza LUSTERI VUKOVIĆ društvo s ograničenom odgovornošću za trgovinu, ugostiteljstvo i transport u stečaju, OIB 23183571831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85821130368</izvorni_sadrzaj>
    <derivirana_varijabla naziv="DomainObject.Predmet.StrankaFormatedOIB_1">  Financijska agencija, Regionalni centar Zagreb, Podružnica Varaždin, OIB 85821130368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85821130368, A. Cesarca 2, 42000 Varaždin</izvorni_sadrzaj>
    <derivirana_varijabla naziv="DomainObject.Predmet.StrankaFormatedWithAdressOIB_1"> Financijska agencija, Regionalni centar Zagreb, Podružnica Varaždin, OIB 85821130368,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85821130368, A. Cesarca 2,42000 Varaždin</izvorni_sadrzaj>
    <derivirana_varijabla naziv="DomainObject.Predmet.StrankaWithAdressOIB_1">Financijska agencija, Regionalni centar Zagreb, Podružnica Varaždin, OIB 85821130368,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85821130368</izvorni_sadrzaj>
    <derivirana_varijabla naziv="DomainObject.Predmet.StrankaNazivFormatedOIB_1">Financijska agencija,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85821130368</item>
    </izvorni_sadrzaj>
    <derivirana_varijabla naziv="DomainObject.Predmet.StrankaListFormatedOIB_1">
      <item>Financijska agencija, Regionalni centar Zagreb, Podružnica Varaždin, OIB 85821130368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</izvorni_sadrzaj>
    <derivirana_varijabla naziv="DomainObject.Predmet.StrankaListFormatedWithAdressOIB_1">
      <item>Financijska agencija, Regionalni centar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85821130368</item>
    </izvorni_sadrzaj>
    <derivirana_varijabla naziv="DomainObject.Predmet.StrankaListNazivFormatedOIB_1">
      <item>Financijska agencija, Regionalni centar Zagreb, Podružnica Varaždin, OIB 85821130368</item>
    </derivirana_varijabla>
  </DomainObject.Predmet.StrankaListNazivFormatedOIB>
  <DomainObject.Predmet.ProtuStrankaListFormated>
    <izvorni_sadrzaj>
      <item>Stečajna masa iza LUSTERI VUKOVIĆ društvo s ograničenom odgovornošću za trgovinu, ugostiteljstvo i transport u stečaju zastupanog po punomoćniku Zoran Mihajlović</item>
    </izvorni_sadrzaj>
    <derivirana_varijabla naziv="DomainObject.Predmet.ProtuStrankaListFormated_1">
      <item>Stečajna masa iza LUSTERI VUKOVIĆ društvo s ograničenom odgovornošću za trgovinu, ugostiteljstvo i transport u stečaju zastupanog po punomoćniku Zoran Mihajlović</item>
    </derivirana_varijabla>
  </DomainObject.Predmet.ProtuStrankaListFormated>
  <DomainObject.Predmet.ProtuStrankaListFormatedOIB>
    <izvorni_sadrzaj>
      <item>Stečajna masa iza LUSTERI VUKOVIĆ društvo s ograničenom odgovornošću za trgovinu, ugostiteljstvo i transport u stečaju, OIB 23183571831 zastupanog po punomoćniku Zoran Mihajlović</item>
    </izvorni_sadrzaj>
    <derivirana_varijabla naziv="DomainObject.Predmet.ProtuStrankaListFormatedOIB_1">
      <item>Stečajna masa iza LUSTERI VUKOVIĆ društvo s ograničenom odgovornošću za trgovinu, ugostiteljstvo i transport u stečaju, OIB 23183571831 zastupanog po punomoćniku Zoran Mihajlović</item>
    </derivirana_varijabla>
  </DomainObject.Predmet.ProtuStrankaListFormatedOIB>
  <DomainObject.Predmet.ProtuStrankaListFormatedWithAdress>
    <izvorni_sadrzaj>
      <item>Stečajna masa iza LUSTERI VUKOVIĆ društvo s ograničenom odgovornošću za trgovinu, ugostiteljstvo i transport u stečaju, Rendićeva 31, 10000 Zagreb zastupanog po punomoćniku Zoran Mihajlović</item>
    </izvorni_sadrzaj>
    <derivirana_varijabla naziv="DomainObject.Predmet.ProtuStrankaListFormatedWithAdress_1">
      <item>Stečajna masa iza LUSTERI VUKOVIĆ društvo s ograničenom odgovornošću za trgovinu, ugostiteljstvo i transport u stečaju, Rendićeva 31, 10000 Zagreb zastupanog po punomoćniku Zoran Mihajlović</item>
    </derivirana_varijabla>
  </DomainObject.Predmet.ProtuStrankaListFormatedWithAdress>
  <DomainObject.Predmet.ProtuStrankaListFormatedWithAdressOIB>
    <izvorni_sadrzaj>
      <item>Stečajna masa iza LUSTERI VUKOVIĆ društvo s ograničenom odgovornošću za trgovinu, ugostiteljstvo i transport u stečaju, OIB 23183571831, Rendićeva 31, 10000 Zagreb zastupanog po punomoćniku Zoran Mihajlović</item>
    </izvorni_sadrzaj>
    <derivirana_varijabla naziv="DomainObject.Predmet.ProtuStrankaListFormatedWithAdressOIB_1">
      <item>Stečajna masa iza LUSTERI VUKOVIĆ društvo s ograničenom odgovornošću za trgovinu, ugostiteljstvo i transport u stečaju, OIB 23183571831, Rendićeva 31, 10000 Zagreb zastupanog po punomoćniku Zoran Mihajlović</item>
    </derivirana_varijabla>
  </DomainObject.Predmet.ProtuStrankaListFormatedWithAdressOIB>
  <DomainObject.Predmet.ProtuStrankaListNazivFormated>
    <izvorni_sadrzaj>
      <item>Stečajna masa iza LUSTERI VUKOVIĆ društvo s ograničenom odgovornošću za trgovinu, ugostiteljstvo i transport u stečaju</item>
    </izvorni_sadrzaj>
    <derivirana_varijabla naziv="DomainObject.Predmet.ProtuStrankaListNazivFormated_1">
      <item>Stečajna masa iza LUSTERI VUKOVIĆ društvo s ograničenom odgovornošću za trgovinu, ugostiteljstvo i transport u stečaju</item>
    </derivirana_varijabla>
  </DomainObject.Predmet.ProtuStrankaListNazivFormated>
  <DomainObject.Predmet.ProtuStrankaListNazivFormatedOIB>
    <izvorni_sadrzaj>
      <item>Stečajna masa iza LUSTERI VUKOVIĆ društvo s ograničenom odgovornošću za trgovinu, ugostiteljstvo i transport u stečaju, OIB 23183571831</item>
    </izvorni_sadrzaj>
    <derivirana_varijabla naziv="DomainObject.Predmet.ProtuStrankaListNazivFormatedOIB_1">
      <item>Stečajna masa iza LUSTERI VUKOVIĆ društvo s ograničenom odgovornošću za trgovinu, ugostiteljstvo i transport u stečaju, OIB 23183571831</item>
    </derivirana_varijabla>
  </DomainObject.Predmet.ProtuStrankaListNazivFormatedOIB>
  <DomainObject.Predmet.OstaliListFormated>
    <izvorni_sadrzaj>
      <item>Krešimir Vuković</item>
      <item>Zoran Mihajlović punomoćnik sudionika u postupku Stečajna masa iza LUSTERI VUKOVIĆ društvo s ograničenom odgovornošću za trgovinu, ugostiteljstvo i transport u stečaju</item>
    </izvorni_sadrzaj>
    <derivirana_varijabla naziv="DomainObject.Predmet.OstaliListFormated_1">
      <item>Krešimir Vuković</item>
      <item>Zoran Mihajlović punomoćnik sudionika u postupku Stečajna masa iza LUSTERI VUKOVIĆ društvo s ograničenom odgovornošću za trgovinu, ugostiteljstvo i transport u stečaju</item>
    </derivirana_varijabla>
  </DomainObject.Predmet.OstaliListFormated>
  <DomainObject.Predmet.OstaliListFormatedOIB>
    <izvorni_sadrzaj>
      <item>Krešimir Vuković, OIB 15903276023</item>
      <item>Zoran Mihajlović, OIB 60407042502 punomoćnik sudionika u postupku Stečajna masa iza LUSTERI VUKOVIĆ društvo s ograničenom odgovornošću za trgovinu, ugostiteljstvo i transport u stečaju</item>
    </izvorni_sadrzaj>
    <derivirana_varijabla naziv="DomainObject.Predmet.OstaliListFormatedOIB_1">
      <item>Krešimir Vuković, OIB 15903276023</item>
      <item>Zoran Mihajlović, OIB 60407042502 punomoćnik sudionika u postupku Stečajna masa iza LUSTERI VUKOVIĆ društvo s ograničenom odgovornošću za trgovinu, ugostiteljstvo i transport u stečaju</item>
    </derivirana_varijabla>
  </DomainObject.Predmet.OstaliListFormatedOIB>
  <DomainObject.Predmet.OstaliListFormatedWithAdress>
    <izvorni_sadrzaj>
      <item>Krešimir Vuković, Bana Josipa Jelačića 87, 40000 Pribislavec</item>
      <item>Zoran Mihajlović, Rendićeva 31, 10000 Zagreb punomoćnik sudionika u postupku Stečajna masa iza LUSTERI VUKOVIĆ društvo s ograničenom odgovornošću za trgovinu, ugostiteljstvo i transport u stečaju</item>
    </izvorni_sadrzaj>
    <derivirana_varijabla naziv="DomainObject.Predmet.OstaliListFormatedWithAdress_1">
      <item>Krešimir Vuković, Bana Josipa Jelačića 87, 40000 Pribislavec</item>
      <item>Zoran Mihajlović, Rendićeva 31, 10000 Zagreb punomoćnik sudionika u postupku Stečajna masa iza LUSTERI VUKOVIĆ društvo s ograničenom odgovornošću za trgovinu, ugostiteljstvo i transport u stečaju</item>
    </derivirana_varijabla>
  </DomainObject.Predmet.OstaliListFormatedWithAdress>
  <DomainObject.Predmet.OstaliListFormatedWithAdressOIB>
    <izvorni_sadrzaj>
      <item>Krešimir Vuković, OIB 15903276023, Bana Josipa Jelačića 87, 40000 Pribislavec</item>
      <item>Zoran Mihajlović, OIB 60407042502, Rendićeva 31, 10000 Zagreb punomoćnik sudionika u postupku Stečajna masa iza LUSTERI VUKOVIĆ društvo s ograničenom odgovornošću za trgovinu, ugostiteljstvo i transport u stečaju</item>
    </izvorni_sadrzaj>
    <derivirana_varijabla naziv="DomainObject.Predmet.OstaliListFormatedWithAdressOIB_1">
      <item>Krešimir Vuković, OIB 15903276023, Bana Josipa Jelačića 87, 40000 Pribislavec</item>
      <item>Zoran Mihajlović, OIB 60407042502, Rendićeva 31, 10000 Zagreb punomoćnik sudionika u postupku Stečajna masa iza LUSTERI VUKOVIĆ društvo s ograničenom odgovornošću za trgovinu, ugostiteljstvo i transport u stečaju</item>
    </derivirana_varijabla>
  </DomainObject.Predmet.OstaliListFormatedWithAdressOIB>
  <DomainObject.Predmet.OstaliListNazivFormated>
    <izvorni_sadrzaj>
      <item>Krešimir Vuković</item>
      <item>Zoran Mihajlović</item>
    </izvorni_sadrzaj>
    <derivirana_varijabla naziv="DomainObject.Predmet.OstaliListNazivFormated_1">
      <item>Krešimir Vuković</item>
      <item>Zoran Mihajlović</item>
    </derivirana_varijabla>
  </DomainObject.Predmet.OstaliListNazivFormated>
  <DomainObject.Predmet.OstaliListNazivFormatedOIB>
    <izvorni_sadrzaj>
      <item>Krešimir Vuković, OIB 15903276023</item>
      <item>Zoran Mihajlović, OIB 60407042502</item>
    </izvorni_sadrzaj>
    <derivirana_varijabla naziv="DomainObject.Predmet.OstaliListNazivFormatedOIB_1">
      <item>Krešimir Vuković, OIB 15903276023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Stečajna masa iza LUSTERI VUKOVIĆ društvo s ograničenom odgovornošću za trgovinu, ugostiteljstvo i transport u stečaju</izvorni_sadrzaj>
    <derivirana_varijabla naziv="DomainObject.Predmet.ProtustrankaIDrugi_1">Stečajna masa iza LUSTERI VUKOVIĆ društvo s ograničenom odgovornošću za trgovinu, ugostiteljstvo i transport u stečaju</derivirana_varijabla>
  </DomainObject.Predmet.ProtustrankaIDrugi>
  <DomainObject.Predmet.StrankaIDrugiAdressOIB>
    <izvorni_sadrzaj>Financijska agencija, Regionalni centar Zagreb, Podružnica Varaždin, OIB 85821130368, A. Cesarca 2, 42000 Varaždin</izvorni_sadrzaj>
    <derivirana_varijabla naziv="DomainObject.Predmet.StrankaIDrugiAdressOIB_1">Financijska agencija, Regionalni centar Zagreb, Podružnica Varaždin, OIB 85821130368, A. Cesarca 2, 42000 Varaždin</derivirana_varijabla>
  </DomainObject.Predmet.StrankaIDrugiAdressOIB>
  <DomainObject.Predmet.ProtustrankaIDrugiAdressOIB>
    <izvorni_sadrzaj>Stečajna masa iza LUSTERI VUKOVIĆ društvo s ograničenom odgovornošću za trgovinu, ugostiteljstvo i transport u stečaju, OIB 23183571831, Rendićeva 31, 10000 Zagreb</izvorni_sadrzaj>
    <derivirana_varijabla naziv="DomainObject.Predmet.ProtustrankaIDrugiAdressOIB_1">Stečajna masa iza LUSTERI VUKOVIĆ društvo s ograničenom odgovornošću za trgovinu, ugostiteljstvo i transport u stečaju, OIB 23183571831, Rendićeva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LUSTERI VUKOVIĆ društvo s ograničenom odgovornošću za trgovinu, ugostiteljstvo i transport u stečaju</item>
      <item>Financijska agencija, Regionalni centar Zagreb, Podružnica Varaždin</item>
      <item>Krešimir Vuković</item>
      <item>Zoran Mihajlović</item>
    </izvorni_sadrzaj>
    <derivirana_varijabla naziv="DomainObject.Predmet.SudioniciListNaziv_1">
      <item>Stečajna masa iza LUSTERI VUKOVIĆ društvo s ograničenom odgovornošću za trgovinu, ugostiteljstvo i transport u stečaju</item>
      <item>Financijska agencija, Regionalni centar Zagreb, Podružnica Varaždin</item>
      <item>Krešimir Vuković</item>
      <item>Zoran Mihajlović</item>
    </derivirana_varijabla>
  </DomainObject.Predmet.SudioniciListNaziv>
  <DomainObject.Predmet.SudioniciListAdressOIB>
    <izvorni_sadrzaj>
      <item>Stečajna masa iza LUSTERI VUKOVIĆ društvo s ograničenom odgovornošću za trgovinu, ugostiteljstvo i transport u stečaju, OIB 23183571831, Rendićeva 31,10000 Zagreb</item>
      <item>Financijska agencija, Regionalni centar Zagreb, Podružnica Varaždin, OIB 85821130368, A. Cesarca 2,42000 Varaždin</item>
      <item>Krešimir Vuković, OIB 15903276023, Bana Josipa Jelačića 87,40000 Pribislavec</item>
      <item>Zoran Mihajlović, OIB 60407042502, Rendićeva 31,10000 Zagreb</item>
    </izvorni_sadrzaj>
    <derivirana_varijabla naziv="DomainObject.Predmet.SudioniciListAdressOIB_1">
      <item>Stečajna masa iza LUSTERI VUKOVIĆ društvo s ograničenom odgovornošću za trgovinu, ugostiteljstvo i transport u stečaju, OIB 23183571831, Rendićeva 31,10000 Zagreb</item>
      <item>Financijska agencija, Regionalni centar Zagreb, Podružnica Varaždin, OIB 85821130368, A. Cesarca 2,42000 Varaždin</item>
      <item>Krešimir Vuković, OIB 15903276023, Bana Josipa Jelačića 87,40000 Pribislavec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23183571831</item>
      <item>, OIB 85821130368</item>
      <item>, OIB 15903276023</item>
      <item>, OIB 60407042502</item>
    </izvorni_sadrzaj>
    <derivirana_varijabla naziv="DomainObject.Predmet.SudioniciListNazivOIB_1">
      <item>, OIB 23183571831</item>
      <item>, OIB 85821130368</item>
      <item>, OIB 15903276023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282B0E-F329-4A92-ACF4-A269D0A136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1877</properties:Characters>
  <properties:Lines>75</properties:Lines>
  <properties:Paragraphs>30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2018-01-12T10:00:00Z</dcterms:created>
  <dc:creator>Tihana Martinez</dc:creator>
  <cp:lastModifiedBy>Tihana Martinez</cp:lastModifiedBy>
  <cp:lastPrinted>2018-01-15T09:27:00Z</cp:lastPrinted>
  <dcterms:modified xmlns:xsi="http://www.w3.org/2001/XMLSchema-instance" xsi:type="dcterms:W3CDTF">2018-01-15T09:30:00Z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