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c21a" w14:paraId="e19c21a" w:rsidRDefault="00C4459C" w:rsidP="00C4459C" w:rsidR="00C4459C" w:rsidRPr="00C57DBC">
      <w:pPr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240B24" w:rsidR="00C57DBC" w:rsidRPr="00C57DBC">
        <w:trPr>
          <w:trHeight w:val="565"/>
        </w:trPr>
        <w:tc>
          <w:tcPr>
            <w:tcW w:type="dxa" w:w="2531"/>
          </w:tcPr>
          <w:p w:rsidRDefault="00C57DBC" w:rsidP="00240B24" w:rsidR="00C57DBC" w:rsidRPr="00C57DBC">
            <w:pPr>
              <w:jc w:val="center"/>
              <w:rPr>
                <w:sz w:val="24"/>
              </w:rPr>
            </w:pPr>
            <w:r w:rsidRPr="00C57DBC">
              <w:rPr>
                <w:noProof/>
                <w:lang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C57DBC" w:rsidP="00240B24" w:rsidR="00C57DBC" w:rsidRPr="00C57DBC">
            <w:pPr>
              <w:jc w:val="center"/>
              <w:rPr>
                <w:sz w:val="24"/>
              </w:rPr>
            </w:pPr>
            <w:r w:rsidRPr="00C57DBC">
              <w:rPr>
                <w:sz w:val="24"/>
              </w:rPr>
              <w:t>Republika Hrvatska</w:t>
            </w:r>
          </w:p>
          <w:p w:rsidRDefault="00C57DBC" w:rsidP="00240B24" w:rsidR="00C57DBC" w:rsidRPr="00C57DBC">
            <w:pPr>
              <w:jc w:val="center"/>
              <w:rPr>
                <w:sz w:val="24"/>
              </w:rPr>
            </w:pPr>
            <w:r w:rsidRPr="00C57DBC">
              <w:rPr>
                <w:sz w:val="24"/>
              </w:rPr>
              <w:t>Trgovački sud u Splitu</w:t>
            </w:r>
          </w:p>
          <w:p w:rsidRDefault="00C57DBC" w:rsidP="00240B24" w:rsidR="00C57DBC" w:rsidRPr="00C57DBC">
            <w:pPr>
              <w:jc w:val="center"/>
              <w:rPr>
                <w:sz w:val="24"/>
              </w:rPr>
            </w:pPr>
            <w:r w:rsidRPr="00C57DBC">
              <w:rPr>
                <w:sz w:val="24"/>
              </w:rPr>
              <w:t>Split, Sukoišanska 6</w:t>
            </w:r>
          </w:p>
        </w:tc>
      </w:tr>
    </w:tbl>
    <w:p w:rsidRDefault="00C57DBC" w:rsidP="00C57DBC" w:rsidR="00C57DBC" w:rsidRPr="00C57DBC">
      <w:pPr>
        <w:jc w:val="right"/>
      </w:pPr>
      <w:r w:rsidRPr="00C57DBC">
        <w:t>Poslovni broj: 4. St-</w:t>
      </w:r>
      <w:r>
        <w:t>266/2018-4</w:t>
      </w:r>
    </w:p>
    <w:p w:rsidRDefault="00C57DBC" w:rsidP="00C57DBC" w:rsidR="00C57DBC" w:rsidRPr="00C57DBC">
      <w:pPr>
        <w:jc w:val="right"/>
      </w:pPr>
    </w:p>
    <w:p w:rsidRDefault="00C57DBC" w:rsidP="00C57DBC" w:rsidR="00C57DBC" w:rsidRPr="00C57DBC">
      <w:pPr>
        <w:jc w:val="center"/>
        <w:rPr>
          <w:spacing w:val="100"/>
        </w:rPr>
      </w:pPr>
      <w:r>
        <w:rPr>
          <w:spacing w:val="100"/>
        </w:rPr>
        <w:t>REPUBLIKA HRVATSKA</w:t>
      </w:r>
    </w:p>
    <w:p w:rsidRDefault="00C57DBC" w:rsidP="00C57DBC" w:rsidR="00C57DBC" w:rsidRPr="00C57DBC">
      <w:pPr>
        <w:jc w:val="center"/>
      </w:pPr>
    </w:p>
    <w:p w:rsidRDefault="00C57DBC" w:rsidP="00C57DBC" w:rsidR="00C57DBC" w:rsidRPr="00C57DBC">
      <w:pPr>
        <w:jc w:val="center"/>
        <w:rPr>
          <w:spacing w:val="100"/>
        </w:rPr>
      </w:pPr>
      <w:r w:rsidRPr="00C57DBC">
        <w:rPr>
          <w:spacing w:val="100"/>
        </w:rPr>
        <w:t xml:space="preserve">ZAKLJUČAK </w:t>
      </w:r>
    </w:p>
    <w:p w:rsidRDefault="00C4459C" w:rsidP="00C4459C" w:rsidR="00C4459C" w:rsidRPr="00C57DBC">
      <w:pPr>
        <w:pStyle w:val="Tijeloteksta"/>
        <w:rPr>
          <w:szCs w:val="24"/>
          <w:lang w:eastAsia="en-US" w:val="hr-HR"/>
        </w:rPr>
      </w:pPr>
    </w:p>
    <w:p w:rsidRDefault="00C4459C" w:rsidP="00C4459C" w:rsidR="00C4459C" w:rsidRPr="00C57DBC">
      <w:pPr>
        <w:pStyle w:val="Tijeloteksta"/>
        <w:ind w:firstLine="708"/>
        <w:rPr>
          <w:szCs w:val="24"/>
          <w:lang w:val="hr-HR"/>
        </w:rPr>
      </w:pPr>
      <w:r w:rsidRPr="00C57DBC">
        <w:rPr>
          <w:szCs w:val="24"/>
          <w:lang w:val="hr-HR"/>
        </w:rPr>
        <w:t xml:space="preserve">Trgovački sud u Splitu, po sucu tog suda </w:t>
      </w:r>
      <w:r w:rsidR="00C57DBC">
        <w:rPr>
          <w:szCs w:val="24"/>
          <w:lang w:val="hr-HR"/>
        </w:rPr>
        <w:t>Katarini Mikulić</w:t>
      </w:r>
      <w:r w:rsidRPr="00C57DBC">
        <w:rPr>
          <w:szCs w:val="24"/>
          <w:lang w:val="hr-HR"/>
        </w:rPr>
        <w:t xml:space="preserve">, kao stečajnom sucu, u predstečajnom postupku povodom prijedloga predlagatelja – dužnika </w:t>
      </w:r>
      <w:r w:rsidR="00C57DBC" w:rsidRPr="00C57DBC">
        <w:rPr>
          <w:szCs w:val="24"/>
          <w:lang w:val="hr-HR"/>
        </w:rPr>
        <w:t>PEKANOVIĆ, d.o.o.</w:t>
      </w:r>
      <w:r w:rsidR="00C57DBC">
        <w:rPr>
          <w:szCs w:val="24"/>
          <w:lang w:val="hr-HR"/>
        </w:rPr>
        <w:t xml:space="preserve">, </w:t>
      </w:r>
      <w:r w:rsidR="00C57DBC" w:rsidRPr="00C57DBC">
        <w:rPr>
          <w:szCs w:val="24"/>
          <w:lang w:val="hr-HR"/>
        </w:rPr>
        <w:t>Težački put 24</w:t>
      </w:r>
      <w:r w:rsidR="00C57DBC">
        <w:rPr>
          <w:szCs w:val="24"/>
          <w:lang w:val="hr-HR"/>
        </w:rPr>
        <w:t xml:space="preserve">, Zmijavci, OIB: </w:t>
      </w:r>
      <w:r w:rsidR="00C57DBC" w:rsidRPr="00C57DBC">
        <w:rPr>
          <w:szCs w:val="24"/>
          <w:lang w:val="hr-HR"/>
        </w:rPr>
        <w:t>81479674300</w:t>
      </w:r>
      <w:r w:rsidRPr="00C57DBC">
        <w:rPr>
          <w:szCs w:val="24"/>
          <w:lang w:val="hr-HR"/>
        </w:rPr>
        <w:t xml:space="preserve">, za otvaranje predstečajnog postupka, </w:t>
      </w:r>
      <w:r w:rsidR="00C57DBC">
        <w:rPr>
          <w:szCs w:val="24"/>
          <w:lang w:val="hr-HR"/>
        </w:rPr>
        <w:t xml:space="preserve">18. travnja 2018. </w:t>
      </w:r>
    </w:p>
    <w:p w:rsidRDefault="00C4459C" w:rsidP="00C4459C" w:rsidR="00C4459C" w:rsidRPr="00C57DBC">
      <w:pPr>
        <w:pStyle w:val="Tijeloteksta"/>
        <w:rPr>
          <w:szCs w:val="24"/>
          <w:lang w:val="hr-HR"/>
        </w:rPr>
      </w:pPr>
    </w:p>
    <w:p w:rsidRDefault="00C4459C" w:rsidP="00C4459C" w:rsidR="00C4459C" w:rsidRPr="00C57DBC">
      <w:pPr>
        <w:rPr>
          <w:lang w:val="hr-HR"/>
        </w:rPr>
      </w:pPr>
    </w:p>
    <w:p w:rsidRDefault="00C4459C" w:rsidP="00C4459C" w:rsidR="00C4459C" w:rsidRPr="00C57DBC">
      <w:pPr>
        <w:jc w:val="center"/>
        <w:rPr>
          <w:lang w:val="hr-HR"/>
        </w:rPr>
      </w:pPr>
      <w:r w:rsidRPr="00C57DBC">
        <w:rPr>
          <w:lang w:val="hr-HR"/>
        </w:rPr>
        <w:t xml:space="preserve">z a k lj u č i o   j e                                               </w:t>
      </w:r>
    </w:p>
    <w:p w:rsidRDefault="00C4459C" w:rsidP="00C4459C" w:rsidR="00C4459C" w:rsidRPr="00C57DBC">
      <w:pPr>
        <w:pStyle w:val="Naslov3"/>
        <w:ind w:left="705"/>
        <w:rPr>
          <w:b w:val="false"/>
          <w:szCs w:val="24"/>
        </w:rPr>
      </w:pPr>
    </w:p>
    <w:p w:rsidRDefault="00C4459C" w:rsidP="00C4459C" w:rsidR="00C4459C" w:rsidRPr="00C57DBC">
      <w:pPr>
        <w:pStyle w:val="Naslov3"/>
        <w:rPr>
          <w:b w:val="false"/>
          <w:szCs w:val="24"/>
        </w:rPr>
      </w:pPr>
      <w:r w:rsidRPr="00C57DBC">
        <w:rPr>
          <w:b w:val="false"/>
          <w:szCs w:val="24"/>
        </w:rPr>
        <w:t xml:space="preserve">I. Nalaže se predlagatelju-dužniku </w:t>
      </w:r>
      <w:r w:rsidR="00C57DBC" w:rsidRPr="00C57DBC">
        <w:rPr>
          <w:b w:val="false"/>
          <w:szCs w:val="24"/>
        </w:rPr>
        <w:t>PEKANOVIĆ, d.o.o., Težački put 24, Zmijavci, OIB: 81479674300</w:t>
      </w:r>
      <w:r w:rsidRPr="00C57DBC">
        <w:rPr>
          <w:b w:val="false"/>
          <w:szCs w:val="24"/>
        </w:rPr>
        <w:t>, a sukladno odredbama čl</w:t>
      </w:r>
      <w:r w:rsidR="00C57DBC">
        <w:rPr>
          <w:b w:val="false"/>
          <w:szCs w:val="24"/>
        </w:rPr>
        <w:t>anka</w:t>
      </w:r>
      <w:r w:rsidRPr="00C57DBC">
        <w:rPr>
          <w:b w:val="false"/>
          <w:szCs w:val="24"/>
        </w:rPr>
        <w:t xml:space="preserve"> 16. st</w:t>
      </w:r>
      <w:r w:rsidR="00C57DBC">
        <w:rPr>
          <w:b w:val="false"/>
          <w:szCs w:val="24"/>
        </w:rPr>
        <w:t>avak</w:t>
      </w:r>
      <w:r w:rsidRPr="00C57DBC">
        <w:rPr>
          <w:b w:val="false"/>
          <w:szCs w:val="24"/>
        </w:rPr>
        <w:t xml:space="preserve"> 1., č</w:t>
      </w:r>
      <w:r w:rsidR="00C57DBC">
        <w:rPr>
          <w:b w:val="false"/>
          <w:szCs w:val="24"/>
        </w:rPr>
        <w:t>lanka</w:t>
      </w:r>
      <w:r w:rsidRPr="00C57DBC">
        <w:rPr>
          <w:b w:val="false"/>
          <w:szCs w:val="24"/>
        </w:rPr>
        <w:t xml:space="preserve"> 17., čl</w:t>
      </w:r>
      <w:r w:rsidR="00C57DBC">
        <w:rPr>
          <w:b w:val="false"/>
          <w:szCs w:val="24"/>
        </w:rPr>
        <w:t>anka</w:t>
      </w:r>
      <w:r w:rsidRPr="00C57DBC">
        <w:rPr>
          <w:b w:val="false"/>
          <w:szCs w:val="24"/>
        </w:rPr>
        <w:t xml:space="preserve"> 26. i čl</w:t>
      </w:r>
      <w:r w:rsidR="00C57DBC">
        <w:rPr>
          <w:b w:val="false"/>
          <w:szCs w:val="24"/>
        </w:rPr>
        <w:t>anka</w:t>
      </w:r>
      <w:r w:rsidRPr="00C57DBC">
        <w:rPr>
          <w:b w:val="false"/>
          <w:szCs w:val="24"/>
        </w:rPr>
        <w:t xml:space="preserve"> 27. Stečajnog zakona (Narodne novine br. 71/15 i 104/17, dalje SZ) sve vezano uz čl</w:t>
      </w:r>
      <w:r w:rsidR="00C57DBC">
        <w:rPr>
          <w:b w:val="false"/>
          <w:szCs w:val="24"/>
        </w:rPr>
        <w:t>anka</w:t>
      </w:r>
      <w:r w:rsidRPr="00C57DBC">
        <w:rPr>
          <w:b w:val="false"/>
          <w:szCs w:val="24"/>
        </w:rPr>
        <w:t xml:space="preserve"> 31. st</w:t>
      </w:r>
      <w:r w:rsidR="00C57DBC">
        <w:rPr>
          <w:b w:val="false"/>
          <w:szCs w:val="24"/>
        </w:rPr>
        <w:t>avak 1. i 2. SZ</w:t>
      </w:r>
      <w:r w:rsidRPr="00C57DBC">
        <w:rPr>
          <w:b w:val="false"/>
          <w:szCs w:val="24"/>
        </w:rPr>
        <w:t xml:space="preserve">, da u roku od osam dana, a koji rok počinje teći istekom osmog dana od dana objave ovog zaključka na mrežnoj stranici e-Oglasna ploča sudova, dopuni prijedlog za otvaranje predstečajnog postupka koji je podnesen ovom sudu </w:t>
      </w:r>
      <w:r w:rsidR="00C57DBC">
        <w:rPr>
          <w:b w:val="false"/>
          <w:szCs w:val="24"/>
        </w:rPr>
        <w:t>3. travnja</w:t>
      </w:r>
      <w:r w:rsidRPr="00C57DBC">
        <w:rPr>
          <w:b w:val="false"/>
          <w:szCs w:val="24"/>
        </w:rPr>
        <w:t xml:space="preserve"> 2018. i to na način da, pozivom na gornji poslovni broj predmeta, dostavi ovom sudu:</w:t>
      </w:r>
    </w:p>
    <w:p w:rsidRDefault="00C4459C" w:rsidP="00C4459C" w:rsidR="00C4459C" w:rsidRPr="00C57DBC">
      <w:pPr>
        <w:pStyle w:val="Naslov3"/>
        <w:rPr>
          <w:b w:val="false"/>
          <w:szCs w:val="24"/>
        </w:rPr>
      </w:pPr>
      <w:r w:rsidRPr="00C57DBC">
        <w:rPr>
          <w:b w:val="false"/>
          <w:szCs w:val="24"/>
        </w:rPr>
        <w:t>1. Financijske izvještaje u skladu sa Zakonom o računovodstvu koji nisu stariji od tri mjeseca od dana podnošenja prijedloga za otvaranje predstečajnog postupka, s time da se usporedni podaci u financijskim izvještajima iskazuju sa stanjem na dan godišnjih financijskih izvještaja prethodne godine, odnosno evidencije koje vode u skladu s poreznim propisima ako je dužnik obveznik poreza na dohodak;</w:t>
      </w:r>
    </w:p>
    <w:p w:rsidRDefault="00C4459C" w:rsidP="00C4459C" w:rsidR="00C4459C" w:rsidRPr="00C57DBC">
      <w:pPr>
        <w:pStyle w:val="Naslov3"/>
        <w:rPr>
          <w:b w:val="false"/>
          <w:szCs w:val="24"/>
        </w:rPr>
      </w:pPr>
      <w:r w:rsidRPr="00C57DBC">
        <w:rPr>
          <w:b w:val="false"/>
          <w:szCs w:val="24"/>
        </w:rPr>
        <w:t>2. Izjavu o broju zaposlenih na zadnji dan u mjesecu koji prethodi danu podnošenja prijedloga;</w:t>
      </w:r>
    </w:p>
    <w:p w:rsidRDefault="00C4459C" w:rsidP="00C4459C" w:rsidR="00C4459C" w:rsidRPr="00C57DBC">
      <w:pPr>
        <w:pStyle w:val="Naslov3"/>
        <w:rPr>
          <w:b w:val="false"/>
          <w:szCs w:val="24"/>
        </w:rPr>
      </w:pPr>
      <w:r w:rsidRPr="00C57DBC">
        <w:rPr>
          <w:b w:val="false"/>
          <w:szCs w:val="24"/>
        </w:rPr>
        <w:t xml:space="preserve">3. Prijedlog plana restrukturiranja koji mora sadržavati: </w:t>
      </w:r>
    </w:p>
    <w:p w:rsidRDefault="00C4459C" w:rsidP="00C4459C" w:rsidR="00C4459C" w:rsidRPr="00C57DBC">
      <w:pPr>
        <w:jc w:val="both"/>
        <w:rPr>
          <w:lang w:val="hr-HR"/>
        </w:rPr>
      </w:pPr>
      <w:r w:rsidRPr="00C57DBC">
        <w:rPr>
          <w:lang w:val="hr-HR"/>
        </w:rPr>
        <w:t>- činjenice i okolnosti iz kojih proizlazi postojanje prijeteće nesposobnosti za plaćanje,</w:t>
      </w:r>
    </w:p>
    <w:p w:rsidRDefault="00C4459C" w:rsidP="00C4459C" w:rsidR="00C4459C" w:rsidRPr="00C57DBC">
      <w:pPr>
        <w:jc w:val="both"/>
        <w:rPr>
          <w:lang w:val="hr-HR"/>
        </w:rPr>
      </w:pPr>
      <w:r w:rsidRPr="00C57DBC">
        <w:rPr>
          <w:lang w:val="hr-HR"/>
        </w:rPr>
        <w:t>- izračun manjka likvidnih sredstava na dan priloženih financijskih izvještaja,</w:t>
      </w:r>
    </w:p>
    <w:p w:rsidRDefault="00C4459C" w:rsidP="00C4459C" w:rsidR="00C4459C" w:rsidRPr="00C57DBC">
      <w:pPr>
        <w:jc w:val="both"/>
        <w:rPr>
          <w:lang w:val="hr-HR"/>
        </w:rPr>
      </w:pPr>
      <w:r w:rsidRPr="00C57DBC">
        <w:rPr>
          <w:lang w:val="hr-HR"/>
        </w:rPr>
        <w:t>- mjere financijskog restrukturiranja i izračun njihovih učinaka na manjak likvidnih sredstava,</w:t>
      </w:r>
    </w:p>
    <w:p w:rsidRDefault="00C4459C" w:rsidP="00C4459C" w:rsidR="00C4459C" w:rsidRPr="00C57DBC">
      <w:pPr>
        <w:jc w:val="both"/>
        <w:rPr>
          <w:lang w:val="hr-HR"/>
        </w:rPr>
      </w:pPr>
      <w:r w:rsidRPr="00C57DBC">
        <w:rPr>
          <w:lang w:val="hr-HR"/>
        </w:rPr>
        <w:t>- mjere operativnog restrukturiranja i izračun njihovih učinaka na poslovanje,</w:t>
      </w:r>
    </w:p>
    <w:p w:rsidRDefault="00C4459C" w:rsidP="00C4459C" w:rsidR="00C4459C" w:rsidRPr="00C57DBC">
      <w:pPr>
        <w:jc w:val="both"/>
        <w:rPr>
          <w:lang w:val="hr-HR"/>
        </w:rPr>
      </w:pPr>
      <w:r w:rsidRPr="00C57DBC">
        <w:rPr>
          <w:lang w:val="hr-HR"/>
        </w:rPr>
        <w:t xml:space="preserve">- </w:t>
      </w:r>
      <w:r w:rsidRPr="00C57DBC">
        <w:rPr>
          <w:u w:val="single"/>
          <w:lang w:val="hr-HR"/>
        </w:rPr>
        <w:t>plan poslovanja za razdoblje do kraja tekuće i za dvije sljedeće kalendarske godine uz detaljno obrazloženje razloga za utvrđivanje svake pozicije plana,</w:t>
      </w:r>
    </w:p>
    <w:p w:rsidRDefault="00C4459C" w:rsidP="00C4459C" w:rsidR="00C4459C" w:rsidRPr="00C57DBC">
      <w:pPr>
        <w:jc w:val="both"/>
        <w:rPr>
          <w:lang w:val="hr-HR"/>
        </w:rPr>
      </w:pPr>
      <w:r w:rsidRPr="00C57DBC">
        <w:rPr>
          <w:lang w:val="hr-HR"/>
        </w:rPr>
        <w:t>- planiranu bilancu na zadnji dan razdoblja za koje je sastavljen plan poslovanja,</w:t>
      </w:r>
    </w:p>
    <w:p w:rsidRDefault="00C4459C" w:rsidP="00C4459C" w:rsidR="00C4459C" w:rsidRPr="00C57DBC">
      <w:pPr>
        <w:jc w:val="both"/>
        <w:rPr>
          <w:lang w:val="hr-HR"/>
        </w:rPr>
      </w:pPr>
      <w:r w:rsidRPr="00C57DBC">
        <w:rPr>
          <w:lang w:val="hr-HR"/>
        </w:rPr>
        <w:t xml:space="preserve">- </w:t>
      </w:r>
      <w:r w:rsidRPr="00C57DBC">
        <w:rPr>
          <w:u w:val="single"/>
          <w:lang w:val="hr-HR"/>
        </w:rPr>
        <w:t>analizu svih tražbina prema visini i vrsti (tražbine radnika i prijašnjih dužnikovih radnika, izlučna prava, razlučna prava, tražbine za koje se vodi postupak, neosigurane tražbine i druge tražbine),</w:t>
      </w:r>
    </w:p>
    <w:p w:rsidRDefault="00C4459C" w:rsidP="00C4459C" w:rsidR="00C4459C" w:rsidRPr="00C57DBC">
      <w:pPr>
        <w:jc w:val="both"/>
        <w:rPr>
          <w:u w:val="single"/>
          <w:lang w:val="hr-HR"/>
        </w:rPr>
      </w:pPr>
      <w:r w:rsidRPr="00C57DBC">
        <w:rPr>
          <w:lang w:val="hr-HR"/>
        </w:rPr>
        <w:t xml:space="preserve">- </w:t>
      </w:r>
      <w:r w:rsidRPr="00C57DBC">
        <w:rPr>
          <w:u w:val="single"/>
          <w:lang w:val="hr-HR"/>
        </w:rPr>
        <w:t>ponudu vjerovnicima razvrstanim u skupine odgovarajućom primjenom pravila o razvrstavanju sudionika u stečajnom planu koja sadržava načine, rokove i uvjete namirenja tražbina,</w:t>
      </w:r>
    </w:p>
    <w:p w:rsidRDefault="00C4459C" w:rsidP="00C4459C" w:rsidR="00C4459C" w:rsidRPr="00C57DBC">
      <w:pPr>
        <w:jc w:val="both"/>
        <w:rPr>
          <w:lang w:val="hr-HR"/>
        </w:rPr>
      </w:pPr>
      <w:r w:rsidRPr="00C57DBC">
        <w:rPr>
          <w:lang w:val="hr-HR"/>
        </w:rPr>
        <w:t xml:space="preserve">- </w:t>
      </w:r>
      <w:r w:rsidRPr="00C57DBC">
        <w:rPr>
          <w:u w:val="single"/>
          <w:lang w:val="hr-HR"/>
        </w:rPr>
        <w:t>najavu novog zaduženja u novcu radi privremenog financiranja, ako je dužnik takvu mjeru restrukturiranja predvidio</w:t>
      </w:r>
      <w:r w:rsidRPr="00C57DBC">
        <w:rPr>
          <w:lang w:val="hr-HR"/>
        </w:rPr>
        <w:t xml:space="preserve"> i</w:t>
      </w:r>
    </w:p>
    <w:p w:rsidRDefault="00C4459C" w:rsidP="00C4459C" w:rsidR="00C4459C" w:rsidRPr="00C57DBC">
      <w:pPr>
        <w:jc w:val="both"/>
        <w:rPr>
          <w:lang w:val="hr-HR"/>
        </w:rPr>
      </w:pPr>
      <w:r w:rsidRPr="00C57DBC">
        <w:rPr>
          <w:lang w:val="hr-HR"/>
        </w:rPr>
        <w:lastRenderedPageBreak/>
        <w:t>- planirani iznos troškova restrukturiranja.</w:t>
      </w:r>
    </w:p>
    <w:p w:rsidRDefault="00C4459C" w:rsidP="00C4459C" w:rsidR="00C4459C" w:rsidRPr="00C57DBC">
      <w:pPr>
        <w:jc w:val="both"/>
        <w:rPr>
          <w:lang w:val="hr-HR"/>
        </w:rPr>
      </w:pPr>
      <w:r w:rsidRPr="00C57DBC">
        <w:rPr>
          <w:lang w:val="hr-HR"/>
        </w:rPr>
        <w:t xml:space="preserve">4. Popis imovine i obveza dužnika koji se sastoji od naznaka: </w:t>
      </w:r>
    </w:p>
    <w:p w:rsidRDefault="00C4459C" w:rsidP="00C4459C" w:rsidR="00C4459C" w:rsidRPr="00C57DBC">
      <w:pPr>
        <w:rPr>
          <w:lang w:val="hr-HR"/>
        </w:rPr>
      </w:pPr>
      <w:r w:rsidRPr="00C57DBC">
        <w:t xml:space="preserve">- </w:t>
      </w:r>
      <w:r w:rsidRPr="00C57DBC">
        <w:rPr>
          <w:lang w:val="hr-HR"/>
        </w:rPr>
        <w:t>nekretnina i pokretnina dužnika,</w:t>
      </w:r>
    </w:p>
    <w:p w:rsidRDefault="00C4459C" w:rsidP="00C4459C" w:rsidR="00C4459C" w:rsidRPr="00C57DBC">
      <w:pPr>
        <w:rPr>
          <w:lang w:val="hr-HR"/>
        </w:rPr>
      </w:pPr>
      <w:r w:rsidRPr="00C57DBC">
        <w:rPr>
          <w:lang w:val="hr-HR"/>
        </w:rPr>
        <w:t>- imovinskih prava dužnika na tuđim stvarima,</w:t>
      </w:r>
    </w:p>
    <w:p w:rsidRDefault="00C4459C" w:rsidP="00C4459C" w:rsidR="00C4459C" w:rsidRPr="00C57DBC">
      <w:pPr>
        <w:rPr>
          <w:lang w:val="hr-HR"/>
        </w:rPr>
      </w:pPr>
      <w:r w:rsidRPr="00C57DBC">
        <w:rPr>
          <w:lang w:val="hr-HR"/>
        </w:rPr>
        <w:t>- novčanih i nenovčanih tražbina dužnika,</w:t>
      </w:r>
    </w:p>
    <w:p w:rsidRDefault="00C4459C" w:rsidP="00C4459C" w:rsidR="00C4459C" w:rsidRPr="00C57DBC">
      <w:pPr>
        <w:rPr>
          <w:lang w:val="hr-HR"/>
        </w:rPr>
      </w:pPr>
      <w:r w:rsidRPr="00C57DBC">
        <w:rPr>
          <w:lang w:val="hr-HR"/>
        </w:rPr>
        <w:t>- drugih prava koja čine imovinu dužnika,</w:t>
      </w:r>
    </w:p>
    <w:p w:rsidRDefault="00C4459C" w:rsidP="00C4459C" w:rsidR="00C4459C" w:rsidRPr="00C57DBC">
      <w:pPr>
        <w:rPr>
          <w:lang w:val="hr-HR"/>
        </w:rPr>
      </w:pPr>
      <w:r w:rsidRPr="00C57DBC">
        <w:rPr>
          <w:lang w:val="hr-HR"/>
        </w:rPr>
        <w:t>- novčanih sredstava na računima,</w:t>
      </w:r>
    </w:p>
    <w:p w:rsidRDefault="00C4459C" w:rsidP="00C4459C" w:rsidR="00C4459C" w:rsidRPr="00C57DBC">
      <w:pPr>
        <w:rPr>
          <w:lang w:val="hr-HR"/>
        </w:rPr>
      </w:pPr>
      <w:r w:rsidRPr="00C57DBC">
        <w:rPr>
          <w:lang w:val="hr-HR"/>
        </w:rPr>
        <w:t>- druge imovine dužnika,</w:t>
      </w:r>
    </w:p>
    <w:p w:rsidRDefault="00C4459C" w:rsidP="00C4459C" w:rsidR="00C4459C" w:rsidRPr="00C57DBC">
      <w:pPr>
        <w:rPr>
          <w:lang w:val="hr-HR"/>
        </w:rPr>
      </w:pPr>
      <w:r w:rsidRPr="00C57DBC">
        <w:rPr>
          <w:lang w:val="hr-HR"/>
        </w:rPr>
        <w:t>- obveza dužnika unesenih u njegove poslovne knjige,</w:t>
      </w:r>
    </w:p>
    <w:p w:rsidRDefault="00C4459C" w:rsidP="00C4459C" w:rsidR="00C4459C" w:rsidRPr="00C57DBC">
      <w:pPr>
        <w:rPr>
          <w:lang w:val="hr-HR"/>
        </w:rPr>
      </w:pPr>
      <w:r w:rsidRPr="00C57DBC">
        <w:rPr>
          <w:lang w:val="hr-HR"/>
        </w:rPr>
        <w:t>- drugih novčanih i nenovčanih obveza dužnika,</w:t>
      </w:r>
    </w:p>
    <w:p w:rsidRDefault="00C4459C" w:rsidP="00C4459C" w:rsidR="00C4459C" w:rsidRPr="00C57DBC">
      <w:pPr>
        <w:rPr>
          <w:lang w:val="hr-HR"/>
        </w:rPr>
      </w:pPr>
      <w:r w:rsidRPr="00C57DBC">
        <w:rPr>
          <w:lang w:val="hr-HR"/>
        </w:rPr>
        <w:t>- razlučnih prava na imovini dužnika,</w:t>
      </w:r>
    </w:p>
    <w:p w:rsidRDefault="00C4459C" w:rsidP="00C4459C" w:rsidR="00C4459C" w:rsidRPr="00C57DBC">
      <w:pPr>
        <w:rPr>
          <w:lang w:val="hr-HR"/>
        </w:rPr>
      </w:pPr>
      <w:r w:rsidRPr="00C57DBC">
        <w:rPr>
          <w:lang w:val="hr-HR"/>
        </w:rPr>
        <w:t>-  izlučnih prava,</w:t>
      </w:r>
    </w:p>
    <w:p w:rsidRDefault="00C4459C" w:rsidP="00C4459C" w:rsidR="00C4459C" w:rsidRPr="00C57DBC">
      <w:pPr>
        <w:rPr>
          <w:lang w:val="hr-HR"/>
        </w:rPr>
      </w:pPr>
      <w:r w:rsidRPr="00C57DBC">
        <w:rPr>
          <w:lang w:val="hr-HR"/>
        </w:rPr>
        <w:t>- prosječnih mjesečnih troškova redovnog poslovanja dužnika u posljednjih godinu dana,</w:t>
      </w:r>
    </w:p>
    <w:p w:rsidRDefault="00C4459C" w:rsidP="00C4459C" w:rsidR="00C4459C" w:rsidRPr="00C57DBC">
      <w:pPr>
        <w:rPr>
          <w:lang w:val="hr-HR"/>
        </w:rPr>
      </w:pPr>
      <w:r w:rsidRPr="00C57DBC">
        <w:rPr>
          <w:lang w:val="hr-HR"/>
        </w:rPr>
        <w:t>- postupaka pred sudovima ili javnopravnim tijelima u kojima je dužnik stranka i visinu ili opis tražbine koja je predmet postupka.</w:t>
      </w:r>
    </w:p>
    <w:p w:rsidRDefault="00C4459C" w:rsidP="00C4459C" w:rsidR="00C4459C" w:rsidRPr="00C57DBC">
      <w:pPr>
        <w:jc w:val="both"/>
        <w:rPr>
          <w:lang w:val="hr-HR"/>
        </w:rPr>
      </w:pPr>
    </w:p>
    <w:p w:rsidRDefault="00C4459C" w:rsidP="00C4459C" w:rsidR="00C4459C" w:rsidRPr="00C57DBC">
      <w:pPr>
        <w:jc w:val="both"/>
        <w:rPr>
          <w:lang w:val="hr-HR"/>
        </w:rPr>
      </w:pPr>
      <w:r w:rsidRPr="00C57DBC">
        <w:rPr>
          <w:lang w:val="hr-HR"/>
        </w:rPr>
        <w:t xml:space="preserve">U popisu imovine i obveza se moraju navesti podaci o pravnoj i činjeničnoj osnovi u odnosu na svaki dio imovine i obveza, te o dokazima, osobito ispravama, kojima se oni mogu potkrijepiti i potvrditi da su navedeni podaci točni i potpuni te da ništa od imovine i obveza nije zatajeno. </w:t>
      </w:r>
    </w:p>
    <w:p w:rsidRDefault="00C4459C" w:rsidP="00C4459C" w:rsidR="00C4459C" w:rsidRPr="00C57DBC">
      <w:pPr>
        <w:rPr>
          <w:lang w:val="hr-HR"/>
        </w:rPr>
      </w:pPr>
    </w:p>
    <w:p w:rsidRDefault="00C4459C" w:rsidP="00C4459C" w:rsidR="00C4459C" w:rsidRPr="00C57DBC">
      <w:pPr>
        <w:pStyle w:val="Naslov3"/>
        <w:rPr>
          <w:szCs w:val="24"/>
        </w:rPr>
      </w:pPr>
      <w:r w:rsidRPr="00C57DBC">
        <w:rPr>
          <w:b w:val="false"/>
          <w:szCs w:val="24"/>
        </w:rPr>
        <w:t>II. Upozorava se predlagatelj-dužnik na posljedicu odbačaja podnesenog prijedloga u slučaju ne postupanja po nalogu iz točke I. ovog zaključka u određenom roku, a sve to sukladno odredbi čl</w:t>
      </w:r>
      <w:r w:rsidR="00C57DBC">
        <w:rPr>
          <w:b w:val="false"/>
          <w:szCs w:val="24"/>
        </w:rPr>
        <w:t>anka</w:t>
      </w:r>
      <w:r w:rsidRPr="00C57DBC">
        <w:rPr>
          <w:b w:val="false"/>
          <w:szCs w:val="24"/>
        </w:rPr>
        <w:t xml:space="preserve"> 31. st</w:t>
      </w:r>
      <w:r w:rsidR="00C57DBC">
        <w:rPr>
          <w:b w:val="false"/>
          <w:szCs w:val="24"/>
        </w:rPr>
        <w:t>avak 3. SZ</w:t>
      </w:r>
      <w:r w:rsidRPr="00C57DBC">
        <w:rPr>
          <w:b w:val="false"/>
          <w:szCs w:val="24"/>
        </w:rPr>
        <w:t xml:space="preserve">. </w:t>
      </w:r>
    </w:p>
    <w:p w:rsidRDefault="00C4459C" w:rsidP="00C4459C" w:rsidR="00C4459C" w:rsidRPr="00C57DBC">
      <w:pPr>
        <w:jc w:val="both"/>
        <w:rPr>
          <w:lang w:val="hr-HR"/>
        </w:rPr>
      </w:pPr>
    </w:p>
    <w:p w:rsidRDefault="00C4459C" w:rsidP="00C4459C" w:rsidR="00C4459C" w:rsidRPr="00C57DBC">
      <w:pPr>
        <w:jc w:val="center"/>
        <w:rPr>
          <w:lang w:val="hr-HR"/>
        </w:rPr>
      </w:pPr>
      <w:r w:rsidRPr="00C57DBC">
        <w:rPr>
          <w:lang w:val="hr-HR"/>
        </w:rPr>
        <w:t xml:space="preserve">U Splitu, </w:t>
      </w:r>
      <w:r w:rsidR="00C57DBC">
        <w:rPr>
          <w:lang w:val="hr-HR"/>
        </w:rPr>
        <w:t>18. travnja</w:t>
      </w:r>
      <w:r w:rsidRPr="00C57DBC">
        <w:rPr>
          <w:lang w:val="hr-HR"/>
        </w:rPr>
        <w:t xml:space="preserve"> 2018.</w:t>
      </w:r>
    </w:p>
    <w:p w:rsidRDefault="00C4459C" w:rsidP="00C4459C" w:rsidR="00C4459C" w:rsidRPr="00C57DBC">
      <w:pPr>
        <w:jc w:val="both"/>
        <w:rPr>
          <w:lang w:val="hr-HR"/>
        </w:rPr>
      </w:pPr>
      <w:r w:rsidRPr="00C57DBC">
        <w:rPr>
          <w:lang w:val="hr-HR"/>
        </w:rPr>
        <w:t xml:space="preserve"> </w:t>
      </w:r>
    </w:p>
    <w:p w:rsidRDefault="00C57DBC" w:rsidP="00C4459C" w:rsidR="00C4459C">
      <w:pPr>
        <w:ind w:firstLine="708" w:left="7080"/>
        <w:rPr>
          <w:lang w:val="hr-HR"/>
        </w:rPr>
      </w:pPr>
      <w:r>
        <w:rPr>
          <w:lang w:val="hr-HR"/>
        </w:rPr>
        <w:t>Sudac</w:t>
      </w:r>
    </w:p>
    <w:p w:rsidRDefault="00C57DBC" w:rsidP="00C4459C" w:rsidR="00C57DBC" w:rsidRPr="00C57DBC">
      <w:pPr>
        <w:ind w:firstLine="708" w:left="7080"/>
        <w:rPr>
          <w:lang w:val="hr-HR"/>
        </w:rPr>
      </w:pPr>
    </w:p>
    <w:p w:rsidRDefault="00C4459C" w:rsidP="00C4459C" w:rsidR="00C4459C" w:rsidRPr="00C57DBC">
      <w:pPr>
        <w:ind w:left="6372"/>
        <w:rPr>
          <w:lang w:val="hr-HR"/>
        </w:rPr>
      </w:pPr>
    </w:p>
    <w:p w:rsidRDefault="00C57DBC" w:rsidP="00C57DBC" w:rsidR="00C4459C">
      <w:pPr>
        <w:jc w:val="right"/>
        <w:rPr>
          <w:lang w:val="hr-HR"/>
        </w:rPr>
      </w:pPr>
      <w:r>
        <w:rPr>
          <w:lang w:val="hr-HR"/>
        </w:rPr>
        <w:t>Katarina Mikulić</w:t>
      </w:r>
      <w:r w:rsidR="00FA0E93">
        <w:rPr>
          <w:lang w:val="hr-HR"/>
        </w:rPr>
        <w:t>,v.r.</w:t>
      </w:r>
    </w:p>
    <w:p w:rsidRDefault="00FA0E93" w:rsidP="0071700F" w:rsidR="00FA0E9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FA0E93" w:rsidP="0071700F" w:rsidR="00FA0E93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FA0E93" w:rsidP="00C57DBC" w:rsidR="00FA0E93" w:rsidRPr="00C57DBC">
      <w:pPr>
        <w:jc w:val="right"/>
        <w:rPr>
          <w:u w:val="single"/>
          <w:lang w:val="hr-HR"/>
        </w:rPr>
      </w:pPr>
    </w:p>
    <w:p w:rsidRDefault="00C4459C" w:rsidP="00C4459C" w:rsidR="00C4459C" w:rsidRPr="00C57DBC">
      <w:pPr>
        <w:jc w:val="both"/>
        <w:rPr>
          <w:u w:val="single"/>
          <w:lang w:val="hr-HR"/>
        </w:rPr>
      </w:pPr>
    </w:p>
    <w:p w:rsidRDefault="00C4459C" w:rsidP="00C4459C" w:rsidR="00C4459C" w:rsidRPr="00C57DBC">
      <w:pPr>
        <w:jc w:val="both"/>
        <w:rPr>
          <w:u w:val="single"/>
          <w:lang w:val="hr-HR"/>
        </w:rPr>
      </w:pPr>
    </w:p>
    <w:p w:rsidRDefault="00C57DBC" w:rsidP="00C4459C" w:rsidR="00C4459C" w:rsidRPr="00C57DBC">
      <w:pPr>
        <w:jc w:val="both"/>
        <w:rPr>
          <w:lang w:val="hr-HR"/>
        </w:rPr>
      </w:pPr>
      <w:r w:rsidRPr="00C57DBC">
        <w:rPr>
          <w:lang w:val="hr-HR"/>
        </w:rPr>
        <w:t xml:space="preserve">Pouka o pravnom lijeku: </w:t>
      </w:r>
    </w:p>
    <w:p w:rsidRDefault="00C4459C" w:rsidP="00C4459C" w:rsidR="00C4459C" w:rsidRPr="00C57DBC">
      <w:pPr>
        <w:jc w:val="both"/>
        <w:rPr>
          <w:lang w:val="hr-HR"/>
        </w:rPr>
      </w:pPr>
      <w:r w:rsidRPr="00C57DBC">
        <w:rPr>
          <w:lang w:val="hr-HR"/>
        </w:rPr>
        <w:t>Protiv ovog zaključka nije dopuštena žalba.</w:t>
      </w:r>
    </w:p>
    <w:p w:rsidRDefault="00C4459C" w:rsidP="00C4459C" w:rsidR="00C4459C" w:rsidRPr="00C57DBC">
      <w:pPr>
        <w:jc w:val="both"/>
        <w:rPr>
          <w:lang w:val="hr-HR"/>
        </w:rPr>
      </w:pPr>
    </w:p>
    <w:p w:rsidRDefault="00C4459C" w:rsidP="00C4459C" w:rsidR="00C4459C" w:rsidRPr="00C57DBC">
      <w:pPr>
        <w:jc w:val="both"/>
        <w:rPr>
          <w:lang w:val="hr-HR"/>
        </w:rPr>
      </w:pPr>
    </w:p>
    <w:p w:rsidRDefault="00853B3E" w:rsidR="00853B3E" w:rsidRPr="00C57DBC"/>
    <w:sectPr w:rsidSect="00EE55E8" w:rsidR="00853B3E" w:rsidRPr="00C57DBC">
      <w:headerReference w:type="default" r:id="rId9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DBC" w:rsidR="0045665A">
      <w:r>
        <w:separator/>
      </w:r>
    </w:p>
  </w:endnote>
  <w:endnote w:id="0" w:type="continuationSeparator">
    <w:p w:rsidRDefault="00C57DBC" w:rsidR="00456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DBC" w:rsidR="0045665A">
      <w:r>
        <w:separator/>
      </w:r>
    </w:p>
  </w:footnote>
  <w:footnote w:id="0" w:type="continuationSeparator">
    <w:p w:rsidRDefault="00C57DBC" w:rsidR="004566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59C" w:rsidP="00C57DBC" w:rsidR="00C57DBC" w:rsidRPr="00C57DBC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A0E93" w:rsidRPr="00FA0E93">
      <w:rPr>
        <w:noProof/>
        <w:lang w:val="hr-HR"/>
      </w:rPr>
      <w:t>2</w:t>
    </w:r>
    <w:r>
      <w:fldChar w:fldCharType="end"/>
    </w:r>
    <w:r w:rsidR="00C57DBC">
      <w:tab/>
    </w:r>
    <w:r w:rsidR="00C57DBC">
      <w:tab/>
    </w:r>
    <w:r w:rsidR="00C57DBC" w:rsidRPr="00C57DBC">
      <w:t>Poslovni broj: 4. St-</w:t>
    </w:r>
    <w:r w:rsidR="00C57DBC">
      <w:t>266/2018-4</w:t>
    </w:r>
  </w:p>
  <w:p w:rsidRDefault="00FA0E93" w:rsidP="00881996" w:rsidR="00881996" w:rsidRPr="00C01A96">
    <w:pPr>
      <w:jc w:val="right"/>
      <w:rPr>
        <w:b/>
        <w:lang w:val="hr-HR"/>
      </w:rPr>
    </w:pPr>
  </w:p>
  <w:p w:rsidRDefault="00FA0E93" w:rsidR="00881996">
    <w:pPr>
      <w:pStyle w:val="Zaglavlje"/>
      <w:jc w:val="center"/>
    </w:pPr>
  </w:p>
  <w:p w:rsidRDefault="00FA0E93" w:rsidR="0088199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59C"/>
    <w:rsid w:val="00066650"/>
    <w:rsid w:val="00085E7C"/>
    <w:rsid w:val="000B4D96"/>
    <w:rsid w:val="000D5416"/>
    <w:rsid w:val="000E6D83"/>
    <w:rsid w:val="0024181F"/>
    <w:rsid w:val="002C285B"/>
    <w:rsid w:val="003C2F22"/>
    <w:rsid w:val="00417EA6"/>
    <w:rsid w:val="0045665A"/>
    <w:rsid w:val="0071519E"/>
    <w:rsid w:val="007F7A84"/>
    <w:rsid w:val="00814EDB"/>
    <w:rsid w:val="00815142"/>
    <w:rsid w:val="00853B3E"/>
    <w:rsid w:val="00981D37"/>
    <w:rsid w:val="00A51DE9"/>
    <w:rsid w:val="00B7506F"/>
    <w:rsid w:val="00C4459C"/>
    <w:rsid w:val="00C57DBC"/>
    <w:rsid w:val="00D778AF"/>
    <w:rsid w:val="00D8632A"/>
    <w:rsid w:val="00DD0D50"/>
    <w:rsid w:val="00EB6A52"/>
    <w:rsid w:val="00F2599E"/>
    <w:rsid w:val="00FA0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59C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C4459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C4459C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C4459C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4459C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4459C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C4459C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4459C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C4459C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445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459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45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459C"/>
    <w:rPr>
      <w:rFonts w:cs="Tahoma" w:eastAsia="Times New Roman" w:hAnsi="Tahoma" w:asci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C57DBC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C57D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7DBC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A0E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93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93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93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93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FA0E93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459C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C4459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C4459C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C4459C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4459C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4459C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C4459C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4459C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C4459C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445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459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45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459C"/>
    <w:rPr>
      <w:rFonts w:ascii="Tahoma" w:cs="Tahoma" w:eastAsia="Times New Roman" w:hAns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C57DBC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C57D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7DBC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A0E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93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93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93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93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FA0E93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St-266/2018</izvorni_sadrzaj>
    <derivirana_varijabla naziv="DomainObject.Predmet.OznakaBroj_1">St-266/2018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PEKANOVIĆ, d.o.o. za trgovinu i ugostiteljstvo</izvorni_sadrzaj>
    <derivirana_varijabla naziv="DomainObject.Predmet.StrankaFormated_1">  PEKANOVIĆ, d.o.o. za trgovinu i ugostiteljstvo</derivirana_varijabla>
  </DomainObject.Predmet.StrankaFormated>
  <DomainObject.Predmet.StrankaFormatedOIB>
    <izvorni_sadrzaj>  PEKANOVIĆ, d.o.o. za trgovinu i ugostiteljstvo, OIB 81479674300</izvorni_sadrzaj>
    <derivirana_varijabla naziv="DomainObject.Predmet.StrankaFormatedOIB_1">  PEKANOVIĆ, d.o.o. za trgovinu i ugostiteljstvo, OIB 81479674300</derivirana_varijabla>
  </DomainObject.Predmet.StrankaFormatedOIB>
  <DomainObject.Predmet.StrankaFormatedWithAdress>
    <izvorni_sadrzaj> PEKANOVIĆ, d.o.o. za trgovinu i ugostiteljstvo, Težački put 24, 21260 Zmijavci</izvorni_sadrzaj>
    <derivirana_varijabla naziv="DomainObject.Predmet.StrankaFormatedWithAdress_1"> PEKANOVIĆ, d.o.o. za trgovinu i ugostiteljstvo, Težački put 24, 21260 Zmijavci</derivirana_varijabla>
  </DomainObject.Predmet.StrankaFormatedWithAdress>
  <DomainObject.Predmet.StrankaFormatedWithAdressOIB>
    <izvorni_sadrzaj> PEKANOVIĆ, d.o.o. za trgovinu i ugostiteljstvo, OIB 81479674300, Težački put 24, 21260 Zmijavci</izvorni_sadrzaj>
    <derivirana_varijabla naziv="DomainObject.Predmet.StrankaFormatedWithAdressOIB_1"> PEKANOVIĆ, d.o.o. za trgovinu i ugostiteljstvo, OIB 81479674300, Težački put 24, 21260 Zmijavci</derivirana_varijabla>
  </DomainObject.Predmet.StrankaFormatedWithAdressOIB>
  <DomainObject.Predmet.StrankaWithAdress>
    <izvorni_sadrzaj>PEKANOVIĆ, d.o.o. za trgovinu i ugostiteljstvo Težački put 24,21260 Zmijavci</izvorni_sadrzaj>
    <derivirana_varijabla naziv="DomainObject.Predmet.StrankaWithAdress_1">PEKANOVIĆ, d.o.o. za trgovinu i ugostiteljstvo Težački put 24,21260 Zmijavci</derivirana_varijabla>
  </DomainObject.Predmet.StrankaWithAdress>
  <DomainObject.Predmet.StrankaWithAdressOIB>
    <izvorni_sadrzaj>PEKANOVIĆ, d.o.o. za trgovinu i ugostiteljstvo, OIB 81479674300, Težački put 24,21260 Zmijavci</izvorni_sadrzaj>
    <derivirana_varijabla naziv="DomainObject.Predmet.StrankaWithAdressOIB_1">PEKANOVIĆ, d.o.o. za trgovinu i ugostiteljstvo, OIB 81479674300, Težački put 24,21260 Zmijavci</derivirana_varijabla>
  </DomainObject.Predmet.StrankaWithAdressOIB>
  <DomainObject.Predmet.StrankaNazivFormated>
    <izvorni_sadrzaj>PEKANOVIĆ, d.o.o. za trgovinu i ugostiteljstvo</izvorni_sadrzaj>
    <derivirana_varijabla naziv="DomainObject.Predmet.StrankaNazivFormated_1">PEKANOVIĆ, d.o.o. za trgovinu i ugostiteljstvo</derivirana_varijabla>
  </DomainObject.Predmet.StrankaNazivFormated>
  <DomainObject.Predmet.StrankaNazivFormatedOIB>
    <izvorni_sadrzaj>PEKANOVIĆ, d.o.o. za trgovinu i ugostiteljstvo, OIB 81479674300</izvorni_sadrzaj>
    <derivirana_varijabla naziv="DomainObject.Predmet.StrankaNazivFormatedOIB_1">PEKANOVIĆ, d.o.o. za trgovinu i ugostiteljstvo, OIB 81479674300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PEKANOVIĆ, d.o.o. za trgovinu i ugostiteljstvo</item>
    </izvorni_sadrzaj>
    <derivirana_varijabla naziv="DomainObject.Predmet.StrankaListFormated_1">
      <item>PEKANOVIĆ, d.o.o. za trgovinu i ugostiteljstvo</item>
    </derivirana_varijabla>
  </DomainObject.Predmet.StrankaListFormated>
  <DomainObject.Predmet.StrankaListFormatedOIB>
    <izvorni_sadrzaj>
      <item>PEKANOVIĆ, d.o.o. za trgovinu i ugostiteljstvo, OIB 81479674300</item>
    </izvorni_sadrzaj>
    <derivirana_varijabla naziv="DomainObject.Predmet.StrankaListFormatedOIB_1">
      <item>PEKANOVIĆ, d.o.o. za trgovinu i ugostiteljstvo, OIB 81479674300</item>
    </derivirana_varijabla>
  </DomainObject.Predmet.StrankaListFormatedOIB>
  <DomainObject.Predmet.StrankaListFormatedWithAdress>
    <izvorni_sadrzaj>
      <item>PEKANOVIĆ, d.o.o. za trgovinu i ugostiteljstvo, Težački put 24, 21260 Zmijavci</item>
    </izvorni_sadrzaj>
    <derivirana_varijabla naziv="DomainObject.Predmet.StrankaListFormatedWithAdress_1">
      <item>PEKANOVIĆ, d.o.o. za trgovinu i ugostiteljstvo, Težački put 24, 21260 Zmijavci</item>
    </derivirana_varijabla>
  </DomainObject.Predmet.StrankaListFormatedWithAdress>
  <DomainObject.Predmet.StrankaListFormatedWithAdressOIB>
    <izvorni_sadrzaj>
      <item>PEKANOVIĆ, d.o.o. za trgovinu i ugostiteljstvo, OIB 81479674300, Težački put 24, 21260 Zmijavci</item>
    </izvorni_sadrzaj>
    <derivirana_varijabla naziv="DomainObject.Predmet.StrankaListFormatedWithAdressOIB_1">
      <item>PEKANOVIĆ, d.o.o. za trgovinu i ugostiteljstvo, OIB 81479674300, Težački put 24, 21260 Zmijavci</item>
    </derivirana_varijabla>
  </DomainObject.Predmet.StrankaListFormatedWithAdressOIB>
  <DomainObject.Predmet.StrankaListNazivFormated>
    <izvorni_sadrzaj>
      <item>PEKANOVIĆ, d.o.o. za trgovinu i ugostiteljstvo</item>
    </izvorni_sadrzaj>
    <derivirana_varijabla naziv="DomainObject.Predmet.StrankaListNazivFormated_1">
      <item>PEKANOVIĆ, d.o.o. za trgovinu i ugostiteljstvo</item>
    </derivirana_varijabla>
  </DomainObject.Predmet.StrankaListNazivFormated>
  <DomainObject.Predmet.StrankaListNazivFormatedOIB>
    <izvorni_sadrzaj>
      <item>PEKANOVIĆ, d.o.o. za trgovinu i ugostiteljstvo, OIB 81479674300</item>
    </izvorni_sadrzaj>
    <derivirana_varijabla naziv="DomainObject.Predmet.StrankaListNazivFormatedOIB_1">
      <item>PEKANOVIĆ, d.o.o. za trgovinu i ugostiteljstvo, OIB 81479674300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PEKANOVIĆ, d.o.o. za trgovinu i ugostiteljstvo</izvorni_sadrzaj>
    <derivirana_varijabla naziv="DomainObject.Predmet.StrankaIDrugi_1">PEKANOVIĆ, d.o.o. za trgovinu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PEKANOVIĆ, d.o.o. za trgovinu i ugostiteljstvo, OIB 81479674300, Težački put 24, 21260 Zmijavci</izvorni_sadrzaj>
    <derivirana_varijabla naziv="DomainObject.Predmet.StrankaIDrugiAdressOIB_1">PEKANOVIĆ, d.o.o. za trgovinu i ugostiteljstvo, OIB 81479674300, Težački put 24, 21260 Zmijavci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PEKANOVIĆ, d.o.o. za trgovinu i ugostiteljstvo</item>
    </izvorni_sadrzaj>
    <derivirana_varijabla naziv="DomainObject.Predmet.SudioniciListNaziv_1">
      <item>PEKANOVIĆ, d.o.o. za trgovinu i ugostiteljstvo</item>
    </derivirana_varijabla>
  </DomainObject.Predmet.SudioniciListNaziv>
  <DomainObject.Predmet.SudioniciListAdressOIB>
    <izvorni_sadrzaj>
      <item>PEKANOVIĆ, d.o.o. za trgovinu i ugostiteljstvo, OIB 81479674300, Težački put 24,21260 Zmijavci</item>
    </izvorni_sadrzaj>
    <derivirana_varijabla naziv="DomainObject.Predmet.SudioniciListAdressOIB_1">
      <item>PEKANOVIĆ, d.o.o. za trgovinu i ugostiteljstvo, OIB 81479674300, Težački put 24,21260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81479674300</item>
    </izvorni_sadrzaj>
    <derivirana_varijabla naziv="DomainObject.Predmet.SudioniciListNazivOIB_1">
      <item>, OIB 81479674300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603</properties:Words>
  <properties:Characters>3425</properties:Characters>
  <properties:Lines>89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2018-04-18T08:31:00Z</dcterms:created>
  <dc:creator>Katarina Mikulić</dc:creator>
  <cp:lastModifiedBy>Katarina Mikulić</cp:lastModifiedBy>
  <cp:lastPrinted>2018-04-18T09:47:00Z</cp:lastPrinted>
  <dcterms:modified xmlns:xsi="http://www.w3.org/2001/XMLSchema-instance" xsi:type="dcterms:W3CDTF">2018-04-18T09:47:00Z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