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3eac" w14:paraId="7003eac" w:rsidRDefault="001A2A07" w:rsidP="00045037" w:rsidR="00045037" w:rsidRPr="004E40C0">
      <w:pPr>
        <w:jc w:val="both"/>
        <w15:collapsed w:val="false"/>
      </w:pPr>
      <w:bookmarkStart w:name="_GoBack" w:id="0"/>
      <w:bookmarkEnd w:id="0"/>
      <w:r w:rsidRPr="004E40C0">
        <w:tab/>
      </w:r>
      <w:r w:rsidRPr="004E40C0">
        <w:tab/>
      </w:r>
      <w:r w:rsidRPr="004E40C0">
        <w:tab/>
      </w:r>
      <w:r w:rsidRPr="004E40C0">
        <w:tab/>
      </w:r>
    </w:p>
    <w:p w:rsidRDefault="00E36BFA" w:rsidP="00045037" w:rsidR="00045037" w:rsidRPr="004E40C0">
      <w:pPr>
        <w:jc w:val="center"/>
      </w:pPr>
      <w:r w:rsidRPr="004E40C0">
        <w:t xml:space="preserve"> U  I M E   R E P U B L I K E</w:t>
      </w:r>
      <w:r w:rsidR="00045037" w:rsidRPr="004E40C0">
        <w:t xml:space="preserve"> </w:t>
      </w:r>
      <w:r w:rsidRPr="004E40C0">
        <w:t xml:space="preserve">  H R V A T S K E</w:t>
      </w:r>
    </w:p>
    <w:p w:rsidRDefault="00045037" w:rsidP="00045037" w:rsidR="00045037" w:rsidRPr="004E40C0">
      <w:pPr>
        <w:jc w:val="both"/>
      </w:pPr>
    </w:p>
    <w:p w:rsidRDefault="00045037" w:rsidP="00045037" w:rsidR="00045037" w:rsidRPr="004E40C0">
      <w:pPr>
        <w:jc w:val="center"/>
      </w:pPr>
      <w:r w:rsidRPr="004E40C0">
        <w:t>R J E Š E N</w:t>
      </w:r>
      <w:r w:rsidR="00CC2FA5" w:rsidRPr="004E40C0">
        <w:t xml:space="preserve"> </w:t>
      </w:r>
      <w:r w:rsidRPr="004E40C0">
        <w:t>J E</w:t>
      </w:r>
    </w:p>
    <w:p w:rsidRDefault="00045037" w:rsidP="00045037" w:rsidR="00045037" w:rsidRPr="004E40C0">
      <w:pPr>
        <w:jc w:val="both"/>
      </w:pPr>
    </w:p>
    <w:p w:rsidRDefault="006A4906" w:rsidP="00CC2FA5" w:rsidR="001D7C1D">
      <w:pPr>
        <w:ind w:firstLine="708"/>
        <w:jc w:val="both"/>
      </w:pPr>
      <w:r w:rsidRPr="004E40C0">
        <w:t xml:space="preserve">Trgovački sud u Zagrebu, po sucu Nikolini Dorić Hadžisejdić, u predstečajnom postupku u povodu prijedloga dužnika KONAL MONT j.d.o.o., Goričica, Donja Zelina, Paukovečka cesta 23, OIB: 66802008372, dana </w:t>
      </w:r>
      <w:r w:rsidR="0021081A">
        <w:t>5</w:t>
      </w:r>
      <w:r w:rsidRPr="004E40C0">
        <w:t xml:space="preserve">. </w:t>
      </w:r>
      <w:r w:rsidR="0021081A">
        <w:t>rujna</w:t>
      </w:r>
      <w:r w:rsidR="00D55C8F">
        <w:t xml:space="preserve"> 2</w:t>
      </w:r>
      <w:r w:rsidRPr="004E40C0">
        <w:t>017.,</w:t>
      </w:r>
    </w:p>
    <w:p w:rsidRDefault="002F2F3A" w:rsidP="00CC2FA5" w:rsidR="002F2F3A">
      <w:pPr>
        <w:ind w:firstLine="708"/>
        <w:jc w:val="both"/>
      </w:pPr>
    </w:p>
    <w:p w:rsidRDefault="002F2F3A" w:rsidP="00CC2FA5" w:rsidR="002F2F3A" w:rsidRPr="004E40C0">
      <w:pPr>
        <w:ind w:firstLine="708"/>
        <w:jc w:val="both"/>
      </w:pPr>
    </w:p>
    <w:p w:rsidRDefault="001D7C1D" w:rsidP="0042407B" w:rsidR="0042407B" w:rsidRPr="004E40C0">
      <w:pPr>
        <w:jc w:val="center"/>
        <w:rPr>
          <w:b/>
        </w:rPr>
      </w:pPr>
      <w:r w:rsidRPr="004E40C0">
        <w:t>r i j e š i o  j e</w:t>
      </w:r>
    </w:p>
    <w:p w:rsidRDefault="0042407B" w:rsidP="0042407B" w:rsidR="0042407B" w:rsidRPr="004E40C0">
      <w:pPr>
        <w:jc w:val="center"/>
        <w:rPr>
          <w:b/>
        </w:rPr>
      </w:pPr>
    </w:p>
    <w:p w:rsidRDefault="00E36BFA" w:rsidP="00E36BFA" w:rsidR="00E36BFA">
      <w:pPr>
        <w:ind w:firstLine="708"/>
        <w:jc w:val="both"/>
      </w:pPr>
      <w:r w:rsidRPr="004E40C0">
        <w:t>Odbacuje se prijedlog</w:t>
      </w:r>
      <w:r w:rsidR="00FB7D67" w:rsidRPr="004E40C0">
        <w:t xml:space="preserve"> dužnika</w:t>
      </w:r>
      <w:r w:rsidRPr="004E40C0">
        <w:t xml:space="preserve"> </w:t>
      </w:r>
      <w:r w:rsidR="006A4906" w:rsidRPr="004E40C0">
        <w:t>KONAL MONT j.d.o.o., Goričica, Donja Zelina, Paukovečka cesta 23, OIB: 66802008372</w:t>
      </w:r>
      <w:r w:rsidR="001D4666" w:rsidRPr="004E40C0">
        <w:t xml:space="preserve">, </w:t>
      </w:r>
      <w:r w:rsidRPr="004E40C0">
        <w:t xml:space="preserve">za otvaranje predstečajnog postupka. </w:t>
      </w:r>
    </w:p>
    <w:p w:rsidRDefault="002F2F3A" w:rsidP="00E36BFA" w:rsidR="002F2F3A" w:rsidRPr="004E40C0">
      <w:pPr>
        <w:ind w:firstLine="708"/>
        <w:jc w:val="both"/>
      </w:pPr>
    </w:p>
    <w:p w:rsidRDefault="00540747" w:rsidP="00540747" w:rsidR="00540747" w:rsidRPr="004E40C0">
      <w:pPr>
        <w:jc w:val="both"/>
      </w:pPr>
    </w:p>
    <w:p w:rsidRDefault="0042407B" w:rsidP="0042407B" w:rsidR="0042407B" w:rsidRPr="004E40C0">
      <w:pPr>
        <w:jc w:val="center"/>
      </w:pPr>
      <w:r w:rsidRPr="004E40C0">
        <w:t>Obrazloženje</w:t>
      </w:r>
    </w:p>
    <w:p w:rsidRDefault="0042407B" w:rsidP="0042407B" w:rsidR="0042407B" w:rsidRPr="004E40C0">
      <w:pPr>
        <w:pStyle w:val="Tijeloteksta"/>
        <w:jc w:val="center"/>
      </w:pPr>
    </w:p>
    <w:p w:rsidRDefault="00AB52BF" w:rsidP="00FB7D67" w:rsidR="00FB7D67" w:rsidRPr="004E40C0">
      <w:pPr>
        <w:ind w:firstLine="708"/>
        <w:jc w:val="both"/>
      </w:pPr>
      <w:r w:rsidRPr="004E40C0">
        <w:t xml:space="preserve">Dužnik je kao podnositelj prijedloga podnio ovom sudu, na temelju odredbe čl. 25. st. 1. Stečajnog zakona („Narodne novine“ broj 71/2015: dalje: SZ), prijedlog za otvaranje predstečajnog postupka. </w:t>
      </w:r>
    </w:p>
    <w:p w:rsidRDefault="006A4906" w:rsidP="00D01FE1" w:rsidR="00D01FE1" w:rsidRPr="004E40C0">
      <w:pPr>
        <w:ind w:firstLine="708"/>
        <w:jc w:val="both"/>
      </w:pPr>
      <w:r w:rsidRPr="004E40C0">
        <w:t>Sud je rješenjem od 7</w:t>
      </w:r>
      <w:r w:rsidR="00FB7D67" w:rsidRPr="004E40C0">
        <w:t xml:space="preserve">. </w:t>
      </w:r>
      <w:r w:rsidRPr="004E40C0">
        <w:t>lipnja 2017</w:t>
      </w:r>
      <w:r w:rsidR="00E36BFA" w:rsidRPr="004E40C0">
        <w:t>. naložio</w:t>
      </w:r>
      <w:r w:rsidR="00BA155A" w:rsidRPr="004E40C0">
        <w:t xml:space="preserve"> dužniku u roku 8 dana dopuniti prijedlog za otvaranje predstečajnog postupka</w:t>
      </w:r>
      <w:r w:rsidR="00D55C8F">
        <w:t xml:space="preserve"> (list</w:t>
      </w:r>
      <w:r w:rsidR="00B816FB">
        <w:t xml:space="preserve"> 12-15 spisa).</w:t>
      </w:r>
      <w:r w:rsidR="00D55C8F">
        <w:t xml:space="preserve"> </w:t>
      </w:r>
      <w:r w:rsidR="00D01FE1" w:rsidRPr="004E40C0">
        <w:t xml:space="preserve">Nakon toga, dužnik je dostavio podnesak od </w:t>
      </w:r>
      <w:r w:rsidRPr="004E40C0">
        <w:t>12</w:t>
      </w:r>
      <w:r w:rsidR="00FB7D67" w:rsidRPr="004E40C0">
        <w:t xml:space="preserve">. </w:t>
      </w:r>
      <w:r w:rsidRPr="004E40C0">
        <w:t>lipnja 2017</w:t>
      </w:r>
      <w:r w:rsidR="00D01FE1" w:rsidRPr="004E40C0">
        <w:t xml:space="preserve">. s planom restrukturiranja </w:t>
      </w:r>
      <w:r w:rsidRPr="004E40C0">
        <w:t>i prilozima (list 16-74</w:t>
      </w:r>
      <w:r w:rsidR="00D01FE1" w:rsidRPr="004E40C0">
        <w:t xml:space="preserve"> spisa).</w:t>
      </w:r>
    </w:p>
    <w:p w:rsidRDefault="00D01FE1" w:rsidP="00D55C8F" w:rsidR="00D55C8F">
      <w:pPr>
        <w:ind w:firstLine="708"/>
        <w:jc w:val="both"/>
      </w:pPr>
      <w:r w:rsidRPr="004E40C0">
        <w:t xml:space="preserve">Uvidom u navedeni podnesak i plan </w:t>
      </w:r>
      <w:r w:rsidR="00371EE4" w:rsidRPr="004E40C0">
        <w:t>r</w:t>
      </w:r>
      <w:r w:rsidRPr="004E40C0">
        <w:t xml:space="preserve">estrukturiranja, sud je utvrdio kako dužnik nije postupio u skladu s nalogom iz rješenja od </w:t>
      </w:r>
      <w:r w:rsidR="006A4906" w:rsidRPr="004E40C0">
        <w:t>7</w:t>
      </w:r>
      <w:r w:rsidR="00FB7D67" w:rsidRPr="004E40C0">
        <w:t xml:space="preserve">. </w:t>
      </w:r>
      <w:r w:rsidR="006A4906" w:rsidRPr="004E40C0">
        <w:t>lipnja 2017</w:t>
      </w:r>
      <w:r w:rsidRPr="004E40C0">
        <w:t>.</w:t>
      </w:r>
      <w:r w:rsidR="00D55C8F">
        <w:t xml:space="preserve"> te je donio rješenje</w:t>
      </w:r>
      <w:r w:rsidR="000B0D3B">
        <w:t xml:space="preserve"> od 20. lipnja 2017.</w:t>
      </w:r>
      <w:r w:rsidR="00D55C8F">
        <w:t xml:space="preserve"> kojim je odbacio </w:t>
      </w:r>
      <w:r w:rsidR="00D55C8F" w:rsidRPr="004E40C0">
        <w:t>prijedlog dužnika za otvaranje predstečajnog postupka</w:t>
      </w:r>
      <w:r w:rsidR="00D55C8F">
        <w:t xml:space="preserve"> (list</w:t>
      </w:r>
      <w:r w:rsidR="00B816FB">
        <w:t xml:space="preserve"> 75-78 spisa).</w:t>
      </w:r>
    </w:p>
    <w:p w:rsidRDefault="00D55C8F" w:rsidP="00D55C8F" w:rsidR="00D55C8F">
      <w:pPr>
        <w:ind w:firstLine="708"/>
        <w:jc w:val="both"/>
      </w:pPr>
      <w:r>
        <w:t>Povodom podnesene žalbe dužnika na navedeno rješenje</w:t>
      </w:r>
      <w:r w:rsidR="000B0D3B">
        <w:t>,</w:t>
      </w:r>
      <w:r>
        <w:t xml:space="preserve"> Visoki trgovački sud Republike Hrvatske donio je rješenje</w:t>
      </w:r>
      <w:r w:rsidR="000B0D3B">
        <w:t xml:space="preserve"> posl. br. Pž-4523/17-2 od 21. srpnja 2017.</w:t>
      </w:r>
      <w:r>
        <w:t xml:space="preserve"> kojim je ukinuo</w:t>
      </w:r>
      <w:r w:rsidR="000B0D3B">
        <w:t xml:space="preserve"> prvostupanjsko</w:t>
      </w:r>
      <w:r>
        <w:t xml:space="preserve"> rješenje od 20. lipnja 2017. i predmet vratio prvostupanjskom sudu na ponovan postupak. </w:t>
      </w:r>
    </w:p>
    <w:p w:rsidRDefault="000B0D3B" w:rsidP="000B0D3B" w:rsidR="000B0D3B" w:rsidRPr="004E40C0">
      <w:pPr>
        <w:ind w:firstLine="708"/>
        <w:jc w:val="both"/>
      </w:pPr>
      <w:r>
        <w:t>Ovaj sud je sukladno</w:t>
      </w:r>
      <w:r w:rsidRPr="004E40C0">
        <w:t xml:space="preserve"> odredbi čl. 11. st.</w:t>
      </w:r>
      <w:r w:rsidR="005B4206">
        <w:t xml:space="preserve"> 3. SZ-a uvidom u sustav eSpis </w:t>
      </w:r>
      <w:r w:rsidRPr="004E40C0">
        <w:t xml:space="preserve">odnosno jedinstveni informacijski sustav za upravljanje i rad na sudskim predmetima te javnim pristupom osnovnim podacima o sudskim predmetima ili e-Predmet utvrdio kako se vode postupci, koji su u fazi rješavanja, u kojima je dužnik stranka, a koji postupci nisu navedeni u prijedlogu za </w:t>
      </w:r>
      <w:r w:rsidRPr="004E40C0">
        <w:lastRenderedPageBreak/>
        <w:t xml:space="preserve">otvaranje </w:t>
      </w:r>
      <w:r w:rsidR="006369BC">
        <w:t>predstečajnog</w:t>
      </w:r>
      <w:r w:rsidRPr="004E40C0">
        <w:t xml:space="preserve"> </w:t>
      </w:r>
      <w:r w:rsidR="006369BC">
        <w:t>postupka</w:t>
      </w:r>
      <w:r w:rsidRPr="004E40C0">
        <w:t xml:space="preserve"> i to slijedeći postupci pred Trgovačkim sudom u Zagrebu: posl. br. Ovr-118/17, P-890/17, Povrv-1688/17, R1-82/17 te Povrv-6549/15.</w:t>
      </w:r>
    </w:p>
    <w:p w:rsidRDefault="00D55C8F" w:rsidP="00D55C8F" w:rsidR="00970FB5">
      <w:pPr>
        <w:ind w:firstLine="708"/>
        <w:jc w:val="both"/>
      </w:pPr>
      <w:r>
        <w:t xml:space="preserve">Sukladno uputi Visokog trgovačkog suda Republike Hrvatske </w:t>
      </w:r>
      <w:r w:rsidR="007070B2">
        <w:t xml:space="preserve">prvostupanjski </w:t>
      </w:r>
      <w:r>
        <w:t>sud je</w:t>
      </w:r>
      <w:r w:rsidR="007070B2">
        <w:t xml:space="preserve"> u ponovnom postupku</w:t>
      </w:r>
      <w:r w:rsidR="00D12CCC">
        <w:t xml:space="preserve"> </w:t>
      </w:r>
      <w:r w:rsidR="00970FB5">
        <w:t xml:space="preserve">trebao </w:t>
      </w:r>
      <w:r>
        <w:t>utvrditi je li dužnik u vrijeme podnošenja prijedloga za otvaranje predstečajnog postupka znao ili morao znati za postojanje postupaka koji se vode pred sudom ili javnopravnim tijelom u kojem je dužnik stranka, a koje nije naveo u popisu imovine i obveza dužnika</w:t>
      </w:r>
      <w:r w:rsidR="00970FB5">
        <w:t>.</w:t>
      </w:r>
    </w:p>
    <w:p w:rsidRDefault="005B4206" w:rsidP="005B4206" w:rsidR="00970FB5">
      <w:pPr>
        <w:ind w:firstLine="708"/>
        <w:jc w:val="both"/>
      </w:pPr>
      <w:r>
        <w:t>U ponovnom postupk</w:t>
      </w:r>
      <w:r w:rsidR="00D27696">
        <w:t>u</w:t>
      </w:r>
      <w:r>
        <w:t xml:space="preserve"> prvostupanjski sud je izvršio uvid u predmete te utvrdio slijedeće: </w:t>
      </w:r>
      <w:r w:rsidR="00D12CCC">
        <w:t>u predmet</w:t>
      </w:r>
      <w:r>
        <w:t>u</w:t>
      </w:r>
      <w:r w:rsidR="00D12CCC">
        <w:t xml:space="preserve"> posl. br. Povrv-</w:t>
      </w:r>
      <w:r w:rsidR="00970FB5">
        <w:t>1688/17 (ranije posl. br. Povrv-837/16) postupak je započet podnošenjem prijedloga za ovrhu ovrhovoditelja Studio Euromont dizajn d.o.o. protiv ovršenika Konal-mont</w:t>
      </w:r>
      <w:r w:rsidR="00B816FB">
        <w:t xml:space="preserve"> j.d.o.o.(u ovom postupku dužnika),</w:t>
      </w:r>
      <w:r w:rsidR="00970FB5">
        <w:t xml:space="preserve"> 14. </w:t>
      </w:r>
      <w:r w:rsidR="000E080F">
        <w:t>prosinca</w:t>
      </w:r>
      <w:r w:rsidR="00970FB5">
        <w:t xml:space="preserve"> 2015.</w:t>
      </w:r>
      <w:r>
        <w:t xml:space="preserve">, doneseno je rješenje ovrsi na </w:t>
      </w:r>
      <w:r w:rsidR="00B816FB">
        <w:t xml:space="preserve"> temelju vjerodostojne</w:t>
      </w:r>
      <w:r>
        <w:t xml:space="preserve"> isprave posl. br. Ovrv-2547/15 te je povodom prigovora ovršenika </w:t>
      </w:r>
      <w:r w:rsidR="00902E51">
        <w:t xml:space="preserve">predmet </w:t>
      </w:r>
      <w:r>
        <w:t xml:space="preserve">dostavljen na </w:t>
      </w:r>
      <w:r w:rsidR="00970FB5">
        <w:t xml:space="preserve"> Trgovački sud </w:t>
      </w:r>
      <w:r w:rsidR="0021081A">
        <w:t>u Zagrebu na daljnje postupanje.</w:t>
      </w:r>
      <w:r>
        <w:t xml:space="preserve"> Trgovački sud u Zagrebu donio je rješenje (</w:t>
      </w:r>
      <w:r w:rsidR="00970FB5">
        <w:t>20. lipnja 2016.</w:t>
      </w:r>
      <w:r>
        <w:t>)</w:t>
      </w:r>
      <w:r w:rsidR="00970FB5">
        <w:t xml:space="preserve"> </w:t>
      </w:r>
      <w:r>
        <w:t>o stavljanju van snage rješenja</w:t>
      </w:r>
      <w:r w:rsidR="00970FB5">
        <w:t xml:space="preserve"> o ovrsi</w:t>
      </w:r>
      <w:r w:rsidR="000E080F">
        <w:t xml:space="preserve"> na temelju vjerodostojne isprave posl. br. Ovrv-2547/15 od 14. prosinca 2015. te je određeno da će se postupak u dijelu u kojem je naloženo plaćanje nastaviti kao u povodu prigovora protiv platnog naloga, </w:t>
      </w:r>
      <w:r w:rsidR="00970FB5">
        <w:t>a koje rješenje je tuženik zaprimio 6. srpnja 2016.</w:t>
      </w:r>
      <w:r w:rsidR="0021081A">
        <w:t xml:space="preserve"> D</w:t>
      </w:r>
      <w:r>
        <w:t xml:space="preserve">ana </w:t>
      </w:r>
      <w:r w:rsidR="0021081A">
        <w:t>31. kolovoza 2016.</w:t>
      </w:r>
      <w:r w:rsidR="00D12CCC">
        <w:t xml:space="preserve"> t</w:t>
      </w:r>
      <w:r w:rsidR="00970FB5">
        <w:t>uženik</w:t>
      </w:r>
      <w:r w:rsidR="00D12CCC">
        <w:t xml:space="preserve"> (u ovom postupku dužnik)</w:t>
      </w:r>
      <w:r w:rsidR="00970FB5">
        <w:t xml:space="preserve"> je dostavio podnesak u kojem se očituje na navode tužitelja iz podnesak od</w:t>
      </w:r>
      <w:r w:rsidR="000E080F">
        <w:t xml:space="preserve"> 18. srpnja 2016.,</w:t>
      </w:r>
      <w:r>
        <w:t xml:space="preserve"> ročište je održano </w:t>
      </w:r>
      <w:r w:rsidR="00970FB5">
        <w:t>3. studenog 2016.</w:t>
      </w:r>
      <w:r>
        <w:t xml:space="preserve"> na kojem je</w:t>
      </w:r>
      <w:r w:rsidR="00970FB5">
        <w:t xml:space="preserve"> </w:t>
      </w:r>
      <w:r w:rsidR="004C2DD1">
        <w:t>doneseno rješenje kojim je određen zastoj postupka na rok od 3 mjeseca odnosno do 3. veljače 2017. te je određeno da će se postupak nastaviti po službenoj du</w:t>
      </w:r>
      <w:r w:rsidR="0021081A">
        <w:t>žnosti sukladno čl. 186 g ZPP-a.</w:t>
      </w:r>
      <w:r>
        <w:t xml:space="preserve"> </w:t>
      </w:r>
      <w:r w:rsidR="0021081A">
        <w:t>R</w:t>
      </w:r>
      <w:r w:rsidR="00970FB5">
        <w:t>ješenjem od 9. veljače 2017. nastavljen je postupak</w:t>
      </w:r>
      <w:r w:rsidR="004C2DD1">
        <w:t xml:space="preserve"> u ovoj pravnoj stvari te je određeno da će se postupak nastaviti nakon pravomoćnosti tog rješenja po</w:t>
      </w:r>
      <w:r w:rsidR="00B816FB">
        <w:t>d</w:t>
      </w:r>
      <w:r w:rsidR="004C2DD1">
        <w:t xml:space="preserve"> novim posl. br.</w:t>
      </w:r>
      <w:r>
        <w:t xml:space="preserve"> te je </w:t>
      </w:r>
      <w:r w:rsidR="00970FB5">
        <w:t>predmetno rješenje tuženik</w:t>
      </w:r>
      <w:r w:rsidR="00902E51">
        <w:t xml:space="preserve"> (u ovom predmetu dužnik)</w:t>
      </w:r>
      <w:r w:rsidR="00B816FB">
        <w:t xml:space="preserve"> zaprimio 16. veljače 2017.</w:t>
      </w:r>
    </w:p>
    <w:p w:rsidRDefault="00B816FB" w:rsidP="005B4206" w:rsidR="00B816FB">
      <w:pPr>
        <w:jc w:val="both"/>
      </w:pPr>
      <w:r>
        <w:tab/>
        <w:t>Nadalje, u postupku koji se vodi pod posl. br. Povrv-6549/15 uvidom u isti utvrđeno</w:t>
      </w:r>
      <w:r w:rsidR="000B0D3B">
        <w:t xml:space="preserve"> je</w:t>
      </w:r>
      <w:r>
        <w:t xml:space="preserve"> da je </w:t>
      </w:r>
      <w:r w:rsidR="000B0D3B">
        <w:t>postupak</w:t>
      </w:r>
      <w:r>
        <w:t xml:space="preserve"> započet podnošenjem prijedloga za ovrhu ovrhovoditelja Konal Mont j.d.o.o., protiv ovršenika Jozefina Palić, vl. Trgovački obrt Leo, dana 29.</w:t>
      </w:r>
      <w:r w:rsidR="00902E51">
        <w:t xml:space="preserve"> </w:t>
      </w:r>
      <w:r>
        <w:t>lipnja 2015.</w:t>
      </w:r>
      <w:r w:rsidRPr="00D27696">
        <w:rPr>
          <w:color w:val="FF0000"/>
        </w:rPr>
        <w:t>,</w:t>
      </w:r>
      <w:r w:rsidR="005B4206">
        <w:t xml:space="preserve"> </w:t>
      </w:r>
      <w:r>
        <w:t>rješenje o ovrsi na temelju vjerodostojne ispr</w:t>
      </w:r>
      <w:r w:rsidR="009E7108">
        <w:t>ave je doneseno 2. srpnja 2015.</w:t>
      </w:r>
      <w:r w:rsidR="00902E51">
        <w:t xml:space="preserve"> te je povodom prigovora ovršenika predmet</w:t>
      </w:r>
      <w:r>
        <w:t xml:space="preserve"> dostavljen Općinskom građanskom sudu </w:t>
      </w:r>
      <w:r w:rsidR="009E7108">
        <w:t>u Zagrebu na daljnje postupanje.</w:t>
      </w:r>
      <w:r w:rsidR="005B4206">
        <w:t xml:space="preserve"> </w:t>
      </w:r>
      <w:r w:rsidR="009E7108">
        <w:t>R</w:t>
      </w:r>
      <w:r>
        <w:t>ješenjem posl. br. Po</w:t>
      </w:r>
      <w:r w:rsidR="009E7108">
        <w:t>vrv-12125/15 od 14. rujna 2015.</w:t>
      </w:r>
      <w:r>
        <w:t xml:space="preserve"> Općinski građanski sud u Zagrebu se oglasio stvarno nenadležnim te je određeno da će se predmet ustupiti po pravomoćnosti rješenja nadležnom Trgovačkom sudu u Zagrebu,</w:t>
      </w:r>
      <w:r w:rsidR="005B4206">
        <w:t xml:space="preserve"> </w:t>
      </w:r>
      <w:r>
        <w:t>predmetno rješenje ovrhovoditelj je zaprimio 21. rujna 2015.,</w:t>
      </w:r>
      <w:r w:rsidR="009E7108">
        <w:t xml:space="preserve"> a</w:t>
      </w:r>
      <w:r w:rsidR="00902E51">
        <w:t xml:space="preserve"> </w:t>
      </w:r>
      <w:r>
        <w:t>predmet je dostavljen na Trgovački sud u Zagrebu 24. prosinca 2015.</w:t>
      </w:r>
    </w:p>
    <w:p w:rsidRDefault="00D27696" w:rsidP="00D27696" w:rsidR="00D27696">
      <w:pPr>
        <w:jc w:val="both"/>
      </w:pPr>
      <w:r>
        <w:tab/>
        <w:t>U odnosu na postupak koji se vodi pod posl. br. R1-82/17 utvrđeno je da se radi o postupku osiguranja dokaza u kojem je predlagatelj osiguranja Konal mont j.d.o.o.(ovdje dužnik). Povodom podnesenog prijedloga za osiguranje dokaza ovaj sud je donio rješenje 20. ožujka 2017.( kojim se prihvaća prijedlog za osiguranje dokaza, imenovan je vještak te određen zadatak vještaka), a predmetno rješenje dužnik je zaprimio 27. ožujka 2017.</w:t>
      </w:r>
    </w:p>
    <w:p w:rsidRDefault="005B4206" w:rsidP="00902E51" w:rsidR="00B816FB" w:rsidRPr="009E7108">
      <w:pPr>
        <w:jc w:val="both"/>
      </w:pPr>
      <w:r>
        <w:tab/>
        <w:t>Uvidom u predmet posl. br. P-890/17 utvrđeno je da</w:t>
      </w:r>
      <w:r w:rsidR="00902E51">
        <w:t xml:space="preserve"> je</w:t>
      </w:r>
      <w:r w:rsidR="00D27696">
        <w:t xml:space="preserve"> postupak pokrenut</w:t>
      </w:r>
      <w:r w:rsidR="00942DF6">
        <w:t xml:space="preserve"> 18. travnja 2017.,</w:t>
      </w:r>
      <w:r w:rsidR="00D27696">
        <w:t xml:space="preserve"> podnoš</w:t>
      </w:r>
      <w:r w:rsidR="00942DF6">
        <w:t xml:space="preserve">enjem </w:t>
      </w:r>
      <w:r w:rsidR="00D27696">
        <w:t>tužbe</w:t>
      </w:r>
      <w:r w:rsidR="0021081A">
        <w:t xml:space="preserve"> </w:t>
      </w:r>
      <w:r w:rsidR="00D27696">
        <w:t>tužitelja</w:t>
      </w:r>
      <w:r w:rsidR="00902E51">
        <w:t xml:space="preserve"> Konal-mont j.d.o.o.</w:t>
      </w:r>
      <w:r w:rsidR="00D27696">
        <w:t xml:space="preserve"> (ovdje dužnika)</w:t>
      </w:r>
      <w:r w:rsidR="00942DF6">
        <w:t xml:space="preserve"> te prijedloga za izdavanje privremene mjere</w:t>
      </w:r>
      <w:r w:rsidR="00902E51">
        <w:t xml:space="preserve">, </w:t>
      </w:r>
      <w:r>
        <w:t>proti</w:t>
      </w:r>
      <w:r w:rsidR="0021081A">
        <w:t>v tuženika Zagrebgradnja d.o.o. Dana</w:t>
      </w:r>
      <w:r>
        <w:t xml:space="preserve"> 18. travnja 2017.</w:t>
      </w:r>
      <w:r w:rsidR="00902E51">
        <w:t xml:space="preserve">, </w:t>
      </w:r>
      <w:r>
        <w:t>privremena mjera je izdvojena iz spisa te je formiran novi spis po privrem</w:t>
      </w:r>
      <w:r w:rsidR="0021081A">
        <w:t xml:space="preserve">enoj mjeri posl. br. Ovr-118/17. </w:t>
      </w:r>
      <w:r w:rsidR="0021081A" w:rsidRPr="009E7108">
        <w:t>R</w:t>
      </w:r>
      <w:r w:rsidRPr="009E7108">
        <w:t>ješenjem od 12. svibnja 2017. pozvan je tuženik podnijeti odgovor na tužbu, a koje  rješenje je tuženik zaprimio</w:t>
      </w:r>
      <w:r w:rsidR="0021081A" w:rsidRPr="009E7108">
        <w:t xml:space="preserve"> </w:t>
      </w:r>
      <w:r w:rsidR="009E7108">
        <w:t>17. svibnja 2017.</w:t>
      </w:r>
      <w:r w:rsidR="00902E51" w:rsidRPr="009E7108">
        <w:t xml:space="preserve"> </w:t>
      </w:r>
      <w:r w:rsidR="009E7108">
        <w:t>P</w:t>
      </w:r>
      <w:r w:rsidRPr="009E7108">
        <w:t>odneskom od 15. svibnja 2017. tužitelj</w:t>
      </w:r>
      <w:r w:rsidR="00D27696" w:rsidRPr="009E7108">
        <w:t xml:space="preserve"> (ovdje dužnik)</w:t>
      </w:r>
      <w:r w:rsidRPr="009E7108">
        <w:t xml:space="preserve"> požuruje postupanje u predmetu.</w:t>
      </w:r>
    </w:p>
    <w:p w:rsidRDefault="00902E51" w:rsidP="000B0D3B" w:rsidR="00902E51">
      <w:pPr>
        <w:jc w:val="both"/>
      </w:pPr>
    </w:p>
    <w:p w:rsidRDefault="00D27696" w:rsidP="009E7108" w:rsidR="00902E51" w:rsidRPr="006369BC">
      <w:pPr>
        <w:jc w:val="both"/>
        <w:rPr>
          <w:color w:val="FF0000"/>
        </w:rPr>
      </w:pPr>
      <w:r>
        <w:lastRenderedPageBreak/>
        <w:tab/>
      </w:r>
      <w:r w:rsidR="00902E51">
        <w:t>Iz navedenog ovaj sud</w:t>
      </w:r>
      <w:r>
        <w:t xml:space="preserve"> </w:t>
      </w:r>
      <w:r w:rsidR="009E7108">
        <w:t>utvrđuje</w:t>
      </w:r>
      <w:r w:rsidR="00902E51">
        <w:t xml:space="preserve"> da je dužnik u vrijeme podnošenja prijedloga</w:t>
      </w:r>
      <w:r>
        <w:t xml:space="preserve"> za pokretanje predstečajnog postupka (26. svibnja 2017.) bio stranka u navedenim postupcima (štoviše</w:t>
      </w:r>
      <w:r w:rsidR="00280AA5">
        <w:t xml:space="preserve"> pojedini postupci su pokrenuti upravo podnošenjem tužbe samog dužnika)</w:t>
      </w:r>
      <w:r w:rsidR="006369BC">
        <w:t>,</w:t>
      </w:r>
      <w:r>
        <w:t xml:space="preserve"> da je dužnik znao za navedene postupke te da ih nije naveo u </w:t>
      </w:r>
      <w:r w:rsidR="00280AA5">
        <w:t>popisu imovine i obveza dužnika</w:t>
      </w:r>
      <w:r w:rsidR="009E7108">
        <w:t>.</w:t>
      </w:r>
      <w:r w:rsidR="00902E51" w:rsidRPr="006369BC">
        <w:rPr>
          <w:color w:val="FF0000"/>
        </w:rPr>
        <w:t xml:space="preserve"> </w:t>
      </w:r>
    </w:p>
    <w:p w:rsidRDefault="00465803" w:rsidP="00F62EB4" w:rsidR="00B46F41" w:rsidRPr="004E40C0">
      <w:pPr>
        <w:ind w:firstLine="708"/>
        <w:jc w:val="both"/>
      </w:pPr>
      <w:r>
        <w:t>Slijedom navedenog, a sukladno odredbi čl. 32.st.1. toč. 4. SZ-a sud je odlučio kao u izreci rješenja.</w:t>
      </w:r>
      <w:r w:rsidR="00F62EB4" w:rsidRPr="004E40C0">
        <w:t xml:space="preserve"> </w:t>
      </w:r>
    </w:p>
    <w:p w:rsidRDefault="005957FE" w:rsidP="00CC2FA5" w:rsidR="005957FE">
      <w:pPr>
        <w:jc w:val="center"/>
      </w:pPr>
    </w:p>
    <w:p w:rsidRDefault="00623C81" w:rsidP="00CC2FA5" w:rsidR="00494008" w:rsidRPr="004E40C0">
      <w:pPr>
        <w:jc w:val="center"/>
      </w:pPr>
      <w:r w:rsidRPr="004E40C0">
        <w:t xml:space="preserve">U Zagrebu </w:t>
      </w:r>
      <w:r w:rsidR="0021081A">
        <w:t>5</w:t>
      </w:r>
      <w:r w:rsidR="00A9028A" w:rsidRPr="004E40C0">
        <w:t xml:space="preserve">. </w:t>
      </w:r>
      <w:r w:rsidR="000B0D3B">
        <w:t>rujna</w:t>
      </w:r>
      <w:r w:rsidR="004B5154" w:rsidRPr="004E40C0">
        <w:t xml:space="preserve"> 2017</w:t>
      </w:r>
      <w:r w:rsidR="001D7C1D" w:rsidRPr="004E40C0">
        <w:t>.</w:t>
      </w:r>
    </w:p>
    <w:p w:rsidRDefault="004E40C0" w:rsidP="00CC2FA5" w:rsidR="004E40C0" w:rsidRPr="004E40C0">
      <w:pPr>
        <w:jc w:val="center"/>
      </w:pPr>
    </w:p>
    <w:p w:rsidRDefault="004E40C0" w:rsidP="00CC2FA5" w:rsidR="004E40C0" w:rsidRPr="004E40C0">
      <w:pPr>
        <w:jc w:val="center"/>
      </w:pPr>
    </w:p>
    <w:p w:rsidRDefault="00CC2FA5" w:rsidP="005957FE" w:rsidR="00227E5D" w:rsidRPr="004E40C0">
      <w:pPr>
        <w:pStyle w:val="Podnaslov"/>
        <w:ind w:firstLine="708" w:left="4956"/>
        <w:jc w:val="right"/>
        <w:rPr>
          <w:rFonts w:hAnsi="Times New Roman" w:ascii="Times New Roman"/>
          <w:b w:val="false"/>
          <w:color w:val="auto"/>
          <w:szCs w:val="24"/>
        </w:rPr>
      </w:pPr>
      <w:r w:rsidRPr="004E40C0">
        <w:rPr>
          <w:rFonts w:hAnsi="Times New Roman" w:ascii="Times New Roman"/>
          <w:b w:val="false"/>
          <w:color w:val="auto"/>
          <w:szCs w:val="24"/>
        </w:rPr>
        <w:t xml:space="preserve">          SUDAC</w:t>
      </w:r>
      <w:r w:rsidR="00227E5D" w:rsidRPr="004E40C0">
        <w:rPr>
          <w:rFonts w:hAnsi="Times New Roman" w:ascii="Times New Roman"/>
          <w:b w:val="false"/>
          <w:color w:val="auto"/>
          <w:szCs w:val="24"/>
        </w:rPr>
        <w:t>:</w:t>
      </w:r>
    </w:p>
    <w:p w:rsidRDefault="00CC2FA5" w:rsidP="005957FE" w:rsidR="004F6C0B" w:rsidRPr="004E40C0">
      <w:pPr>
        <w:pStyle w:val="Podnaslov"/>
        <w:ind w:firstLine="708" w:left="4956"/>
        <w:jc w:val="right"/>
        <w:rPr>
          <w:rFonts w:hAnsi="Times New Roman" w:ascii="Times New Roman"/>
          <w:color w:val="auto"/>
          <w:szCs w:val="24"/>
        </w:rPr>
      </w:pPr>
      <w:r w:rsidRPr="004E40C0">
        <w:rPr>
          <w:rFonts w:hAnsi="Times New Roman" w:ascii="Times New Roman"/>
          <w:b w:val="false"/>
          <w:color w:val="auto"/>
          <w:szCs w:val="24"/>
        </w:rPr>
        <w:t xml:space="preserve">          </w:t>
      </w:r>
      <w:r w:rsidR="004F6C0B" w:rsidRPr="004E40C0">
        <w:rPr>
          <w:rFonts w:hAnsi="Times New Roman" w:ascii="Times New Roman"/>
          <w:b w:val="false"/>
          <w:color w:val="auto"/>
          <w:szCs w:val="24"/>
        </w:rPr>
        <w:t>Nikolina Dorić Hadžisejdić</w:t>
      </w:r>
      <w:r w:rsidR="007713F0">
        <w:rPr>
          <w:rFonts w:hAnsi="Times New Roman" w:ascii="Times New Roman"/>
          <w:b w:val="false"/>
          <w:color w:val="auto"/>
          <w:szCs w:val="24"/>
        </w:rPr>
        <w:t>,v.r.</w:t>
      </w:r>
    </w:p>
    <w:p w:rsidRDefault="001D7C1D" w:rsidP="001D7C1D" w:rsidR="001D7C1D" w:rsidRPr="004E40C0">
      <w:r w:rsidRPr="004E40C0">
        <w:tab/>
      </w:r>
      <w:r w:rsidRPr="004E40C0">
        <w:tab/>
      </w:r>
    </w:p>
    <w:p w:rsidRDefault="004E40C0" w:rsidP="001D7C1D" w:rsidR="004E40C0" w:rsidRPr="004E40C0"/>
    <w:p w:rsidRDefault="004E40C0" w:rsidP="001D7C1D" w:rsidR="004E40C0" w:rsidRPr="004E40C0"/>
    <w:p w:rsidRDefault="001D7C1D" w:rsidP="001D7C1D" w:rsidR="001D7C1D" w:rsidRPr="004E40C0">
      <w:r w:rsidRPr="004E40C0">
        <w:t>UPUTA O PRAVNOM LIJEKU:</w:t>
      </w:r>
    </w:p>
    <w:p w:rsidRDefault="00B45B90" w:rsidP="00B45B90" w:rsidR="001D7C1D" w:rsidRPr="004E40C0">
      <w:pPr>
        <w:jc w:val="both"/>
      </w:pPr>
      <w:r w:rsidRPr="004E40C0">
        <w:t>Protiv ovog rješenja, može se uložiti žalba Visokom trgovačkom sudu Republike Hrvatske u roku od 8 dana po primitku rješenja, a ulaže se putem ovog suda u 2 primjerka</w:t>
      </w:r>
      <w:r w:rsidR="001D7C1D" w:rsidRPr="004E40C0">
        <w:t xml:space="preserve">. </w:t>
      </w:r>
    </w:p>
    <w:p w:rsidRDefault="00CC2FA5" w:rsidP="001D7C1D" w:rsidR="00CC2FA5" w:rsidRPr="004E40C0"/>
    <w:p w:rsidRDefault="00CC2FA5" w:rsidP="001D7C1D" w:rsidR="00CC2FA5" w:rsidRPr="004E40C0"/>
    <w:p w:rsidRDefault="007713F0" w:rsidP="00C359B6" w:rsidR="007713F0">
      <w:pPr>
        <w:pStyle w:val="Bezproreda"/>
        <w:ind w:left="4956"/>
        <w:jc w:val="right"/>
      </w:pPr>
      <w:r>
        <w:t>Za točnost otpravka - ovlašteni službenik</w:t>
      </w:r>
    </w:p>
    <w:p w:rsidRDefault="007713F0" w:rsidP="00C359B6" w:rsidR="007713F0">
      <w:pPr>
        <w:pStyle w:val="Bezproreda"/>
        <w:ind w:left="4956"/>
        <w:jc w:val="right"/>
      </w:pPr>
      <w:r>
        <w:t>Karmela Dolenc</w:t>
      </w:r>
    </w:p>
    <w:p w:rsidRDefault="00CC2FA5" w:rsidP="001D7C1D" w:rsidR="00CC2FA5" w:rsidRPr="004E40C0"/>
    <w:sectPr w:rsidSect="00CC2FA5" w:rsidR="00CC2FA5" w:rsidRPr="004E40C0">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311"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FA5"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 PAGE  \* ArabicDash </w:instrText>
    </w:r>
    <w:r>
      <w:rPr>
        <w:rStyle w:val="Brojstranice"/>
      </w:rPr>
      <w:fldChar w:fldCharType="separate"/>
    </w:r>
    <w:r w:rsidR="007713F0">
      <w:rPr>
        <w:rStyle w:val="Brojstranice"/>
        <w:noProof/>
      </w:rPr>
      <w:t>- 3 -</w:t>
    </w:r>
    <w:r>
      <w:rPr>
        <w:rStyle w:val="Brojstranice"/>
      </w:rPr>
      <w:fldChar w:fldCharType="end"/>
    </w:r>
  </w:p>
  <w:p w:rsidRDefault="00293D54" w:rsidP="00585191" w:rsidR="00CD09E2">
    <w:r>
      <w:tab/>
    </w:r>
    <w:r>
      <w:tab/>
    </w:r>
    <w:r>
      <w:tab/>
    </w:r>
    <w:r>
      <w:tab/>
    </w:r>
    <w:r>
      <w:tab/>
    </w:r>
    <w:r>
      <w:tab/>
    </w:r>
  </w:p>
  <w:p w:rsidRDefault="00280AA5" w:rsidR="00CD09E2">
    <w:pPr>
      <w:pStyle w:val="Zaglavlje"/>
    </w:pPr>
    <w:r>
      <w:tab/>
    </w:r>
    <w:r>
      <w:tab/>
      <w:t xml:space="preserve"> 89. St-2138</w:t>
    </w:r>
    <w:r w:rsidR="006A4906">
      <w:t>/17</w:t>
    </w:r>
    <w:r w:rsidR="00CC2FA5">
      <w:t>-</w:t>
    </w:r>
    <w:r w:rsidR="005957FE">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FA5" w:rsidR="00CC2FA5">
    <w:pPr>
      <w:pStyle w:val="Zaglavlje"/>
    </w:pPr>
  </w:p>
  <w:p w:rsidRDefault="00CC2FA5" w:rsidR="00CC2FA5">
    <w:pPr>
      <w:pStyle w:val="Zaglavlje"/>
    </w:pPr>
  </w:p>
  <w:p w:rsidRDefault="00CC2FA5" w:rsidR="00CC2FA5">
    <w:pPr>
      <w:pStyle w:val="Zaglavlje"/>
    </w:pPr>
    <w:r>
      <w:tab/>
    </w:r>
    <w:r>
      <w:tab/>
      <w:t>89. St-</w:t>
    </w:r>
    <w:r w:rsidR="00280AA5">
      <w:t>2138</w:t>
    </w:r>
    <w:r w:rsidR="006A4906">
      <w:t>/17</w:t>
    </w:r>
    <w:r>
      <w:t>-</w:t>
    </w:r>
    <w:r w:rsidR="005957FE">
      <w:t>11</w:t>
    </w:r>
  </w:p>
  <w:p w:rsidRDefault="00CC2FA5" w:rsidR="00CC2FA5">
    <w:pPr>
      <w:pStyle w:val="Zaglavlje"/>
    </w:pPr>
  </w:p>
  <w:p w:rsidRDefault="00CC2FA5" w:rsidR="00CC2FA5">
    <w:pPr>
      <w:pStyle w:val="Zaglavlje"/>
    </w:pPr>
  </w:p>
  <w:p w:rsidRDefault="005957FE" w:rsidR="00CC2FA5">
    <w:pPr>
      <w:pStyle w:val="Zaglavlje"/>
    </w:pPr>
    <w:r>
      <w:t xml:space="preserve">                   </w:t>
    </w:r>
    <w:r>
      <w:rPr>
        <w:noProof/>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E40C0" w:rsidR="00CC2FA5">
    <w:pPr>
      <w:pStyle w:val="Zaglavlje"/>
    </w:pPr>
    <w:r>
      <w:t xml:space="preserve">       </w:t>
    </w:r>
    <w:r w:rsidR="005957FE">
      <w:t xml:space="preserve">  </w:t>
    </w:r>
    <w:r>
      <w:t xml:space="preserve">  </w:t>
    </w:r>
    <w:r w:rsidR="005957FE">
      <w:t xml:space="preserve">    </w:t>
    </w:r>
  </w:p>
  <w:p w:rsidRDefault="005957FE" w:rsidP="00CC2FA5" w:rsidR="00CC2FA5" w:rsidRPr="00045037">
    <w:pPr>
      <w:jc w:val="both"/>
    </w:pPr>
    <w:r>
      <w:t xml:space="preserve">      </w:t>
    </w:r>
    <w:r w:rsidR="00CC2FA5" w:rsidRPr="00045037">
      <w:t>REPUBLIKA HRVATSKA</w:t>
    </w:r>
  </w:p>
  <w:p w:rsidRDefault="00CC2FA5" w:rsidP="00CC2FA5" w:rsidR="00CC2FA5" w:rsidRPr="00045037">
    <w:pPr>
      <w:jc w:val="both"/>
    </w:pPr>
    <w:r w:rsidRPr="00045037">
      <w:t>TRGOVAČKI SUD U ZAGREBU</w:t>
    </w:r>
  </w:p>
  <w:p w:rsidRDefault="005957FE" w:rsidP="00CC2FA5" w:rsidR="00CC2FA5">
    <w:pPr>
      <w:jc w:val="both"/>
    </w:pPr>
    <w:r>
      <w:t xml:space="preserve">          </w:t>
    </w:r>
    <w:r w:rsidR="00CC2FA5" w:rsidRPr="00045037">
      <w:t>Zagreb, A</w:t>
    </w:r>
    <w:r w:rsidR="00CC2FA5">
      <w:t xml:space="preserve">mruševa 2/II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5C000D2"/>
    <w:name w:val="WW8Num1"/>
    <w:lvl w:ilvl="0">
      <w:start w:val="1"/>
      <w:numFmt w:val="decimal"/>
      <w:lvlText w:val="%1."/>
      <w:lvlJc w:val="left"/>
      <w:pPr>
        <w:tabs>
          <w:tab w:pos="1065" w:val="num"/>
        </w:tabs>
        <w:ind w:hanging="360" w:left="1065"/>
      </w:pPr>
      <w:rPr>
        <w:rFonts w:cs="Times New Roman" w:eastAsia="Times New Roman" w:hAnsi="Times New Roman" w:ascii="Times New Roman"/>
      </w:rPr>
    </w:lvl>
    <w:lvl w:ilvl="1">
      <w:start w:val="68"/>
      <w:numFmt w:val="bullet"/>
      <w:lvlText w:val="-"/>
      <w:lvlJc w:val="left"/>
      <w:pPr>
        <w:tabs>
          <w:tab w:pos="1785" w:val="num"/>
        </w:tabs>
        <w:ind w:hanging="360" w:left="1785"/>
      </w:pPr>
      <w:rPr>
        <w:rFonts w:cs="Times New Roman" w:hAnsi="Times New Roman" w:ascii="Times New Roman"/>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0D66912"/>
    <w:multiLevelType w:val="hybridMultilevel"/>
    <w:tmpl w:val="252C4B54"/>
    <w:lvl w:tplc="23F4C34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6"/>
  </w:num>
  <w:num w:numId="4">
    <w:abstractNumId w:val="3"/>
  </w:num>
  <w:num w:numId="5">
    <w:abstractNumId w:val="2"/>
  </w:num>
  <w:num w:numId="6">
    <w:abstractNumId w:val="5"/>
  </w:num>
  <w:num w:numId="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A4D"/>
    <w:rsid w:val="000149C1"/>
    <w:rsid w:val="000248AC"/>
    <w:rsid w:val="00045037"/>
    <w:rsid w:val="000539C7"/>
    <w:rsid w:val="00065FA4"/>
    <w:rsid w:val="000846DF"/>
    <w:rsid w:val="000B0D3B"/>
    <w:rsid w:val="000E080F"/>
    <w:rsid w:val="001141CD"/>
    <w:rsid w:val="001A2A07"/>
    <w:rsid w:val="001D4666"/>
    <w:rsid w:val="001D7C1D"/>
    <w:rsid w:val="001F3DB8"/>
    <w:rsid w:val="0021081A"/>
    <w:rsid w:val="00220063"/>
    <w:rsid w:val="00227E5D"/>
    <w:rsid w:val="00270558"/>
    <w:rsid w:val="00280AA5"/>
    <w:rsid w:val="00293D54"/>
    <w:rsid w:val="00295EFC"/>
    <w:rsid w:val="002B6196"/>
    <w:rsid w:val="002D1A4E"/>
    <w:rsid w:val="002F2F3A"/>
    <w:rsid w:val="0033168B"/>
    <w:rsid w:val="00334087"/>
    <w:rsid w:val="00371EE4"/>
    <w:rsid w:val="00375B58"/>
    <w:rsid w:val="00387F1A"/>
    <w:rsid w:val="003A2712"/>
    <w:rsid w:val="003C27B9"/>
    <w:rsid w:val="0042407B"/>
    <w:rsid w:val="00434B92"/>
    <w:rsid w:val="00465803"/>
    <w:rsid w:val="00494008"/>
    <w:rsid w:val="004B5154"/>
    <w:rsid w:val="004B552A"/>
    <w:rsid w:val="004C2DD1"/>
    <w:rsid w:val="004E40C0"/>
    <w:rsid w:val="004F6C0B"/>
    <w:rsid w:val="00503716"/>
    <w:rsid w:val="00525A5B"/>
    <w:rsid w:val="0053599E"/>
    <w:rsid w:val="005405A5"/>
    <w:rsid w:val="00540747"/>
    <w:rsid w:val="00547807"/>
    <w:rsid w:val="00552AAE"/>
    <w:rsid w:val="00554285"/>
    <w:rsid w:val="005705F1"/>
    <w:rsid w:val="00585191"/>
    <w:rsid w:val="005957FE"/>
    <w:rsid w:val="005A3656"/>
    <w:rsid w:val="005B4206"/>
    <w:rsid w:val="005B4DE4"/>
    <w:rsid w:val="005D5EF5"/>
    <w:rsid w:val="00623C81"/>
    <w:rsid w:val="00632C89"/>
    <w:rsid w:val="006369BC"/>
    <w:rsid w:val="00644E1A"/>
    <w:rsid w:val="006461F6"/>
    <w:rsid w:val="00652E59"/>
    <w:rsid w:val="006A4906"/>
    <w:rsid w:val="006C6D31"/>
    <w:rsid w:val="006F2E2D"/>
    <w:rsid w:val="00706145"/>
    <w:rsid w:val="007070B2"/>
    <w:rsid w:val="007713F0"/>
    <w:rsid w:val="0085489D"/>
    <w:rsid w:val="00873338"/>
    <w:rsid w:val="00902E51"/>
    <w:rsid w:val="00917A8C"/>
    <w:rsid w:val="00942DF6"/>
    <w:rsid w:val="009528C1"/>
    <w:rsid w:val="00970FB5"/>
    <w:rsid w:val="009903DB"/>
    <w:rsid w:val="00995814"/>
    <w:rsid w:val="00995E99"/>
    <w:rsid w:val="009A0FDE"/>
    <w:rsid w:val="009B2B51"/>
    <w:rsid w:val="009B73E3"/>
    <w:rsid w:val="009C3707"/>
    <w:rsid w:val="009E7108"/>
    <w:rsid w:val="009F7F27"/>
    <w:rsid w:val="00A125DE"/>
    <w:rsid w:val="00A545CD"/>
    <w:rsid w:val="00A63EB4"/>
    <w:rsid w:val="00A73B0F"/>
    <w:rsid w:val="00A9028A"/>
    <w:rsid w:val="00AB52BF"/>
    <w:rsid w:val="00AE39FD"/>
    <w:rsid w:val="00B13F51"/>
    <w:rsid w:val="00B45B90"/>
    <w:rsid w:val="00B4617F"/>
    <w:rsid w:val="00B46F41"/>
    <w:rsid w:val="00B80311"/>
    <w:rsid w:val="00B80AF2"/>
    <w:rsid w:val="00B816FB"/>
    <w:rsid w:val="00B86AA5"/>
    <w:rsid w:val="00BA155A"/>
    <w:rsid w:val="00BC21E9"/>
    <w:rsid w:val="00BD5EDB"/>
    <w:rsid w:val="00C22FB5"/>
    <w:rsid w:val="00C25555"/>
    <w:rsid w:val="00C4697C"/>
    <w:rsid w:val="00C73C08"/>
    <w:rsid w:val="00CA2A07"/>
    <w:rsid w:val="00CA7D40"/>
    <w:rsid w:val="00CB7B6F"/>
    <w:rsid w:val="00CC1C56"/>
    <w:rsid w:val="00CC2FA5"/>
    <w:rsid w:val="00CD09E2"/>
    <w:rsid w:val="00CE052C"/>
    <w:rsid w:val="00D01FE1"/>
    <w:rsid w:val="00D03905"/>
    <w:rsid w:val="00D12CCC"/>
    <w:rsid w:val="00D27696"/>
    <w:rsid w:val="00D55C8F"/>
    <w:rsid w:val="00D579EF"/>
    <w:rsid w:val="00D91CEA"/>
    <w:rsid w:val="00DB1FDF"/>
    <w:rsid w:val="00E36BFA"/>
    <w:rsid w:val="00E53F9E"/>
    <w:rsid w:val="00EB1347"/>
    <w:rsid w:val="00ED3B98"/>
    <w:rsid w:val="00F30D9D"/>
    <w:rsid w:val="00F46904"/>
    <w:rsid w:val="00F54DCC"/>
    <w:rsid w:val="00F62EB4"/>
    <w:rsid w:val="00F70A23"/>
    <w:rsid w:val="00F753F1"/>
    <w:rsid w:val="00FB7D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qFormat/>
    <w:rsid w:val="00045037"/>
    <w:pPr>
      <w:ind w:left="720"/>
      <w:contextualSpacing/>
    </w:pPr>
  </w:style>
  <w:style w:styleId="Tekstrezerviranogmjesta" w:type="character">
    <w:name w:val="Placeholder Text"/>
    <w:basedOn w:val="Zadanifontodlomka"/>
    <w:uiPriority w:val="99"/>
    <w:semiHidden/>
    <w:rsid w:val="007713F0"/>
    <w:rPr>
      <w:color w:val="808080"/>
      <w:bdr w:space="0" w:sz="0" w:color="auto" w:val="none"/>
      <w:shd w:fill="auto" w:color="auto" w:val="clear"/>
    </w:rPr>
  </w:style>
  <w:style w:customStyle="true" w:styleId="eSPISCCParagraphDefaultFont" w:type="character">
    <w:name w:val="eSPIS_CC_Paragraph Default Font"/>
    <w:basedOn w:val="Zadanifontodlomka"/>
    <w:rsid w:val="007713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13F0"/>
    <w:rPr>
      <w:bdr w:space="0" w:sz="0" w:color="auto" w:val="none"/>
      <w:shd w:fill="FFFFCC" w:color="auto" w:val="clear"/>
      <w:lang w:val="hr-HR"/>
    </w:rPr>
  </w:style>
  <w:style w:customStyle="true" w:styleId="PozadinaSvijetloCrvena" w:type="character">
    <w:name w:val="Pozadina_SvijetloCrvena"/>
    <w:basedOn w:val="eSPISCCParagraphDefaultFont"/>
    <w:rsid w:val="007713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13F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713F0"/>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qFormat/>
    <w:rsid w:val="00045037"/>
    <w:pPr>
      <w:ind w:left="720"/>
      <w:contextualSpacing/>
    </w:pPr>
  </w:style>
  <w:style w:styleId="Tekstrezerviranogmjesta" w:type="character">
    <w:name w:val="Placeholder Text"/>
    <w:basedOn w:val="Zadanifontodlomka"/>
    <w:uiPriority w:val="99"/>
    <w:semiHidden/>
    <w:rsid w:val="007713F0"/>
    <w:rPr>
      <w:color w:val="808080"/>
      <w:bdr w:color="auto" w:space="0" w:sz="0" w:val="none"/>
      <w:shd w:color="auto" w:fill="auto" w:val="clear"/>
    </w:rPr>
  </w:style>
  <w:style w:customStyle="1" w:styleId="eSPISCCParagraphDefaultFont" w:type="character">
    <w:name w:val="eSPIS_CC_Paragraph Default Font"/>
    <w:basedOn w:val="Zadanifontodlomka"/>
    <w:rsid w:val="007713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13F0"/>
    <w:rPr>
      <w:bdr w:color="auto" w:space="0" w:sz="0" w:val="none"/>
      <w:shd w:color="auto" w:fill="FFFFCC" w:val="clear"/>
      <w:lang w:val="hr-HR"/>
    </w:rPr>
  </w:style>
  <w:style w:customStyle="1" w:styleId="PozadinaSvijetloCrvena" w:type="character">
    <w:name w:val="Pozadina_SvijetloCrvena"/>
    <w:basedOn w:val="eSPISCCParagraphDefaultFont"/>
    <w:rsid w:val="007713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13F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713F0"/>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9826362">
      <w:bodyDiv w:val="true"/>
      <w:marLeft w:val="0"/>
      <w:marRight w:val="0"/>
      <w:marTop w:val="0"/>
      <w:marBottom w:val="0"/>
      <w:divBdr>
        <w:top w:space="0" w:sz="0" w:color="auto" w:val="none"/>
        <w:left w:space="0" w:sz="0" w:color="auto" w:val="none"/>
        <w:bottom w:space="0" w:sz="0" w:color="auto" w:val="none"/>
        <w:right w:space="0" w:sz="0" w:color="auto" w:val="none"/>
      </w:divBdr>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67393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2138</izvorni_sadrzaj>
    <derivirana_varijabla naziv="DomainObject.Predmet.Broj_1">2138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St-2138/2017</izvorni_sadrzaj>
    <derivirana_varijabla naziv="DomainObject.Predmet.OznakaBroj_1">St-2138/2017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KONAL MONT j.d.o.o.</izvorni_sadrzaj>
    <derivirana_varijabla naziv="DomainObject.Predmet.ProtustrankaFormated_1">  KONAL MONT j.d.o.o.</derivirana_varijabla>
  </DomainObject.Predmet.ProtustrankaFormated>
  <DomainObject.Predmet.ProtustrankaFormatedOIB>
    <izvorni_sadrzaj>  KONAL MONT j.d.o.o., OIB 66802008372</izvorni_sadrzaj>
    <derivirana_varijabla naziv="DomainObject.Predmet.ProtustrankaFormatedOIB_1">  KONAL MONT j.d.o.o., OIB 66802008372</derivirana_varijabla>
  </DomainObject.Predmet.ProtustrankaFormatedOIB>
  <DomainObject.Predmet.ProtustrankaFormatedWithAdress>
    <izvorni_sadrzaj> KONAL MONT j.d.o.o., Paukovečka cesta 23, 10382 Goričica</izvorni_sadrzaj>
    <derivirana_varijabla naziv="DomainObject.Predmet.ProtustrankaFormatedWithAdress_1"> KONAL MONT j.d.o.o., Paukovečka cesta 23, 10382 Goričica</derivirana_varijabla>
  </DomainObject.Predmet.ProtustrankaFormatedWithAdress>
  <DomainObject.Predmet.ProtustrankaFormatedWithAdressOIB>
    <izvorni_sadrzaj> KONAL MONT j.d.o.o., OIB 66802008372, Paukovečka cesta 23, 10382 Goričica</izvorni_sadrzaj>
    <derivirana_varijabla naziv="DomainObject.Predmet.ProtustrankaFormatedWithAdressOIB_1"> KONAL MONT j.d.o.o., OIB 66802008372, Paukovečka cesta 23, 10382 Goričica</derivirana_varijabla>
  </DomainObject.Predmet.ProtustrankaFormatedWithAdressOIB>
  <DomainObject.Predmet.ProtustrankaWithAdress>
    <izvorni_sadrzaj>KONAL MONT j.d.o.o. Paukovečka cesta 23, 10382 Goričica</izvorni_sadrzaj>
    <derivirana_varijabla naziv="DomainObject.Predmet.ProtustrankaWithAdress_1">KONAL MONT j.d.o.o. Paukovečka cesta 23, 10382 Goričica</derivirana_varijabla>
  </DomainObject.Predmet.ProtustrankaWithAdress>
  <DomainObject.Predmet.ProtustrankaWithAdressOIB>
    <izvorni_sadrzaj>KONAL MONT j.d.o.o., OIB 66802008372, Paukovečka cesta 23, 10382 Goričica</izvorni_sadrzaj>
    <derivirana_varijabla naziv="DomainObject.Predmet.ProtustrankaWithAdressOIB_1">KONAL MONT j.d.o.o., OIB 66802008372, Paukovečka cesta 23, 10382 Goričica</derivirana_varijabla>
  </DomainObject.Predmet.ProtustrankaWithAdressOIB>
  <DomainObject.Predmet.ProtustrankaNazivFormated>
    <izvorni_sadrzaj>KONAL MONT j.d.o.o.</izvorni_sadrzaj>
    <derivirana_varijabla naziv="DomainObject.Predmet.ProtustrankaNazivFormated_1">KONAL MONT j.d.o.o.</derivirana_varijabla>
  </DomainObject.Predmet.ProtustrankaNazivFormated>
  <DomainObject.Predmet.ProtustrankaNazivFormatedOIB>
    <izvorni_sadrzaj>KONAL MONT j.d.o.o., OIB 66802008372</izvorni_sadrzaj>
    <derivirana_varijabla naziv="DomainObject.Predmet.ProtustrankaNazivFormatedOIB_1">KONAL MONT j.d.o.o., OIB 66802008372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KONAL MONT j.d.o.o.</izvorni_sadrzaj>
    <derivirana_varijabla naziv="DomainObject.Predmet.StrankaFormated_1">  KONAL MONT j.d.o.o.</derivirana_varijabla>
  </DomainObject.Predmet.StrankaFormated>
  <DomainObject.Predmet.StrankaFormatedOIB>
    <izvorni_sadrzaj>  KONAL MONT j.d.o.o., OIB 66802008372</izvorni_sadrzaj>
    <derivirana_varijabla naziv="DomainObject.Predmet.StrankaFormatedOIB_1">  KONAL MONT j.d.o.o., OIB 66802008372</derivirana_varijabla>
  </DomainObject.Predmet.StrankaFormatedOIB>
  <DomainObject.Predmet.StrankaFormatedWithAdress>
    <izvorni_sadrzaj> KONAL MONT j.d.o.o., Paukovečka cesta 23, 10382 Goričica</izvorni_sadrzaj>
    <derivirana_varijabla naziv="DomainObject.Predmet.StrankaFormatedWithAdress_1"> KONAL MONT j.d.o.o., Paukovečka cesta 23, 10382 Goričica</derivirana_varijabla>
  </DomainObject.Predmet.StrankaFormatedWithAdress>
  <DomainObject.Predmet.StrankaFormatedWithAdressOIB>
    <izvorni_sadrzaj> KONAL MONT j.d.o.o., OIB 66802008372, Paukovečka cesta 23, 10382 Goričica</izvorni_sadrzaj>
    <derivirana_varijabla naziv="DomainObject.Predmet.StrankaFormatedWithAdressOIB_1"> KONAL MONT j.d.o.o., OIB 66802008372, Paukovečka cesta 23, 10382 Goričica</derivirana_varijabla>
  </DomainObject.Predmet.StrankaFormatedWithAdressOIB>
  <DomainObject.Predmet.StrankaWithAdress>
    <izvorni_sadrzaj>KONAL MONT j.d.o.o. Paukovečka cesta 23,10382 Goričica</izvorni_sadrzaj>
    <derivirana_varijabla naziv="DomainObject.Predmet.StrankaWithAdress_1">KONAL MONT j.d.o.o. Paukovečka cesta 23,10382 Goričica</derivirana_varijabla>
  </DomainObject.Predmet.StrankaWithAdress>
  <DomainObject.Predmet.StrankaWithAdressOIB>
    <izvorni_sadrzaj>KONAL MONT j.d.o.o., OIB 66802008372, Paukovečka cesta 23,10382 Goričica</izvorni_sadrzaj>
    <derivirana_varijabla naziv="DomainObject.Predmet.StrankaWithAdressOIB_1">KONAL MONT j.d.o.o., OIB 66802008372, Paukovečka cesta 23,10382 Goričica</derivirana_varijabla>
  </DomainObject.Predmet.StrankaWithAdressOIB>
  <DomainObject.Predmet.StrankaNazivFormated>
    <izvorni_sadrzaj>KONAL MONT j.d.o.o.</izvorni_sadrzaj>
    <derivirana_varijabla naziv="DomainObject.Predmet.StrankaNazivFormated_1">KONAL MONT j.d.o.o.</derivirana_varijabla>
  </DomainObject.Predmet.StrankaNazivFormated>
  <DomainObject.Predmet.StrankaNazivFormatedOIB>
    <izvorni_sadrzaj>KONAL MONT j.d.o.o., OIB 66802008372</izvorni_sadrzaj>
    <derivirana_varijabla naziv="DomainObject.Predmet.StrankaNazivFormatedOIB_1">KONAL MONT j.d.o.o., OIB 66802008372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KONAL MONT j.d.o.o.</item>
    </izvorni_sadrzaj>
    <derivirana_varijabla naziv="DomainObject.Predmet.StrankaListFormated_1">
      <item>KONAL MONT j.d.o.o.</item>
    </derivirana_varijabla>
  </DomainObject.Predmet.StrankaListFormated>
  <DomainObject.Predmet.StrankaListFormatedOIB>
    <izvorni_sadrzaj>
      <item>KONAL MONT j.d.o.o., OIB 66802008372</item>
    </izvorni_sadrzaj>
    <derivirana_varijabla naziv="DomainObject.Predmet.StrankaListFormatedOIB_1">
      <item>KONAL MONT j.d.o.o., OIB 66802008372</item>
    </derivirana_varijabla>
  </DomainObject.Predmet.StrankaListFormatedOIB>
  <DomainObject.Predmet.StrankaListFormatedWithAdress>
    <izvorni_sadrzaj>
      <item>KONAL MONT j.d.o.o., Paukovečka cesta 23, 10382 Goričica</item>
    </izvorni_sadrzaj>
    <derivirana_varijabla naziv="DomainObject.Predmet.StrankaListFormatedWithAdress_1">
      <item>KONAL MONT j.d.o.o., Paukovečka cesta 23, 10382 Goričica</item>
    </derivirana_varijabla>
  </DomainObject.Predmet.StrankaListFormatedWithAdress>
  <DomainObject.Predmet.StrankaListFormatedWithAdressOIB>
    <izvorni_sadrzaj>
      <item>KONAL MONT j.d.o.o., OIB 66802008372, Paukovečka cesta 23, 10382 Goričica</item>
    </izvorni_sadrzaj>
    <derivirana_varijabla naziv="DomainObject.Predmet.StrankaListFormatedWithAdressOIB_1">
      <item>KONAL MONT j.d.o.o., OIB 66802008372, Paukovečka cesta 23, 10382 Goričica</item>
    </derivirana_varijabla>
  </DomainObject.Predmet.StrankaListFormatedWithAdressOIB>
  <DomainObject.Predmet.StrankaListNazivFormated>
    <izvorni_sadrzaj>
      <item>KONAL MONT j.d.o.o.</item>
    </izvorni_sadrzaj>
    <derivirana_varijabla naziv="DomainObject.Predmet.StrankaListNazivFormated_1">
      <item>KONAL MONT j.d.o.o.</item>
    </derivirana_varijabla>
  </DomainObject.Predmet.StrankaListNazivFormated>
  <DomainObject.Predmet.StrankaListNazivFormatedOIB>
    <izvorni_sadrzaj>
      <item>KONAL MONT j.d.o.o., OIB 66802008372</item>
    </izvorni_sadrzaj>
    <derivirana_varijabla naziv="DomainObject.Predmet.StrankaListNazivFormatedOIB_1">
      <item>KONAL MONT j.d.o.o., OIB 66802008372</item>
    </derivirana_varijabla>
  </DomainObject.Predmet.StrankaListNazivFormatedOIB>
  <DomainObject.Predmet.ProtuStrankaListFormated>
    <izvorni_sadrzaj>
      <item>KONAL MONT j.d.o.o.</item>
    </izvorni_sadrzaj>
    <derivirana_varijabla naziv="DomainObject.Predmet.ProtuStrankaListFormated_1">
      <item>KONAL MONT j.d.o.o.</item>
    </derivirana_varijabla>
  </DomainObject.Predmet.ProtuStrankaListFormated>
  <DomainObject.Predmet.ProtuStrankaListFormatedOIB>
    <izvorni_sadrzaj>
      <item>KONAL MONT j.d.o.o., OIB 66802008372</item>
    </izvorni_sadrzaj>
    <derivirana_varijabla naziv="DomainObject.Predmet.ProtuStrankaListFormatedOIB_1">
      <item>KONAL MONT j.d.o.o., OIB 66802008372</item>
    </derivirana_varijabla>
  </DomainObject.Predmet.ProtuStrankaListFormatedOIB>
  <DomainObject.Predmet.ProtuStrankaListFormatedWithAdress>
    <izvorni_sadrzaj>
      <item>KONAL MONT j.d.o.o., Paukovečka cesta 23, 10382 Goričica</item>
    </izvorni_sadrzaj>
    <derivirana_varijabla naziv="DomainObject.Predmet.ProtuStrankaListFormatedWithAdress_1">
      <item>KONAL MONT j.d.o.o., Paukovečka cesta 23, 10382 Goričica</item>
    </derivirana_varijabla>
  </DomainObject.Predmet.ProtuStrankaListFormatedWithAdress>
  <DomainObject.Predmet.ProtuStrankaListFormatedWithAdressOIB>
    <izvorni_sadrzaj>
      <item>KONAL MONT j.d.o.o., OIB 66802008372, Paukovečka cesta 23, 10382 Goričica</item>
    </izvorni_sadrzaj>
    <derivirana_varijabla naziv="DomainObject.Predmet.ProtuStrankaListFormatedWithAdressOIB_1">
      <item>KONAL MONT j.d.o.o., OIB 66802008372, Paukovečka cesta 23, 10382 Goričica</item>
    </derivirana_varijabla>
  </DomainObject.Predmet.ProtuStrankaListFormatedWithAdressOIB>
  <DomainObject.Predmet.ProtuStrankaListNazivFormated>
    <izvorni_sadrzaj>
      <item>KONAL MONT j.d.o.o.</item>
    </izvorni_sadrzaj>
    <derivirana_varijabla naziv="DomainObject.Predmet.ProtuStrankaListNazivFormated_1">
      <item>KONAL MONT j.d.o.o.</item>
    </derivirana_varijabla>
  </DomainObject.Predmet.ProtuStrankaListNazivFormated>
  <DomainObject.Predmet.ProtuStrankaListNazivFormatedOIB>
    <izvorni_sadrzaj>
      <item>KONAL MONT j.d.o.o., OIB 66802008372</item>
    </izvorni_sadrzaj>
    <derivirana_varijabla naziv="DomainObject.Predmet.ProtuStrankaListNazivFormatedOIB_1">
      <item>KONAL MONT j.d.o.o., OIB 66802008372</item>
    </derivirana_varijabla>
  </DomainObject.Predmet.ProtuStrankaListNazivFormatedOIB>
  <DomainObject.Predmet.OstaliListFormated>
    <izvorni_sadrzaj>
      <item>OD JUJNOVIĆ LUČIĆ MARKOVIĆ j.t.d.</item>
    </izvorni_sadrzaj>
    <derivirana_varijabla naziv="DomainObject.Predmet.OstaliListFormated_1">
      <item>OD JUJNOVIĆ LUČIĆ MARKOVIĆ j.t.d.</item>
    </derivirana_varijabla>
  </DomainObject.Predmet.OstaliListFormated>
  <DomainObject.Predmet.OstaliListFormatedOIB>
    <izvorni_sadrzaj>
      <item>OD JUJNOVIĆ LUČIĆ MARKOVIĆ j.t.d.</item>
    </izvorni_sadrzaj>
    <derivirana_varijabla naziv="DomainObject.Predmet.OstaliListFormatedOIB_1">
      <item>OD JUJNOVIĆ LUČIĆ MARKOVIĆ j.t.d.</item>
    </derivirana_varijabla>
  </DomainObject.Predmet.OstaliListFormatedOIB>
  <DomainObject.Predmet.OstaliListFormatedWithAdress>
    <izvorni_sadrzaj>
      <item>OD JUJNOVIĆ LUČIĆ MARKOVIĆ j.t.d., Strojarska 20/22, 10000 Zagreb</item>
    </izvorni_sadrzaj>
    <derivirana_varijabla naziv="DomainObject.Predmet.OstaliListFormatedWithAdress_1">
      <item>OD JUJNOVIĆ LUČIĆ MARKOVIĆ j.t.d., Strojarska 20/22, 10000 Zagreb</item>
    </derivirana_varijabla>
  </DomainObject.Predmet.OstaliListFormatedWithAdress>
  <DomainObject.Predmet.OstaliListFormatedWithAdressOIB>
    <izvorni_sadrzaj>
      <item>OD JUJNOVIĆ LUČIĆ MARKOVIĆ j.t.d., Strojarska 20/22, 10000 Zagreb</item>
    </izvorni_sadrzaj>
    <derivirana_varijabla naziv="DomainObject.Predmet.OstaliListFormatedWithAdressOIB_1">
      <item>OD JUJNOVIĆ LUČIĆ MARKOVIĆ j.t.d., Strojarska 20/22, 10000 Zagreb</item>
    </derivirana_varijabla>
  </DomainObject.Predmet.OstaliListFormatedWithAdressOIB>
  <DomainObject.Predmet.OstaliListNazivFormated>
    <izvorni_sadrzaj>
      <item>OD JUJNOVIĆ LUČIĆ MARKOVIĆ j.t.d.</item>
    </izvorni_sadrzaj>
    <derivirana_varijabla naziv="DomainObject.Predmet.OstaliListNazivFormated_1">
      <item>OD JUJNOVIĆ LUČIĆ MARKOVIĆ j.t.d.</item>
    </derivirana_varijabla>
  </DomainObject.Predmet.OstaliListNazivFormated>
  <DomainObject.Predmet.OstaliListNazivFormatedOIB>
    <izvorni_sadrzaj>
      <item>OD JUJNOVIĆ LUČIĆ MARKOVIĆ j.t.d.</item>
    </izvorni_sadrzaj>
    <derivirana_varijabla naziv="DomainObject.Predmet.OstaliListNazivFormatedOIB_1">
      <item>OD JUJNOVIĆ LUČIĆ MARKOVIĆ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KONAL MONT j.d.o.o.</izvorni_sadrzaj>
    <derivirana_varijabla naziv="DomainObject.Predmet.StrankaIDrugi_1">KONAL MONT j.d.o.o.</derivirana_varijabla>
  </DomainObject.Predmet.StrankaIDrugi>
  <DomainObject.Predmet.ProtustrankaIDrugi>
    <izvorni_sadrzaj>KONAL MONT j.d.o.o.</izvorni_sadrzaj>
    <derivirana_varijabla naziv="DomainObject.Predmet.ProtustrankaIDrugi_1">KONAL MONT j.d.o.o.</derivirana_varijabla>
  </DomainObject.Predmet.ProtustrankaIDrugi>
  <DomainObject.Predmet.StrankaIDrugiAdressOIB>
    <izvorni_sadrzaj>KONAL MONT j.d.o.o., OIB 66802008372, Paukovečka cesta 23, 10382 Goričica</izvorni_sadrzaj>
    <derivirana_varijabla naziv="DomainObject.Predmet.StrankaIDrugiAdressOIB_1">KONAL MONT j.d.o.o., OIB 66802008372, Paukovečka cesta 23, 10382 Goričica</derivirana_varijabla>
  </DomainObject.Predmet.StrankaIDrugiAdressOIB>
  <DomainObject.Predmet.ProtustrankaIDrugiAdressOIB>
    <izvorni_sadrzaj>KONAL MONT j.d.o.o., OIB 66802008372, Paukovečka cesta 23, 10382 Goričica</izvorni_sadrzaj>
    <derivirana_varijabla naziv="DomainObject.Predmet.ProtustrankaIDrugiAdressOIB_1">KONAL MONT j.d.o.o., OIB 66802008372, Paukovečka cesta 23, 10382 Goričica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KONAL MONT j.d.o.o.</item>
      <item>KONAL MONT j.d.o.o.</item>
      <item>OD JUJNOVIĆ LUČIĆ MARKOVIĆ j.t.d.</item>
    </izvorni_sadrzaj>
    <derivirana_varijabla naziv="DomainObject.Predmet.SudioniciListNaziv_1">
      <item>KONAL MONT j.d.o.o.</item>
      <item>KONAL MONT j.d.o.o.</item>
      <item>OD JUJNOVIĆ LUČIĆ MARKOVIĆ j.t.d.</item>
    </derivirana_varijabla>
  </DomainObject.Predmet.SudioniciListNaziv>
  <DomainObject.Predmet.SudioniciListAdressOIB>
    <izvorni_sadrzaj>
      <item>KONAL MONT j.d.o.o., OIB 66802008372, Paukovečka cesta 23,10382 Goričica</item>
      <item>KONAL MONT j.d.o.o., OIB 66802008372, Paukovečka cesta 23,10382 Goričica</item>
      <item>OD JUJNOVIĆ LUČIĆ MARKOVIĆ j.t.d., Strojarska 20/22,10000 Zagreb</item>
    </izvorni_sadrzaj>
    <derivirana_varijabla naziv="DomainObject.Predmet.SudioniciListAdressOIB_1">
      <item>KONAL MONT j.d.o.o., OIB 66802008372, Paukovečka cesta 23,10382 Goričica</item>
      <item>KONAL MONT j.d.o.o., OIB 66802008372, Paukovečka cesta 23,10382 Goričica</item>
      <item>OD JUJNOVIĆ LUČIĆ MARKOVIĆ j.t.d., Strojarska 20/22,10000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66802008372</item>
      <item>, OIB 66802008372</item>
      <item>, OIB null</item>
    </izvorni_sadrzaj>
    <derivirana_varijabla naziv="DomainObject.Predmet.SudioniciListNazivOIB_1">
      <item>, OIB 66802008372</item>
      <item>, OIB 66802008372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673DC4-9F74-40E9-A41A-0777E7FBF2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1001</properties:Words>
  <properties:Characters>5461</properties:Characters>
  <properties:Lines>103</properties:Lines>
  <properties:Paragraphs>25</properties:Paragraphs>
  <properties:TotalTime>1190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2016-02-25T12:35:00Z</dcterms:created>
  <dc:creator>nribaric</dc:creator>
  <cp:lastModifiedBy>Karmela Dolenc</cp:lastModifiedBy>
  <cp:lastPrinted>2017-09-06T06:13:00Z</cp:lastPrinted>
  <dcterms:modified xmlns:xsi="http://www.w3.org/2001/XMLSchema-instance" xsi:type="dcterms:W3CDTF">2017-09-06T06:13:00Z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