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bc68" w14:paraId="b5dbc68" w:rsidRDefault="00073232" w:rsidP="00857549" w:rsidR="00857549" w:rsidRPr="008A3F8E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8A3F8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46C33" w:rsidRPr="008A3F8E">
        <w:rPr>
          <w:rFonts w:hAnsi="Times New Roman" w:ascii="Times New Roman"/>
          <w:color w:val="auto"/>
          <w:sz w:val="24"/>
          <w:szCs w:val="24"/>
          <w:lang w:val="hr-HR"/>
        </w:rPr>
        <w:t>6156/16-14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A3F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8A3F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8A3F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8A3F8E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BERTA PROJEKT – AQUA VIVA d. o. o., Samobor, Zagrebačka 32/a, OIB 68940024360,</w:t>
      </w:r>
      <w:r w:rsidR="000B42EC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46C33" w:rsidRPr="008A3F8E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r w:rsidR="008B0D0E" w:rsidRPr="008A3F8E">
        <w:rPr>
          <w:rFonts w:hAnsi="Times New Roman" w:ascii="Times New Roman"/>
          <w:color w:val="auto"/>
          <w:sz w:val="24"/>
          <w:szCs w:val="24"/>
          <w:lang w:val="hr-HR"/>
        </w:rPr>
        <w:t>. ožujka 2017.</w:t>
      </w:r>
    </w:p>
    <w:p w:rsidRDefault="008D1835" w:rsidP="00857549" w:rsidR="008D1835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A3F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B0D0E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>BERTA PROJEKT – AQUA VIVA d. o. o., Samobor, Zagrebačka 32/a, OIB 68940024360</w:t>
      </w:r>
      <w:r w:rsidR="008B0D0E" w:rsidRPr="008A3F8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5D3351" w:rsidRPr="008A3F8E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>Biserka Jakić, Zagreb, M. Haberlea 10</w:t>
      </w:r>
      <w:r w:rsidR="008B0D0E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, OIB </w:t>
      </w:r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>24564164619</w:t>
      </w:r>
      <w:r w:rsidR="008B0D0E" w:rsidRPr="008A3F8E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8A3F8E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</w:p>
    <w:p w:rsidRDefault="00857549" w:rsidP="005D3351" w:rsidR="00857549" w:rsidRPr="008A3F8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8A3F8E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8A3F8E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, te dostave dokaz o uplati pristojbe za prijavu tražbine u iznosu 2% od prijavljene tražbine, ali ne više od 500,00 kn, na račun broj IBAN: HR1210010051863000160 Državni proračun, model HR64, poziv na br. 5045-20735-</w:t>
      </w:r>
      <w:r w:rsidR="00CA7A61" w:rsidRPr="008A3F8E">
        <w:rPr>
          <w:rFonts w:hAnsi="Times New Roman" w:ascii="Times New Roman"/>
          <w:color w:val="auto"/>
          <w:sz w:val="24"/>
          <w:szCs w:val="24"/>
          <w:lang w:val="hr-HR"/>
        </w:rPr>
        <w:t>615616</w:t>
      </w:r>
      <w:r w:rsidR="008B0D0E" w:rsidRPr="008A3F8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8B0D0E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CA7A61" w:rsidRPr="008A3F8E">
        <w:rPr>
          <w:rFonts w:hAnsi="Times New Roman" w:ascii="Times New Roman"/>
          <w:color w:val="auto"/>
          <w:sz w:val="24"/>
          <w:szCs w:val="24"/>
          <w:lang w:val="hr-HR"/>
        </w:rPr>
        <w:t>M. Haberlea 10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8A3F8E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1361C4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0B42EC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0489D" w:rsidRPr="008A3F8E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A7A61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ovog suda i u zemljišne knjige </w:t>
      </w:r>
      <w:r w:rsidR="00F56CAC" w:rsidRPr="008A3F8E">
        <w:rPr>
          <w:rFonts w:hAnsi="Times New Roman" w:ascii="Times New Roman"/>
          <w:color w:val="auto"/>
          <w:sz w:val="24"/>
          <w:szCs w:val="24"/>
          <w:lang w:val="hr-HR"/>
        </w:rPr>
        <w:t>Općinskog suda u Zlataru.</w:t>
      </w:r>
    </w:p>
    <w:p w:rsidRDefault="00F56CAC" w:rsidP="000B42EC" w:rsidR="00F56CAC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Općinskom sudu u Zlataru, zemljišnoknjižni odjel Zlatar, </w:t>
      </w:r>
      <w:r w:rsidR="00CB1923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k. o. Gotalovac, 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da upiše činjenicu otvaranja stečajnog postupka u zk. ul. 1686</w:t>
      </w:r>
      <w:r w:rsidR="00CB1923" w:rsidRPr="008A3F8E">
        <w:rPr>
          <w:rFonts w:hAnsi="Times New Roman" w:ascii="Times New Roman"/>
          <w:color w:val="auto"/>
          <w:sz w:val="24"/>
          <w:szCs w:val="24"/>
          <w:lang w:val="hr-HR"/>
        </w:rPr>
        <w:t>, zk. ul. 1645, zk. ul. 1628 i zk. ul. 1608.</w:t>
      </w:r>
    </w:p>
    <w:p w:rsidRDefault="00F56CAC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8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</w:t>
      </w:r>
      <w:r w:rsidR="00CA7A61" w:rsidRPr="008A3F8E">
        <w:rPr>
          <w:rFonts w:hAnsi="Times New Roman" w:ascii="Times New Roman"/>
          <w:color w:val="auto"/>
          <w:sz w:val="24"/>
          <w:szCs w:val="24"/>
          <w:lang w:val="hr-HR"/>
        </w:rPr>
        <w:t>22. ožujka 2017. u 13</w:t>
      </w:r>
      <w:r w:rsidR="001361C4" w:rsidRPr="008A3F8E">
        <w:rPr>
          <w:rFonts w:hAnsi="Times New Roman" w:ascii="Times New Roman"/>
          <w:color w:val="auto"/>
          <w:sz w:val="24"/>
          <w:szCs w:val="24"/>
          <w:lang w:val="hr-HR"/>
        </w:rPr>
        <w:t>,15 sati,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a rješenje o otvaranju stečajnog postupka stavit će se na e-oglasnu ploču istog dana.</w:t>
      </w:r>
    </w:p>
    <w:p w:rsidRDefault="00F56CAC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9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="00C17774" w:rsidRPr="008A3F8E">
        <w:rPr>
          <w:rFonts w:hAnsi="Times New Roman" w:ascii="Times New Roman"/>
          <w:color w:val="auto"/>
          <w:sz w:val="24"/>
          <w:szCs w:val="24"/>
          <w:lang w:val="hr-HR"/>
        </w:rPr>
        <w:t>11. srpnja 2017</w:t>
      </w:r>
      <w:r w:rsidR="00C82112" w:rsidRPr="008A3F8E">
        <w:rPr>
          <w:rFonts w:hAnsi="Times New Roman" w:ascii="Times New Roman"/>
          <w:color w:val="auto"/>
          <w:sz w:val="24"/>
          <w:szCs w:val="24"/>
          <w:lang w:val="hr-HR"/>
        </w:rPr>
        <w:t>. u 11</w:t>
      </w:r>
      <w:r w:rsidR="00A65E14" w:rsidRPr="008A3F8E">
        <w:rPr>
          <w:rFonts w:hAnsi="Times New Roman" w:ascii="Times New Roman"/>
          <w:color w:val="auto"/>
          <w:sz w:val="24"/>
          <w:szCs w:val="24"/>
          <w:lang w:val="hr-HR"/>
        </w:rPr>
        <w:t>,00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96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56CAC" w:rsidRPr="008A3F8E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r w:rsidR="00C82112" w:rsidRPr="008A3F8E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A65E14" w:rsidRPr="008A3F8E">
        <w:rPr>
          <w:rFonts w:hAnsi="Times New Roman" w:ascii="Times New Roman"/>
          <w:color w:val="auto"/>
          <w:sz w:val="24"/>
          <w:szCs w:val="24"/>
          <w:lang w:val="hr-HR"/>
        </w:rPr>
        <w:t>,15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A3F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Obrazloženje</w:t>
      </w: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22F3D" w:rsidP="00C22F3D" w:rsidR="00C22F3D" w:rsidRPr="008A3F8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podnio je ovom sudu 30. listopada 2015. prijedlog za </w:t>
      </w:r>
      <w:r w:rsidR="006E1644" w:rsidRPr="008A3F8E">
        <w:rPr>
          <w:rFonts w:hAnsi="Times New Roman" w:ascii="Times New Roman"/>
          <w:color w:val="auto"/>
          <w:sz w:val="24"/>
          <w:szCs w:val="24"/>
          <w:lang w:val="hr-HR"/>
        </w:rPr>
        <w:t>provedbu skraćeno stečajnog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postupka nad gore navedenom pravnom osobom.</w:t>
      </w:r>
    </w:p>
    <w:p w:rsidRDefault="00C22F3D" w:rsidP="00C22F3D" w:rsidR="00C22F3D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2112 dana u ukupnom iznosu od 233.632,47 kn.</w:t>
      </w:r>
    </w:p>
    <w:p w:rsidRDefault="00C22F3D" w:rsidP="00C22F3D" w:rsidR="00C22F3D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zaposlenika.</w:t>
      </w:r>
    </w:p>
    <w:p w:rsidRDefault="00C22F3D" w:rsidP="00C22F3D" w:rsidR="00C22F3D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Rješenjem Visokog trgovačkog suda Republike Hrvatske broj 31 Su-1076/15-16 od 25. ožujka 2016. Trgovački sud u Osijeku određen je kao drugi stvarno nadležni sud za postupanje u ovom stečajnom predmetu.</w:t>
      </w:r>
    </w:p>
    <w:p w:rsidRDefault="00C22F3D" w:rsidP="00C22F3D" w:rsidR="00AE19BA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Dopisom Trgovačkog suda u Zagrebu broj St-3127/15 od 15. travnja 2016. navedeni predmet ustupljen je stvarno i mjesno nadležnom sudu na daljnje postupanje.</w:t>
      </w:r>
    </w:p>
    <w:p w:rsidRDefault="00C22F3D" w:rsidP="00C22F3D" w:rsidR="007E5021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Rješenjem Trgovačkog suda u Osijeku, Stalna služba u Slavonskom Brodu broj St-1502/16-2 od 25. kolovoza 2016. obustavljen je skraćeni stečajni postupak nad dužnikom, te se sud oglasni mjesno nenadležnim za vođe</w:t>
      </w:r>
      <w:r w:rsidR="007E5021" w:rsidRPr="008A3F8E">
        <w:rPr>
          <w:rFonts w:hAnsi="Times New Roman" w:ascii="Times New Roman"/>
          <w:color w:val="auto"/>
          <w:sz w:val="24"/>
          <w:szCs w:val="24"/>
          <w:lang w:val="hr-HR"/>
        </w:rPr>
        <w:t>nje redovnog stečajnog postupka, time da će se postupak nastaviti pred Trgovačkim sudom u Zagrebu kao stvarno i mjesno nadležnim sudom.</w:t>
      </w:r>
      <w:r w:rsidR="00AE19BA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Ovo stoga, što je tijekom postupka utvrđeno da postoji imovina dužnika koja se sastoji od nekretnina.</w:t>
      </w:r>
    </w:p>
    <w:p w:rsidRDefault="00C22F3D" w:rsidP="00C22F3D" w:rsidR="00C22F3D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Po pravomoćnosti navedenog rješenja, dopisom od 29. rujna 2016. navedeni predmet dostavljen je Trgovačkom sudu u Zagrebu kao stvarno i mjesno nadležnom sudu na daljnje postupanje.</w:t>
      </w:r>
    </w:p>
    <w:p w:rsidRDefault="0017260C" w:rsidP="00CA5CBB" w:rsidR="00CA5CBB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</w:t>
      </w:r>
      <w:r w:rsidR="00384DB8" w:rsidRPr="008A3F8E">
        <w:rPr>
          <w:rFonts w:hAnsi="Times New Roman" w:ascii="Times New Roman"/>
          <w:color w:val="auto"/>
          <w:sz w:val="24"/>
          <w:szCs w:val="24"/>
          <w:lang w:val="hr-HR"/>
        </w:rPr>
        <w:t>je predlagatelj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uč</w:t>
      </w:r>
      <w:r w:rsidR="00384DB8" w:rsidRPr="008A3F8E">
        <w:rPr>
          <w:rFonts w:hAnsi="Times New Roman" w:ascii="Times New Roman"/>
          <w:color w:val="auto"/>
          <w:sz w:val="24"/>
          <w:szCs w:val="24"/>
          <w:lang w:val="hr-HR"/>
        </w:rPr>
        <w:t>inio</w:t>
      </w:r>
      <w:r w:rsidR="00CA5CBB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vjerojatnim postojanje stečajnih razloga, to je rješenjem ovog suda broj St-</w:t>
      </w:r>
      <w:r w:rsidR="00384DB8" w:rsidRPr="008A3F8E">
        <w:rPr>
          <w:rFonts w:hAnsi="Times New Roman" w:ascii="Times New Roman"/>
          <w:color w:val="auto"/>
          <w:sz w:val="24"/>
          <w:szCs w:val="24"/>
          <w:lang w:val="hr-HR"/>
        </w:rPr>
        <w:t>6156/16-2 od 14. listopada 2016</w:t>
      </w:r>
      <w:r w:rsidR="00CA5CBB" w:rsidRPr="008A3F8E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 Istim rješenjem imenovan je privremeni stečajni upravitelj.</w:t>
      </w:r>
    </w:p>
    <w:p w:rsidRDefault="00CA5CBB" w:rsidP="00CA5CBB" w:rsidR="00CA5CBB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Na ročištu radi utvrđivanja pretpostavki za otvaranje stečajnog po</w:t>
      </w:r>
      <w:r w:rsidR="000D5E70" w:rsidRPr="008A3F8E">
        <w:rPr>
          <w:rFonts w:hAnsi="Times New Roman" w:ascii="Times New Roman"/>
          <w:color w:val="auto"/>
          <w:sz w:val="24"/>
          <w:szCs w:val="24"/>
          <w:lang w:val="hr-HR"/>
        </w:rPr>
        <w:t>stupka nad dužnikom, održanom 15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2017., </w:t>
      </w:r>
      <w:r w:rsidR="00234C50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je ustrajao kod </w:t>
      </w:r>
      <w:r w:rsidR="006A1852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prijedloga </w:t>
      </w:r>
      <w:r w:rsidR="00267666" w:rsidRPr="008A3F8E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</w:t>
      </w:r>
      <w:r w:rsidR="008A3F8E" w:rsidRPr="008A3F8E">
        <w:rPr>
          <w:rFonts w:hAnsi="Times New Roman" w:ascii="Times New Roman"/>
          <w:color w:val="auto"/>
          <w:sz w:val="24"/>
          <w:szCs w:val="24"/>
          <w:lang w:val="hr-HR"/>
        </w:rPr>
        <w:t>, a uredno pozvani dužnik nije pristupio na ročište, time da je podneskom od 11. studenog 2016. dostavio ovjerovljeni popis imovine.</w:t>
      </w:r>
    </w:p>
    <w:p w:rsidRDefault="008A3F8E" w:rsidP="00941694" w:rsidR="006C645B" w:rsidRPr="008A3F8E">
      <w:pPr>
        <w:ind w:firstLine="720"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Iz popisa imovine proizlazi da </w:t>
      </w:r>
      <w:r w:rsidR="00EC6C81">
        <w:rPr>
          <w:rFonts w:hAnsi="Times New Roman" w:ascii="Times New Roman"/>
          <w:color w:val="auto"/>
          <w:sz w:val="24"/>
          <w:szCs w:val="24"/>
          <w:lang w:val="hr-HR"/>
        </w:rPr>
        <w:t>društvo ima imovinu koja se sastoji od nekretnina i opreme kao i potraživanja.</w:t>
      </w:r>
    </w:p>
    <w:p w:rsidRDefault="00981F37" w:rsidP="00981F37" w:rsidR="00981F37" w:rsidRPr="008A3F8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981F37" w:rsidR="00857549" w:rsidRPr="008A3F8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liste A stečajnih upravitelja</w:t>
      </w:r>
      <w:r w:rsidR="000965E7" w:rsidRPr="008A3F8E">
        <w:rPr>
          <w:rFonts w:hAnsi="Times New Roman" w:ascii="Times New Roman"/>
          <w:color w:val="auto"/>
          <w:sz w:val="24"/>
          <w:szCs w:val="24"/>
          <w:lang w:val="hr-HR"/>
        </w:rPr>
        <w:t>, u skladu s odredbom čl. 84 i čl. 85 Stečajnog zakona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941694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8A3F8E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8A3F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D5E70" w:rsidRPr="008A3F8E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r w:rsidR="005832D9" w:rsidRPr="008A3F8E">
        <w:rPr>
          <w:rFonts w:hAnsi="Times New Roman" w:ascii="Times New Roman"/>
          <w:color w:val="auto"/>
          <w:sz w:val="24"/>
          <w:szCs w:val="24"/>
          <w:lang w:val="hr-HR"/>
        </w:rPr>
        <w:t>. ožujak 2017.</w:t>
      </w: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03C6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03C63" w:rsidP="00AB7A2F" w:rsidR="00803C63" w:rsidRPr="00803C6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3C6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03C63" w:rsidP="00995CE9" w:rsidR="00803C63" w:rsidRPr="00803C6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03C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C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C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C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C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C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C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C6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803C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803C6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803C6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03C63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3F5C3F">
      <w:rPr>
        <w:rFonts w:hAnsi="Verdana" w:ascii="Verdana"/>
        <w:color w:val="000000"/>
      </w:rPr>
      <w:t>6156</w:t>
    </w:r>
    <w:r w:rsidR="00CA5CBB">
      <w:rPr>
        <w:rFonts w:hAnsi="Verdana" w:ascii="Verdana"/>
        <w:color w:val="000000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15DF7"/>
    <w:rsid w:val="000425B5"/>
    <w:rsid w:val="00052BB8"/>
    <w:rsid w:val="00067361"/>
    <w:rsid w:val="00073232"/>
    <w:rsid w:val="000856D9"/>
    <w:rsid w:val="0009093E"/>
    <w:rsid w:val="000965E7"/>
    <w:rsid w:val="000B42EC"/>
    <w:rsid w:val="000D5E70"/>
    <w:rsid w:val="000F43FF"/>
    <w:rsid w:val="0010292F"/>
    <w:rsid w:val="00113759"/>
    <w:rsid w:val="001212FE"/>
    <w:rsid w:val="001361C4"/>
    <w:rsid w:val="001708D1"/>
    <w:rsid w:val="00171A47"/>
    <w:rsid w:val="0017260C"/>
    <w:rsid w:val="001964A9"/>
    <w:rsid w:val="001A508F"/>
    <w:rsid w:val="001B72BB"/>
    <w:rsid w:val="001F1510"/>
    <w:rsid w:val="00205ED7"/>
    <w:rsid w:val="00234C50"/>
    <w:rsid w:val="00242B36"/>
    <w:rsid w:val="00251BBD"/>
    <w:rsid w:val="00267666"/>
    <w:rsid w:val="002A2E40"/>
    <w:rsid w:val="002A4896"/>
    <w:rsid w:val="002A60E0"/>
    <w:rsid w:val="002C0EF0"/>
    <w:rsid w:val="002C1BDF"/>
    <w:rsid w:val="002D0815"/>
    <w:rsid w:val="002E3B9A"/>
    <w:rsid w:val="002E6030"/>
    <w:rsid w:val="002F54D8"/>
    <w:rsid w:val="003003D7"/>
    <w:rsid w:val="00341A8A"/>
    <w:rsid w:val="00384D4B"/>
    <w:rsid w:val="00384DB8"/>
    <w:rsid w:val="00385240"/>
    <w:rsid w:val="00392A8C"/>
    <w:rsid w:val="00397A8A"/>
    <w:rsid w:val="003A5A01"/>
    <w:rsid w:val="003A5E14"/>
    <w:rsid w:val="003E3DE7"/>
    <w:rsid w:val="003F5C3F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832D9"/>
    <w:rsid w:val="00592439"/>
    <w:rsid w:val="005D3351"/>
    <w:rsid w:val="005F78CC"/>
    <w:rsid w:val="0060733B"/>
    <w:rsid w:val="0061665C"/>
    <w:rsid w:val="0065443F"/>
    <w:rsid w:val="006605B4"/>
    <w:rsid w:val="00670D03"/>
    <w:rsid w:val="006A1852"/>
    <w:rsid w:val="006B341E"/>
    <w:rsid w:val="006C645B"/>
    <w:rsid w:val="006E1644"/>
    <w:rsid w:val="006F145F"/>
    <w:rsid w:val="006F3774"/>
    <w:rsid w:val="0070781D"/>
    <w:rsid w:val="007517D9"/>
    <w:rsid w:val="007575FB"/>
    <w:rsid w:val="007746FC"/>
    <w:rsid w:val="007D57DB"/>
    <w:rsid w:val="007E5021"/>
    <w:rsid w:val="00803C63"/>
    <w:rsid w:val="008360CE"/>
    <w:rsid w:val="00844AF7"/>
    <w:rsid w:val="00846C33"/>
    <w:rsid w:val="008517A4"/>
    <w:rsid w:val="00857549"/>
    <w:rsid w:val="008742C5"/>
    <w:rsid w:val="008850E6"/>
    <w:rsid w:val="00891761"/>
    <w:rsid w:val="008A3F8E"/>
    <w:rsid w:val="008B07AA"/>
    <w:rsid w:val="008B0D0E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330E3"/>
    <w:rsid w:val="00941694"/>
    <w:rsid w:val="00967F9F"/>
    <w:rsid w:val="00981F37"/>
    <w:rsid w:val="009B4FE0"/>
    <w:rsid w:val="009E08C3"/>
    <w:rsid w:val="00A0263C"/>
    <w:rsid w:val="00A521DD"/>
    <w:rsid w:val="00A55B6B"/>
    <w:rsid w:val="00A650B9"/>
    <w:rsid w:val="00A65E14"/>
    <w:rsid w:val="00A73114"/>
    <w:rsid w:val="00A91838"/>
    <w:rsid w:val="00AA69A5"/>
    <w:rsid w:val="00AA7FF4"/>
    <w:rsid w:val="00AD5596"/>
    <w:rsid w:val="00AE19BA"/>
    <w:rsid w:val="00B010F3"/>
    <w:rsid w:val="00B2549D"/>
    <w:rsid w:val="00B279FF"/>
    <w:rsid w:val="00B47539"/>
    <w:rsid w:val="00B52C81"/>
    <w:rsid w:val="00B52E8B"/>
    <w:rsid w:val="00B55F94"/>
    <w:rsid w:val="00B65D82"/>
    <w:rsid w:val="00B75533"/>
    <w:rsid w:val="00B94039"/>
    <w:rsid w:val="00BB4A1D"/>
    <w:rsid w:val="00BC1FAD"/>
    <w:rsid w:val="00BE24DA"/>
    <w:rsid w:val="00BE4147"/>
    <w:rsid w:val="00BF3EE5"/>
    <w:rsid w:val="00C0465A"/>
    <w:rsid w:val="00C0489D"/>
    <w:rsid w:val="00C13351"/>
    <w:rsid w:val="00C137D9"/>
    <w:rsid w:val="00C17774"/>
    <w:rsid w:val="00C22F3D"/>
    <w:rsid w:val="00C3075C"/>
    <w:rsid w:val="00C32CC6"/>
    <w:rsid w:val="00C54A74"/>
    <w:rsid w:val="00C748C5"/>
    <w:rsid w:val="00C82112"/>
    <w:rsid w:val="00C83AD2"/>
    <w:rsid w:val="00CA5CBB"/>
    <w:rsid w:val="00CA7A61"/>
    <w:rsid w:val="00CB1923"/>
    <w:rsid w:val="00CB1DF1"/>
    <w:rsid w:val="00CD7770"/>
    <w:rsid w:val="00D24577"/>
    <w:rsid w:val="00D32188"/>
    <w:rsid w:val="00D51B89"/>
    <w:rsid w:val="00D5220A"/>
    <w:rsid w:val="00D907E8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60B26"/>
    <w:rsid w:val="00E950DC"/>
    <w:rsid w:val="00EC3E85"/>
    <w:rsid w:val="00EC6C81"/>
    <w:rsid w:val="00EE022D"/>
    <w:rsid w:val="00EE6D02"/>
    <w:rsid w:val="00EF6501"/>
    <w:rsid w:val="00F26D76"/>
    <w:rsid w:val="00F35082"/>
    <w:rsid w:val="00F46C94"/>
    <w:rsid w:val="00F510C0"/>
    <w:rsid w:val="00F56CAC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3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C6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C6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C6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C6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3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C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C6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C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C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St-6156/2016</izvorni_sadrzaj>
    <derivirana_varijabla naziv="DomainObject.Predmet.OznakaBroj_1">St-6156/2016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PROJEKT-AQUA VIVA d.o.o.</izvorni_sadrzaj>
    <derivirana_varijabla naziv="DomainObject.Predmet.ProtustrankaFormated_1">  BERTA PROJEKT-AQUA VIVA d.o.o.</derivirana_varijabla>
  </DomainObject.Predmet.ProtustrankaFormated>
  <DomainObject.Predmet.ProtustrankaFormatedOIB>
    <izvorni_sadrzaj>  BERTA PROJEKT-AQUA VIVA d.o.o., OIB 68940024360</izvorni_sadrzaj>
    <derivirana_varijabla naziv="DomainObject.Predmet.ProtustrankaFormatedOIB_1">  BERTA PROJEKT-AQUA VIVA d.o.o., OIB 68940024360</derivirana_varijabla>
  </DomainObject.Predmet.ProtustrankaFormatedOIB>
  <DomainObject.Predmet.ProtustrankaFormatedWithAdress>
    <izvorni_sadrzaj> BERTA PROJEKT-AQUA VIVA d.o.o., Zagrebačka 32/a, 10430 Samobor</izvorni_sadrzaj>
    <derivirana_varijabla naziv="DomainObject.Predmet.ProtustrankaFormatedWithAdress_1"> BERTA PROJEKT-AQUA VIVA d.o.o., Zagrebačka 32/a, 10430 Samobor</derivirana_varijabla>
  </DomainObject.Predmet.ProtustrankaFormatedWithAdress>
  <DomainObject.Predmet.ProtustrankaFormatedWithAdressOIB>
    <izvorni_sadrzaj> BERTA PROJEKT-AQUA VIVA d.o.o., OIB 68940024360, Zagrebačka 32/a, 10430 Samobor</izvorni_sadrzaj>
    <derivirana_varijabla naziv="DomainObject.Predmet.ProtustrankaFormatedWithAdressOIB_1"> BERTA PROJEKT-AQUA VIVA d.o.o., OIB 68940024360, Zagrebačka 32/a, 10430 Samobor</derivirana_varijabla>
  </DomainObject.Predmet.ProtustrankaFormatedWithAdressOIB>
  <DomainObject.Predmet.ProtustrankaWithAdress>
    <izvorni_sadrzaj>BERTA PROJEKT-AQUA VIVA d.o.o. Zagrebačka 32/a, 10430 Samobor</izvorni_sadrzaj>
    <derivirana_varijabla naziv="DomainObject.Predmet.ProtustrankaWithAdress_1">BERTA PROJEKT-AQUA VIVA d.o.o. Zagrebačka 32/a, 10430 Samobor</derivirana_varijabla>
  </DomainObject.Predmet.ProtustrankaWithAdress>
  <DomainObject.Predmet.ProtustrankaWithAdressOIB>
    <izvorni_sadrzaj>BERTA PROJEKT-AQUA VIVA d.o.o., OIB 68940024360, Zagrebačka 32/a, 10430 Samobor</izvorni_sadrzaj>
    <derivirana_varijabla naziv="DomainObject.Predmet.ProtustrankaWithAdressOIB_1">BERTA PROJEKT-AQUA VIVA d.o.o., OIB 68940024360, Zagrebačka 32/a, 10430 Samobor</derivirana_varijabla>
  </DomainObject.Predmet.ProtustrankaWithAdressOIB>
  <DomainObject.Predmet.ProtustrankaNazivFormated>
    <izvorni_sadrzaj>BERTA PROJEKT-AQUA VIVA d.o.o.</izvorni_sadrzaj>
    <derivirana_varijabla naziv="DomainObject.Predmet.ProtustrankaNazivFormated_1">BERTA PROJEKT-AQUA VIVA d.o.o.</derivirana_varijabla>
  </DomainObject.Predmet.ProtustrankaNazivFormated>
  <DomainObject.Predmet.ProtustrankaNazivFormatedOIB>
    <izvorni_sadrzaj>BERTA PROJEKT-AQUA VIVA d.o.o., OIB 68940024360</izvorni_sadrzaj>
    <derivirana_varijabla naziv="DomainObject.Predmet.ProtustrankaNazivFormatedOIB_1">BERTA PROJEKT-AQUA VIVA d.o.o.,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Malić</izvorni_sadrzaj>
    <derivirana_varijabla naziv="DomainObject.Predmet.StrankaFormated_1">  FINA Regionalni centar Zagreb; Goran Malić</derivirana_varijabla>
  </DomainObject.Predmet.StrankaFormated>
  <DomainObject.Predmet.StrankaFormatedOIB>
    <izvorni_sadrzaj>  FINA Regionalni centar Zagreb, OIB 85821130368; Goran Malić, OIB 81856554944</izvorni_sadrzaj>
    <derivirana_varijabla naziv="DomainObject.Predmet.StrankaFormatedOIB_1">  FINA Regionalni centar Zagreb, OIB 85821130368; Goran Malić, OIB 81856554944</derivirana_varijabla>
  </DomainObject.Predmet.StrankaFormatedOIB>
  <DomainObject.Predmet.StrankaFormatedWithAdress>
    <izvorni_sadrzaj> FINA Regionalni centar Zagreb, Trg svibanjskih žrtava 1995. 1, 10000 Zagreb; Goran Malić, Ulica Ivane Brlić-Mažuranić 60, 10000 Zagreb</izvorni_sadrzaj>
    <derivirana_varijabla naziv="DomainObject.Predmet.StrankaFormatedWithAdress_1"> FINA Regionalni centar Zagreb, Trg svibanjskih žrtava 1995. 1, 10000 Zagreb; Goran Malić, Ulica Ivane Brlić-Mažuranić 60, 10000 Zagreb</derivirana_varijabla>
  </DomainObject.Predmet.StrankaFormatedWithAdress>
  <DomainObject.Predmet.StrankaFormatedWithAdressOIB>
    <izvorni_sadrzaj> FINA Regionalni centar Zagreb, OIB 85821130368, Trg svibanjskih žrtava 1995. 1, 10000 Zagreb; Goran Malić, OIB 81856554944, Ulica Ivane Brlić-Mažuranić 60, 10000 Zagreb</izvorni_sadrzaj>
    <derivirana_varijabla naziv="DomainObject.Predmet.StrankaFormatedWithAdressOIB_1"> FINA Regionalni centar Zagreb, OIB 85821130368, Trg svibanjskih žrtava 1995. 1, 10000 Zagreb; Goran Malić, OIB 81856554944, Ulica Ivane Brlić-Mažuranić 60, 10000 Zagreb</derivirana_varijabla>
  </DomainObject.Predmet.StrankaFormatedWithAdressOIB>
  <DomainObject.Predmet.StrankaWithAdress>
    <izvorni_sadrzaj>FINA Regionalni centar Zagreb Trg svibanjskih žrtava 1995. 1,10000 Zagreb,Goran Malić Ulica Ivane Brlić-Mažuranić 60,10000 Zagreb</izvorni_sadrzaj>
    <derivirana_varijabla naziv="DomainObject.Predmet.StrankaWithAdress_1">FINA Regionalni centar Zagreb Trg svibanjskih žrtava 1995. 1,10000 Zagreb,Goran Malić Ulica Ivane Brlić-Mažuranić 60,10000 Zagreb</derivirana_varijabla>
  </DomainObject.Predmet.StrankaWithAdress>
  <DomainObject.Predmet.StrankaWithAdressOIB>
    <izvorni_sadrzaj>FINA Regionalni centar Zagreb, OIB 85821130368, Trg svibanjskih žrtava 1995. 1,10000 Zagreb,Goran Malić, OIB 81856554944, Ulica Ivane Brlić-Mažuranić 60,10000 Zagreb</izvorni_sadrzaj>
    <derivirana_varijabla naziv="DomainObject.Predmet.StrankaWithAdressOIB_1">FINA Regionalni centar Zagreb, OIB 85821130368, Trg svibanjskih žrtava 1995. 1,10000 Zagreb,Goran Malić, OIB 81856554944, Ulica Ivane Brlić-Mažuranić 60,10000 Zagreb</derivirana_varijabla>
  </DomainObject.Predmet.StrankaWithAdressOIB>
  <DomainObject.Predmet.StrankaNazivFormated>
    <izvorni_sadrzaj>FINA Regionalni centar Zagreb,Goran Malić</izvorni_sadrzaj>
    <derivirana_varijabla naziv="DomainObject.Predmet.StrankaNazivFormated_1">FINA Regionalni centar Zagreb,Goran Malić</derivirana_varijabla>
  </DomainObject.Predmet.StrankaNazivFormated>
  <DomainObject.Predmet.StrankaNazivFormatedOIB>
    <izvorni_sadrzaj>FINA Regionalni centar Zagreb, OIB 85821130368,Goran Malić, OIB 81856554944</izvorni_sadrzaj>
    <derivirana_varijabla naziv="DomainObject.Predmet.StrankaNazivFormatedOIB_1">FINA Regionalni centar Zagreb, OIB 85821130368,Goran Malić, OIB 81856554944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Goran Malić</item>
    </izvorni_sadrzaj>
    <derivirana_varijabla naziv="DomainObject.Predmet.StrankaListFormated_1">
      <item>FINA Regionalni centar Zagreb</item>
      <item>Goran Malić</item>
    </derivirana_varijabla>
  </DomainObject.Predmet.StrankaListFormated>
  <DomainObject.Predmet.StrankaListFormatedOIB>
    <izvorni_sadrzaj>
      <item>FINA Regionalni centar Zagreb, OIB 85821130368</item>
      <item>Goran Malić, OIB 81856554944</item>
    </izvorni_sadrzaj>
    <derivirana_varijabla naziv="DomainObject.Predmet.StrankaListFormatedOIB_1">
      <item>FINA Regionalni centar Zagreb, OIB 85821130368</item>
      <item>Goran Malić, OIB 81856554944</item>
    </derivirana_varijabla>
  </DomainObject.Predmet.StrankaListFormatedOIB>
  <DomainObject.Predmet.StrankaListFormatedWithAdress>
    <izvorni_sadrzaj>
      <item>FINA Regionalni centar Zagreb, Trg svibanjskih žrtava 1995. 1, 10000 Zagreb</item>
      <item>Goran Malić, Ulica Ivane Brlić-Mažuranić 60, 10000 Zagreb</item>
    </izvorni_sadrzaj>
    <derivirana_varijabla naziv="DomainObject.Predmet.StrankaListFormatedWithAdress_1">
      <item>FINA Regionalni centar Zagreb, Trg svibanjskih žrtava 1995. 1, 10000 Zagreb</item>
      <item>Goran Malić, Ulica Ivane Brlić-Mažuranić 60,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Malić, OIB 81856554944, Ulica Ivane Brlić-Mažuranić 60, 10000 Zagreb</item>
    </izvorni_sadrzaj>
    <derivirana_varijabla naziv="DomainObject.Predmet.StrankaListFormatedWithAdressOIB_1">
      <item>FINA Regionalni centar Zagreb, OIB 85821130368, Trg svibanjskih žrtava 1995. 1, 10000 Zagreb</item>
      <item>Goran Malić, OIB 81856554944, Ulica Ivane Brlić-Mažuranić 60, 10000 Zagreb</item>
    </derivirana_varijabla>
  </DomainObject.Predmet.StrankaListFormatedWithAdressOIB>
  <DomainObject.Predmet.StrankaListNazivFormated>
    <izvorni_sadrzaj>
      <item>FINA Regionalni centar Zagreb</item>
      <item>Goran Malić</item>
    </izvorni_sadrzaj>
    <derivirana_varijabla naziv="DomainObject.Predmet.StrankaListNazivFormated_1">
      <item>FINA Regionalni centar Zagreb</item>
      <item>Goran Malić</item>
    </derivirana_varijabla>
  </DomainObject.Predmet.StrankaListNazivFormated>
  <DomainObject.Predmet.StrankaListNazivFormatedOIB>
    <izvorni_sadrzaj>
      <item>FINA Regionalni centar Zagreb, OIB 85821130368</item>
      <item>Goran Malić, OIB 81856554944</item>
    </izvorni_sadrzaj>
    <derivirana_varijabla naziv="DomainObject.Predmet.StrankaListNazivFormatedOIB_1">
      <item>FINA Regionalni centar Zagreb, OIB 85821130368</item>
      <item>Goran Malić, OIB 81856554944</item>
    </derivirana_varijabla>
  </DomainObject.Predmet.StrankaListNazivFormatedOIB>
  <DomainObject.Predmet.ProtuStrankaListFormated>
    <izvorni_sadrzaj>
      <item>BERTA PROJEKT-AQUA VIVA d.o.o.</item>
    </izvorni_sadrzaj>
    <derivirana_varijabla naziv="DomainObject.Predmet.ProtuStrankaListFormated_1">
      <item>BERTA PROJEKT-AQUA VIVA d.o.o.</item>
    </derivirana_varijabla>
  </DomainObject.Predmet.ProtuStrankaListFormated>
  <DomainObject.Predmet.ProtuStrankaListFormatedOIB>
    <izvorni_sadrzaj>
      <item>BERTA PROJEKT-AQUA VIVA d.o.o., OIB 68940024360</item>
    </izvorni_sadrzaj>
    <derivirana_varijabla naziv="DomainObject.Predmet.ProtuStrankaListFormatedOIB_1">
      <item>BERTA PROJEKT-AQUA VIVA d.o.o., OIB 68940024360</item>
    </derivirana_varijabla>
  </DomainObject.Predmet.ProtuStrankaListFormatedOIB>
  <DomainObject.Predmet.ProtuStrankaListFormatedWithAdress>
    <izvorni_sadrzaj>
      <item>BERTA PROJEKT-AQUA VIVA d.o.o., Zagrebačka 32/a, 10430 Samobor</item>
    </izvorni_sadrzaj>
    <derivirana_varijabla naziv="DomainObject.Predmet.ProtuStrankaListFormatedWithAdress_1">
      <item>BERTA PROJEKT-AQUA VIVA d.o.o., Zagrebačka 32/a, 10430 Samobor</item>
    </derivirana_varijabla>
  </DomainObject.Predmet.ProtuStrankaListFormatedWithAdress>
  <DomainObject.Predmet.ProtuStrankaListFormatedWithAdressOIB>
    <izvorni_sadrzaj>
      <item>BERTA PROJEKT-AQUA VIVA d.o.o., OIB 68940024360, Zagrebačka 32/a, 10430 Samobor</item>
    </izvorni_sadrzaj>
    <derivirana_varijabla naziv="DomainObject.Predmet.ProtuStrankaListFormatedWithAdressOIB_1">
      <item>BERTA PROJEKT-AQUA VIVA d.o.o., OIB 68940024360, Zagrebačka 32/a, 10430 Samobor</item>
    </derivirana_varijabla>
  </DomainObject.Predmet.ProtuStrankaListFormatedWithAdressOIB>
  <DomainObject.Predmet.ProtuStrankaListNazivFormated>
    <izvorni_sadrzaj>
      <item>BERTA PROJEKT-AQUA VIVA d.o.o.</item>
    </izvorni_sadrzaj>
    <derivirana_varijabla naziv="DomainObject.Predmet.ProtuStrankaListNazivFormated_1">
      <item>BERTA PROJEKT-AQUA VIVA d.o.o.</item>
    </derivirana_varijabla>
  </DomainObject.Predmet.ProtuStrankaListNazivFormated>
  <DomainObject.Predmet.ProtuStrankaListNazivFormatedOIB>
    <izvorni_sadrzaj>
      <item>BERTA PROJEKT-AQUA VIVA d.o.o., OIB 68940024360</item>
    </izvorni_sadrzaj>
    <derivirana_varijabla naziv="DomainObject.Predmet.ProtuStrankaListNazivFormatedOIB_1">
      <item>BERTA PROJEKT-AQUA VIVA d.o.o., OIB 68940024360</item>
    </derivirana_varijabla>
  </DomainObject.Predmet.ProtuStrankaListNazivFormatedOIB>
  <DomainObject.Predmet.OstaliListFormated>
    <izvorni_sadrzaj>
      <item>Sanja Levak</item>
      <item>Biserka Jakić</item>
    </izvorni_sadrzaj>
    <derivirana_varijabla naziv="DomainObject.Predmet.OstaliListFormated_1">
      <item>Sanja Levak</item>
      <item>Biserka Jakić</item>
    </derivirana_varijabla>
  </DomainObject.Predmet.OstaliListFormated>
  <DomainObject.Predmet.OstaliListFormatedOIB>
    <izvorni_sadrzaj>
      <item>Sanja Levak, OIB 12684804036</item>
      <item>Biserka Jakić, OIB 24564164619</item>
    </izvorni_sadrzaj>
    <derivirana_varijabla naziv="DomainObject.Predmet.OstaliListFormatedOIB_1">
      <item>Sanja Levak, OIB 12684804036</item>
      <item>Biserka Jakić, OIB 24564164619</item>
    </derivirana_varijabla>
  </DomainObject.Predmet.OstaliListFormatedOIB>
  <DomainObject.Predmet.OstaliListFormatedWithAdress>
    <izvorni_sadrzaj>
      <item>Sanja Levak, Ulica Grge Tuškana 39, 10000 Zagreb</item>
      <item>Biserka Jakić, M. Haberlea 10, 10000 Zagreb</item>
    </izvorni_sadrzaj>
    <derivirana_varijabla naziv="DomainObject.Predmet.OstaliListFormatedWithAdress_1">
      <item>Sanja Levak, Ulica Grge Tuškana 39, 10000 Zagreb</item>
      <item>Biserka Jakić, M. Haberlea 10, 10000 Zagreb</item>
    </derivirana_varijabla>
  </DomainObject.Predmet.OstaliListFormatedWithAdress>
  <DomainObject.Predmet.OstaliListFormatedWithAdressOIB>
    <izvorni_sadrzaj>
      <item>Sanja Levak, OIB 12684804036, Ulica Grge Tuškana 39, 10000 Zagreb</item>
      <item>Biserka Jakić, OIB 24564164619, M. Haberlea 10, 10000 Zagreb</item>
    </izvorni_sadrzaj>
    <derivirana_varijabla naziv="DomainObject.Predmet.OstaliListFormatedWithAdressOIB_1">
      <item>Sanja Levak, OIB 12684804036, Ulica Grge Tuškana 39, 10000 Zagreb</item>
      <item>Biserka Jakić, OIB 24564164619, M. Haberlea 10, 10000 Zagreb</item>
    </derivirana_varijabla>
  </DomainObject.Predmet.OstaliListFormatedWithAdressOIB>
  <DomainObject.Predmet.OstaliListNazivFormated>
    <izvorni_sadrzaj>
      <item>Sanja Levak</item>
      <item>Biserka Jakić</item>
    </izvorni_sadrzaj>
    <derivirana_varijabla naziv="DomainObject.Predmet.OstaliListNazivFormated_1">
      <item>Sanja Levak</item>
      <item>Biserka Jakić</item>
    </derivirana_varijabla>
  </DomainObject.Predmet.OstaliListNazivFormated>
  <DomainObject.Predmet.OstaliListNazivFormatedOIB>
    <izvorni_sadrzaj>
      <item>Sanja Levak, OIB 12684804036</item>
      <item>Biserka Jakić, OIB 24564164619</item>
    </izvorni_sadrzaj>
    <derivirana_varijabla naziv="DomainObject.Predmet.OstaliListNazivFormatedOIB_1">
      <item>Sanja Levak, OIB 12684804036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BERTA PROJEKT-AQUA VIVA d.o.o.</izvorni_sadrzaj>
    <derivirana_varijabla naziv="DomainObject.Predmet.ProtustrankaIDrugi_1">BERTA PROJEKT-AQUA VIVA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BERTA PROJEKT-AQUA VIVA d.o.o., OIB 68940024360, Zagrebačka 32/a, 10430 Samobor</izvorni_sadrzaj>
    <derivirana_varijabla naziv="DomainObject.Predmet.ProtustrankaIDrugiAdressOIB_1">BERTA PROJEKT-AQUA VIVA d.o.o.,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PROJEKT-AQUA VIVA d.o.o.</item>
      <item>Goran Malić</item>
      <item>Sanja Levak</item>
      <item>Biserka Jakić</item>
    </izvorni_sadrzaj>
    <derivirana_varijabla naziv="DomainObject.Predmet.SudioniciListNaziv_1">
      <item>FINA Regionalni centar Zagreb</item>
      <item>BERTA PROJEKT-AQUA VIVA d.o.o.</item>
      <item>Goran Malić</item>
      <item>Sanja Levak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68940024360</item>
      <item>, OIB 81856554944</item>
      <item>, OIB 12684804036</item>
      <item>, OIB 24564164619</item>
    </izvorni_sadrzaj>
    <derivirana_varijabla naziv="DomainObject.Predmet.SudioniciListNazivOIB_1">
      <item>, OIB 85821130368</item>
      <item>, OIB 68940024360</item>
      <item>, OIB 81856554944</item>
      <item>, OIB 12684804036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24E66-DCFC-4438-86FD-24679AAA9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868</properties:Words>
  <properties:Characters>4750</properties:Characters>
  <properties:Lines>102</properties:Lines>
  <properties:Paragraphs>41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2017-03-22T12:13:00Z</dcterms:created>
  <dc:creator>MINISTARSTVO PRAVOSUĐA</dc:creator>
  <cp:lastModifiedBy>Kristina Švajger</cp:lastModifiedBy>
  <cp:lastPrinted>2017-03-22T12:49:00Z</cp:lastPrinted>
  <dcterms:modified xmlns:xsi="http://www.w3.org/2001/XMLSchema-instance" xsi:type="dcterms:W3CDTF">2017-03-22T12:50:00Z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