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1434" w14:paraId="8881434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B452B8">
        <w:rPr>
          <w:b/>
        </w:rPr>
        <w:t>599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D91A39">
        <w:rPr>
          <w:b/>
        </w:rPr>
        <w:t>-35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B452B8" w:rsidP="00D57A11" w:rsidR="00112B21" w:rsidRPr="005153ED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B452B8" w:rsidR="00DB1319" w:rsidRPr="005153ED">
      <w:pPr>
        <w:ind w:firstLine="708"/>
        <w:jc w:val="both"/>
      </w:pPr>
      <w:r w:rsidRPr="005153ED">
        <w:t xml:space="preserve">Trgovački sud u Splitu, u ime Republike Hrvatske, po sucu tog suda Katarini Franković, kao sucu pojedincu, u stečajnom postupku nad stečajnim dužnikom </w:t>
      </w:r>
      <w:r w:rsidR="00B452B8" w:rsidRPr="00B452B8">
        <w:t>IBCI - INTERNATIONAL BUSINESS CLUB OF INVESTORS d.o.o. za informatiku, proizvodnju, turizam, trgovinu i export-import</w:t>
      </w:r>
      <w:r w:rsidR="00971651">
        <w:t xml:space="preserve"> u stečaju</w:t>
      </w:r>
      <w:r w:rsidR="00B452B8" w:rsidRPr="00B452B8">
        <w:t>, Split, Ulica Antuna Gustava Matoša 61, MBS: 060120581, OIB: 24355745381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B452B8">
        <w:t>26</w:t>
      </w:r>
      <w:r w:rsidRPr="005153ED">
        <w:t xml:space="preserve">. </w:t>
      </w:r>
      <w:r w:rsidR="00B452B8">
        <w:t>veljače 2018</w:t>
      </w:r>
      <w:r w:rsidRPr="005153ED">
        <w:t>. godine u prisutnosti stečajnog upravitelja</w:t>
      </w:r>
      <w:r w:rsidR="0065031A" w:rsidRPr="005153ED">
        <w:t xml:space="preserve"> </w:t>
      </w:r>
      <w:r w:rsidR="00B452B8">
        <w:t>Zoran Miletić</w:t>
      </w:r>
      <w:r w:rsidR="00E96046">
        <w:t xml:space="preserve">, </w:t>
      </w:r>
      <w:r w:rsidR="004414CB">
        <w:t xml:space="preserve">te vjerovnika </w:t>
      </w:r>
      <w:r w:rsidR="00B452B8">
        <w:t>REPUBLIKA HRVATSKA zastupana po punomoćniku zastupnika po zakonu Branka Šolić, državnoodvjetnička savjetnica u Županijskom državnom odvjetništvu u Splitu, INA- INDUSTRIJA NAFTE d.d. zastupana po zamjeniku punomoćnika Josipa Čotić, odvjetnička vježbenica kod Vinko Samardžić, odvjetnik u Splitu, PAMBI-TABAK d.o.o.  zastupan po punomoćniku Zvonimir Šakić, odvjetnik u Splitu, te SBERBANK d.d. zastupan po punomoćniku Mihovil Grubišić, odvjetnik u OD Župić i partneri iz Zagreba</w:t>
      </w:r>
      <w:r w:rsidRPr="005153ED">
        <w:t>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B452B8">
        <w:t>e</w:t>
      </w:r>
      <w:r w:rsidRPr="005153ED">
        <w:t xml:space="preserve"> se osnovan</w:t>
      </w:r>
      <w:r w:rsidR="00B452B8">
        <w:t>a</w:t>
      </w:r>
      <w:r w:rsidRPr="005153ED">
        <w:t xml:space="preserve"> tražbin</w:t>
      </w:r>
      <w:r w:rsidR="00B452B8">
        <w:t>a</w:t>
      </w:r>
      <w:r w:rsidRPr="005153ED">
        <w:t xml:space="preserve"> vjerovnika</w:t>
      </w:r>
      <w:r w:rsidR="00C83042">
        <w:t xml:space="preserve"> kao</w:t>
      </w:r>
      <w:r w:rsidR="00B452B8">
        <w:t xml:space="preserve"> I (prv</w:t>
      </w:r>
      <w:r w:rsidRPr="005153ED">
        <w:t>og) višeg isplatnog reda:</w:t>
      </w:r>
    </w:p>
    <w:p w:rsidRDefault="00B5764E" w:rsidP="00B452B8" w:rsidR="00B452B8">
      <w:pPr>
        <w:pStyle w:val="Odlomakpopisa"/>
        <w:jc w:val="both"/>
      </w:pPr>
      <w:r w:rsidRPr="00B452B8">
        <w:t>REPUBLIKA HRVATSKA</w:t>
      </w:r>
      <w:r w:rsidR="00B452B8" w:rsidRPr="00B452B8">
        <w:t xml:space="preserve">, Ministarstvo financija </w:t>
      </w:r>
      <w:r w:rsidR="00B452B8">
        <w:t>za iznos</w:t>
      </w:r>
      <w:r w:rsidR="00B452B8" w:rsidRPr="00B452B8">
        <w:t xml:space="preserve"> od 6.511,25 kuna.</w:t>
      </w:r>
    </w:p>
    <w:p w:rsidRDefault="00B452B8" w:rsidP="00B452B8" w:rsidR="00B452B8">
      <w:pPr>
        <w:pStyle w:val="Odlomakpopisa"/>
        <w:jc w:val="both"/>
      </w:pPr>
    </w:p>
    <w:p w:rsidRDefault="00B452B8" w:rsidP="00B452B8" w:rsidR="00B452B8">
      <w:pPr>
        <w:pStyle w:val="Odlomakpopisa"/>
        <w:numPr>
          <w:ilvl w:val="0"/>
          <w:numId w:val="12"/>
        </w:numPr>
      </w:pPr>
      <w:r w:rsidRPr="00B452B8">
        <w:t>Utvrđuju se osnovane tražbine vjerovnika kao II (drugog) višeg isplatnog reda:</w:t>
      </w:r>
    </w:p>
    <w:p w:rsidRDefault="004414CB" w:rsidP="00B452B8" w:rsidR="00B452B8">
      <w:pPr>
        <w:ind w:hanging="330" w:left="1410"/>
        <w:jc w:val="both"/>
      </w:pPr>
      <w:r>
        <w:t>1</w:t>
      </w:r>
      <w:r w:rsidR="00B452B8">
        <w:t>.</w:t>
      </w:r>
      <w:r w:rsidR="00B452B8">
        <w:tab/>
        <w:t>HBOR Zagreb u iznosu od 1.397.868,83 kuna.</w:t>
      </w:r>
    </w:p>
    <w:p w:rsidRDefault="00B452B8" w:rsidP="00B452B8" w:rsidR="00B452B8">
      <w:pPr>
        <w:ind w:hanging="330" w:left="1410"/>
        <w:jc w:val="both"/>
      </w:pPr>
      <w:r>
        <w:t>2.</w:t>
      </w:r>
      <w:r>
        <w:tab/>
        <w:t>HRVATSKE VODE, u iznosu od 835,31 kuna.</w:t>
      </w:r>
    </w:p>
    <w:p w:rsidRDefault="00B452B8" w:rsidP="00B452B8" w:rsidR="00B452B8">
      <w:pPr>
        <w:ind w:hanging="330" w:left="1410"/>
        <w:jc w:val="both"/>
      </w:pPr>
      <w:r>
        <w:t>3.</w:t>
      </w:r>
      <w:r>
        <w:tab/>
        <w:t>SLOBODNA DALMACIJA d.d. Split, u iznosu od 27.089,22 kuna.</w:t>
      </w:r>
    </w:p>
    <w:p w:rsidRDefault="00B452B8" w:rsidP="00B452B8" w:rsidR="00B452B8">
      <w:pPr>
        <w:ind w:hanging="330" w:left="1410"/>
        <w:jc w:val="both"/>
      </w:pPr>
      <w:r>
        <w:t>4.</w:t>
      </w:r>
      <w:r>
        <w:tab/>
        <w:t>ERSTE CARD CLUB d.o.o. Zagreb, u iznosu od 24.635,88 kuna.</w:t>
      </w:r>
    </w:p>
    <w:p w:rsidRDefault="00B452B8" w:rsidP="00B452B8" w:rsidR="00B452B8">
      <w:pPr>
        <w:ind w:hanging="330" w:left="1410"/>
        <w:jc w:val="both"/>
      </w:pPr>
      <w:r>
        <w:t>5.</w:t>
      </w:r>
      <w:r>
        <w:tab/>
        <w:t>HANZA MEDIA d.o.o. u iznosu od 34.212,37 kuna.</w:t>
      </w:r>
    </w:p>
    <w:p w:rsidRDefault="00B452B8" w:rsidP="00B452B8" w:rsidR="00B452B8">
      <w:pPr>
        <w:ind w:hanging="330" w:left="1410"/>
        <w:jc w:val="both"/>
      </w:pPr>
      <w:r>
        <w:t>6.</w:t>
      </w:r>
      <w:r>
        <w:tab/>
        <w:t>REPUBLIKA HRVATSKA, MINISTARSTVO FINANCIJA, u iznosu od 984.162,54 kuna.</w:t>
      </w:r>
    </w:p>
    <w:p w:rsidRDefault="00B452B8" w:rsidP="00B452B8" w:rsidR="00B452B8">
      <w:pPr>
        <w:ind w:hanging="330" w:left="1410"/>
        <w:jc w:val="both"/>
      </w:pPr>
      <w:r>
        <w:t>7.</w:t>
      </w:r>
      <w:r>
        <w:tab/>
        <w:t>IUS SOFTWARE d.o.o. Zagreb, u iznosu od 2.999,77 kuna.</w:t>
      </w:r>
    </w:p>
    <w:p w:rsidRDefault="00B452B8" w:rsidP="00B452B8" w:rsidR="00B452B8">
      <w:pPr>
        <w:ind w:hanging="330" w:left="1410"/>
        <w:jc w:val="both"/>
      </w:pPr>
      <w:r>
        <w:t>8.</w:t>
      </w:r>
      <w:r>
        <w:tab/>
        <w:t>SPLITSKA BANKA d.d., u iznosu od 7.010.292,36 kuna.</w:t>
      </w:r>
    </w:p>
    <w:p w:rsidRDefault="00B452B8" w:rsidP="00B452B8" w:rsidR="00B452B8">
      <w:pPr>
        <w:ind w:hanging="330" w:left="1410"/>
        <w:jc w:val="both"/>
      </w:pPr>
      <w:r>
        <w:t>9.</w:t>
      </w:r>
      <w:r>
        <w:tab/>
        <w:t>INA-INDUSTRIJA NAFTE d.d. Zagreb, u iznosu od 18.903,04  kuna.</w:t>
      </w:r>
    </w:p>
    <w:p w:rsidRDefault="00B452B8" w:rsidP="00B452B8" w:rsidR="00B452B8">
      <w:pPr>
        <w:ind w:hanging="330" w:left="1410"/>
        <w:jc w:val="both"/>
      </w:pPr>
      <w:r>
        <w:t>10.</w:t>
      </w:r>
      <w:r>
        <w:tab/>
        <w:t>ATLAS d.d., u iznosu od 18.242,32 kuna.</w:t>
      </w:r>
    </w:p>
    <w:p w:rsidRDefault="00B452B8" w:rsidP="00B452B8" w:rsidR="00B452B8">
      <w:pPr>
        <w:ind w:hanging="330" w:left="1410"/>
        <w:jc w:val="both"/>
      </w:pPr>
      <w:r>
        <w:t>11.</w:t>
      </w:r>
      <w:r>
        <w:tab/>
        <w:t>LUČKA UPRAVA SPLIT, u iznosu od 8.154,47 kuna.</w:t>
      </w:r>
    </w:p>
    <w:p w:rsidRDefault="00B452B8" w:rsidP="00B452B8" w:rsidR="00B452B8">
      <w:pPr>
        <w:ind w:hanging="330" w:left="1410"/>
        <w:jc w:val="both"/>
      </w:pPr>
      <w:r>
        <w:t>12.</w:t>
      </w:r>
      <w:r>
        <w:tab/>
        <w:t>VALALTA d.o.o. Rovinj, u iznosu od 61.158,08 kuna.</w:t>
      </w:r>
    </w:p>
    <w:p w:rsidRDefault="00B452B8" w:rsidP="00B452B8" w:rsidR="00B452B8">
      <w:pPr>
        <w:ind w:hanging="330" w:left="1410"/>
        <w:jc w:val="both"/>
      </w:pPr>
      <w:r>
        <w:t>13.</w:t>
      </w:r>
      <w:r>
        <w:tab/>
        <w:t>HOTELI BAŠKA VODA d.d., u iznosu od 29.158,28 kuna.</w:t>
      </w:r>
    </w:p>
    <w:p w:rsidRDefault="00B452B8" w:rsidP="00B452B8" w:rsidR="00B452B8">
      <w:pPr>
        <w:ind w:hanging="330" w:left="1410"/>
        <w:jc w:val="both"/>
      </w:pPr>
      <w:r>
        <w:t>14.</w:t>
      </w:r>
      <w:r>
        <w:tab/>
        <w:t>FINA ZAGREB, u iznosu od 1.156,75 kuna.</w:t>
      </w:r>
    </w:p>
    <w:p w:rsidRDefault="00B452B8" w:rsidP="00B452B8" w:rsidR="00B452B8">
      <w:pPr>
        <w:ind w:hanging="330" w:left="1410"/>
        <w:jc w:val="both"/>
      </w:pPr>
      <w:r>
        <w:t>15.</w:t>
      </w:r>
      <w:r>
        <w:tab/>
        <w:t>HOTELI BRELA d.d., u iznosu od 581.974,37 kuna.</w:t>
      </w:r>
    </w:p>
    <w:p w:rsidRDefault="00B452B8" w:rsidP="00B452B8" w:rsidR="00B452B8">
      <w:pPr>
        <w:ind w:hanging="330" w:left="1410"/>
        <w:jc w:val="both"/>
      </w:pPr>
      <w:r>
        <w:t>16.</w:t>
      </w:r>
      <w:r>
        <w:tab/>
        <w:t>HRT javna ustanova, u iznosu od 4.565,17 kuna.</w:t>
      </w:r>
    </w:p>
    <w:p w:rsidRDefault="00B452B8" w:rsidP="00B452B8" w:rsidR="00B452B8">
      <w:pPr>
        <w:ind w:hanging="330" w:left="1410"/>
        <w:jc w:val="both"/>
      </w:pPr>
      <w:r>
        <w:lastRenderedPageBreak/>
        <w:t>17.</w:t>
      </w:r>
      <w:r>
        <w:tab/>
        <w:t>ČISTOĆA d.o.o. Split, u iznosu od 43.486,98 kuna.</w:t>
      </w:r>
    </w:p>
    <w:p w:rsidRDefault="00B452B8" w:rsidP="00B452B8" w:rsidR="00B452B8">
      <w:pPr>
        <w:ind w:hanging="330" w:left="1410"/>
        <w:jc w:val="both"/>
      </w:pPr>
      <w:r>
        <w:t>18.</w:t>
      </w:r>
      <w:r>
        <w:tab/>
        <w:t>PAMBI-TABAK d.o.o., u iznosu od 9.932,58 kuna.</w:t>
      </w:r>
    </w:p>
    <w:p w:rsidRDefault="00B452B8" w:rsidP="00B452B8" w:rsidR="00B452B8">
      <w:pPr>
        <w:ind w:hanging="330" w:left="1410"/>
        <w:jc w:val="both"/>
      </w:pPr>
      <w:r>
        <w:t>19.</w:t>
      </w:r>
      <w:r>
        <w:tab/>
        <w:t>VEČERNJI LIST d.d., u iznosu od 43.151,89 kuna.</w:t>
      </w:r>
    </w:p>
    <w:p w:rsidRDefault="00B452B8" w:rsidP="00B452B8" w:rsidR="00B452B8">
      <w:pPr>
        <w:ind w:hanging="330" w:left="1410"/>
        <w:jc w:val="both"/>
      </w:pPr>
      <w:r>
        <w:t>20.</w:t>
      </w:r>
      <w:r>
        <w:tab/>
        <w:t>SBERBANK d.d. Zagreb, u iznosu od 6.232.350,70 kuna.</w:t>
      </w:r>
    </w:p>
    <w:p w:rsidRDefault="00B452B8" w:rsidP="00B452B8" w:rsidR="00B452B8">
      <w:pPr>
        <w:ind w:hanging="330" w:left="1410"/>
        <w:jc w:val="both"/>
      </w:pPr>
      <w:r>
        <w:t>21.</w:t>
      </w:r>
      <w:r>
        <w:tab/>
        <w:t>CROATIA OSIGURANJE d.d. Zagreb, u iznosu od 2.072,04 kuna.</w:t>
      </w:r>
    </w:p>
    <w:p w:rsidRDefault="00B452B8" w:rsidP="00B452B8" w:rsidR="00B452B8">
      <w:pPr>
        <w:ind w:hanging="330" w:left="1410"/>
        <w:jc w:val="both"/>
      </w:pPr>
      <w:r>
        <w:t>22.</w:t>
      </w:r>
      <w:r>
        <w:tab/>
        <w:t>SVEA EKONOMI d.o.o. Zagreb, u iznosu od 231,18 kuna.</w:t>
      </w:r>
    </w:p>
    <w:p w:rsidRDefault="00B452B8" w:rsidP="00B452B8" w:rsidR="00B452B8">
      <w:pPr>
        <w:ind w:hanging="330" w:left="1410"/>
        <w:jc w:val="both"/>
      </w:pPr>
      <w:r>
        <w:t>23.</w:t>
      </w:r>
      <w:r>
        <w:tab/>
        <w:t>HOTELI ZLATNI RAT d.d. Bol, u iznosu od 438.875,21 kuna.</w:t>
      </w:r>
    </w:p>
    <w:p w:rsidRDefault="00B452B8" w:rsidP="00B452B8" w:rsidR="00B452B8">
      <w:pPr>
        <w:ind w:hanging="330" w:left="1410"/>
        <w:jc w:val="both"/>
      </w:pPr>
      <w:r>
        <w:t>24.</w:t>
      </w:r>
      <w:r>
        <w:tab/>
        <w:t>BIMITA COMMERCE d.o.o., u iznosu od 670.294,47 kuna.</w:t>
      </w:r>
    </w:p>
    <w:p w:rsidRDefault="00B452B8" w:rsidP="00B452B8" w:rsidR="00B452B8">
      <w:pPr>
        <w:ind w:hanging="330" w:left="1410"/>
        <w:jc w:val="both"/>
      </w:pPr>
      <w:r>
        <w:t>25.</w:t>
      </w:r>
      <w:r>
        <w:tab/>
        <w:t>HOTELI TUČEPI d.d., u iznosu od 506.054,01 kuna.</w:t>
      </w:r>
    </w:p>
    <w:p w:rsidRDefault="00B452B8" w:rsidP="00B452B8" w:rsidR="00B452B8">
      <w:pPr>
        <w:ind w:hanging="330" w:left="1410"/>
        <w:jc w:val="both"/>
      </w:pPr>
      <w:r>
        <w:t>26.</w:t>
      </w:r>
      <w:r>
        <w:tab/>
        <w:t>DDM INVEST III AG, Švicarska, u iznosu od 2.595.536,94 kuna.</w:t>
      </w:r>
    </w:p>
    <w:p w:rsidRDefault="00B452B8" w:rsidP="00B452B8" w:rsidR="00D91A39">
      <w:pPr>
        <w:ind w:hanging="330" w:left="1410"/>
        <w:jc w:val="both"/>
      </w:pPr>
      <w:r>
        <w:t>27.</w:t>
      </w:r>
      <w:r>
        <w:tab/>
        <w:t>DUBROVAČKI VRTOVI SUNCA d.o.o., u iznosu od 770.727,59  kuna.</w:t>
      </w:r>
    </w:p>
    <w:p w:rsidRDefault="00B452B8" w:rsidP="00B452B8" w:rsidR="00B452B8">
      <w:pPr>
        <w:ind w:hanging="330" w:left="1410"/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D91A39">
        <w:t>a</w:t>
      </w:r>
      <w:r w:rsidR="005B7205">
        <w:t xml:space="preserve"> vjerovnika II (drugog) višeg isplatnog reda:</w:t>
      </w:r>
    </w:p>
    <w:p w:rsidRDefault="00B452B8" w:rsidP="00B452B8" w:rsidR="00520501">
      <w:pPr>
        <w:pStyle w:val="Odlomakpopisa"/>
        <w:numPr>
          <w:ilvl w:val="0"/>
          <w:numId w:val="20"/>
        </w:numPr>
        <w:jc w:val="both"/>
      </w:pPr>
      <w:r w:rsidRPr="00B452B8">
        <w:t>DDM INVEST III AG, Švicarska,</w:t>
      </w:r>
      <w:r w:rsidR="00431501">
        <w:t xml:space="preserve"> 6340 Baar, Schochenmuhlestrsse 4, OIB: 42497989050,</w:t>
      </w:r>
      <w:r w:rsidRPr="00B452B8">
        <w:t xml:space="preserve"> </w:t>
      </w:r>
      <w:r>
        <w:t>za iznos od 3.692.291,77 kuna</w:t>
      </w:r>
      <w:r w:rsidR="00D91A39" w:rsidRPr="00D91A39">
        <w:t>.</w:t>
      </w:r>
    </w:p>
    <w:p w:rsidRDefault="00212F59" w:rsidP="00212F59" w:rsidR="00212F59">
      <w:pPr>
        <w:pStyle w:val="Odlomakpopisa"/>
        <w:ind w:left="1068"/>
        <w:jc w:val="both"/>
      </w:pPr>
    </w:p>
    <w:p w:rsidRDefault="00426755" w:rsidP="00426755" w:rsidR="00426755">
      <w:pPr>
        <w:pStyle w:val="Odlomakpopisa"/>
        <w:ind w:left="1068"/>
        <w:jc w:val="both"/>
      </w:pPr>
    </w:p>
    <w:p w:rsidRDefault="00212F59" w:rsidP="00212F59" w:rsidR="00212F59" w:rsidRPr="00212F59">
      <w:r>
        <w:t>IV.</w:t>
      </w:r>
      <w:r>
        <w:tab/>
      </w:r>
      <w:r w:rsidRPr="00212F59">
        <w:t>Upućuje se vjerovnik iz točke II</w:t>
      </w:r>
      <w:r w:rsidR="00590E5E">
        <w:t>I</w:t>
      </w:r>
      <w:r w:rsidRPr="00212F59">
        <w:t>. ovog rješenja, čija je tražbina osporena i to:</w:t>
      </w:r>
    </w:p>
    <w:p w:rsidRDefault="00431501" w:rsidP="00431501" w:rsidR="00520501">
      <w:pPr>
        <w:ind w:left="705"/>
        <w:jc w:val="both"/>
      </w:pPr>
      <w:r w:rsidRPr="00431501">
        <w:t>1.</w:t>
      </w:r>
      <w:r w:rsidRPr="00431501">
        <w:tab/>
        <w:t>DDM INVEST III AG, Švicarska, 6340 Baar, Schochenmuhlestrsse 4, OIB: 42497989050</w:t>
      </w:r>
      <w:r w:rsidR="00B452B8" w:rsidRPr="00B452B8">
        <w:t>, za iznos od 3.692.291,77 kuna</w:t>
      </w:r>
      <w:r w:rsidR="00E81A71">
        <w:t>,</w:t>
      </w:r>
    </w:p>
    <w:p w:rsidRDefault="00212F59" w:rsidP="00212F59" w:rsidR="00431501">
      <w:pPr>
        <w:ind w:left="705"/>
        <w:jc w:val="both"/>
      </w:pPr>
      <w:r w:rsidRPr="00212F59">
        <w:t>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971651">
        <w:t>599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971651" w:rsidRPr="00971651">
        <w:t>28. studenoga  2017</w:t>
      </w:r>
      <w:r w:rsidRPr="005153ED">
        <w:t xml:space="preserve">. godine otvoren je stečajni postupak nad stečajnim dužnikom </w:t>
      </w:r>
      <w:r w:rsidR="00971651" w:rsidRPr="00971651">
        <w:t>IBCI - INTERNATIONAL BUSINESS CLUB OF INVESTORS d.o.o. za informatiku, proizvodnju, turizam, trgovinu i export-import, Split, Ulica Antuna Gustava Matoša 61, MBS: 060120581, OIB: 24355745381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971651">
        <w:t>26. veljače</w:t>
      </w:r>
      <w:r w:rsidR="0065345B">
        <w:t xml:space="preserve"> 201</w:t>
      </w:r>
      <w:r w:rsidR="00971651">
        <w:t>8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71651" w:rsidRPr="00971651">
        <w:t>28. studenoga 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71651" w:rsidRPr="00971651">
        <w:t>28. studenoga  2017</w:t>
      </w:r>
      <w:r w:rsidR="00426755" w:rsidRPr="00426755">
        <w:t>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971651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71651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71651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426755" w:rsidR="00426755">
      <w:pPr>
        <w:ind w:firstLine="708"/>
        <w:jc w:val="both"/>
      </w:pPr>
      <w:r>
        <w:t>Stečajni upravitelj je osporio tražbin</w:t>
      </w:r>
      <w:r w:rsidR="00426755">
        <w:t>u</w:t>
      </w:r>
      <w:r w:rsidR="00E81A71">
        <w:t xml:space="preserve"> vjerovnika </w:t>
      </w:r>
      <w:r w:rsidR="00971651" w:rsidRPr="00971651">
        <w:t>DDM INVEST III AG, Švicarska, prijavljeno u iznosu od 6.287.828,71 kuna za iznos od 3.692.291,77 kuna jer</w:t>
      </w:r>
      <w:r w:rsidR="00971651">
        <w:t xml:space="preserve"> navodi da je  u poslovnim knjigama dužnika </w:t>
      </w:r>
      <w:r w:rsidR="00971651" w:rsidRPr="00971651">
        <w:t xml:space="preserve"> kao dug zabilježen iznos od 2.595.536,94 kune pa za razliku je stečajni upravitelj osporio tražbinu </w:t>
      </w:r>
      <w:r w:rsidR="00971651">
        <w:t xml:space="preserve">tog </w:t>
      </w:r>
      <w:r w:rsidR="00971651" w:rsidRPr="00971651">
        <w:t>vjerovnika.</w:t>
      </w:r>
    </w:p>
    <w:p w:rsidRDefault="00971651" w:rsidP="00426755" w:rsidR="00971651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</w:t>
      </w:r>
      <w:r w:rsidR="00971651">
        <w:t xml:space="preserve"> i III</w:t>
      </w:r>
      <w:r w:rsidR="00D13116">
        <w:t xml:space="preserve"> izreke.</w:t>
      </w:r>
    </w:p>
    <w:p w:rsidRDefault="00431501" w:rsidP="00431501" w:rsidR="00431501">
      <w:pPr>
        <w:jc w:val="both"/>
      </w:pPr>
    </w:p>
    <w:p w:rsidRDefault="00212F59" w:rsidP="00212F59" w:rsidR="00212F59">
      <w:pPr>
        <w:jc w:val="both"/>
      </w:pPr>
      <w:r>
        <w:t xml:space="preserve">Nitko od vjerovnika kojima je tražbina osporena, uz prijavu tražbine ili do zaključenja ispitnog ročišta nije dostavio ovršnu ispravu, a koja bi se odnosila na potraživanje vjerovnika prema stečajnom dužniku u smislu čl. 137. st. 1 SZ-a. </w:t>
      </w:r>
    </w:p>
    <w:p w:rsidRDefault="00212F59" w:rsidP="00212F59" w:rsidR="00212F59">
      <w:pPr>
        <w:jc w:val="both"/>
      </w:pPr>
    </w:p>
    <w:p w:rsidRDefault="00212F59" w:rsidP="00EF57DE" w:rsidR="00D13116">
      <w:pPr>
        <w:ind w:firstLine="708"/>
        <w:jc w:val="both"/>
      </w:pPr>
      <w:r>
        <w:t>Članak 266. st. 1.  SZ-a propisuje da ako je stečajni upravitelj osporio tražbinu, sud će vjerovnika uputiti na parnicu protiv stečajnoga dužnika radi utvrđivanja osporene tražbine, a čl. 267. st. 1. SZ-a da ako osoba koja je upućena na parnicu ne pokrene parnicu u roku od osam dana od dana pravomoćnosti rješenja o upućivanju u parnicu, odnosno primitka drugostupanjske odluke, smatrat će se da je odustala od prava na vođenje parnice,</w:t>
      </w:r>
      <w:r w:rsidR="00EF57DE">
        <w:t xml:space="preserve"> pa je sud odlučio kao u toč. IV</w:t>
      </w:r>
      <w:r>
        <w:t xml:space="preserve"> izreke.</w:t>
      </w:r>
    </w:p>
    <w:p w:rsidRDefault="00212F59" w:rsidP="00212F59" w:rsidR="00212F59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B5764E">
        <w:rPr>
          <w:b/>
        </w:rPr>
        <w:t>22</w:t>
      </w:r>
      <w:r w:rsidR="003D0C55">
        <w:rPr>
          <w:b/>
        </w:rPr>
        <w:t xml:space="preserve">. </w:t>
      </w:r>
      <w:r w:rsidR="00B5764E">
        <w:rPr>
          <w:b/>
        </w:rPr>
        <w:t>ožujk</w:t>
      </w:r>
      <w:r w:rsidRPr="005153ED">
        <w:rPr>
          <w:b/>
        </w:rPr>
        <w:t>a 201</w:t>
      </w:r>
      <w:r w:rsidR="00B5764E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A248BD" w:rsidP="00426755" w:rsidR="00426755">
      <w:r>
        <w:t xml:space="preserve">- </w:t>
      </w:r>
      <w:r w:rsidR="00B5764E" w:rsidRPr="00B5764E">
        <w:t>DDM INVEST III AG, Švicarska</w:t>
      </w:r>
      <w:r w:rsidR="00B5764E">
        <w:t xml:space="preserve"> po punomoćnicima iz Mamić Perić Reberski Rimac odvjetničko društvo d.o.o. Ivana Lučića 2a/23, Zagreb</w:t>
      </w:r>
    </w:p>
    <w:p w:rsidRDefault="00A248BD" w:rsidP="00426755" w:rsidR="00A248BD" w:rsidRPr="003D0C55"/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F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91A39" w:rsidRPr="00D91A39">
      <w:rPr>
        <w:rFonts w:hAnsi="Book Antiqua" w:ascii="Book Antiqua"/>
        <w:b/>
        <w:sz w:val="20"/>
        <w:szCs w:val="20"/>
      </w:rPr>
      <w:t>Posl. br. 18 St-</w:t>
    </w:r>
    <w:r w:rsidR="00B5764E">
      <w:rPr>
        <w:rFonts w:hAnsi="Book Antiqua" w:ascii="Book Antiqua"/>
        <w:b/>
        <w:sz w:val="20"/>
        <w:szCs w:val="20"/>
      </w:rPr>
      <w:t>599</w:t>
    </w:r>
    <w:r w:rsidR="00D91A39" w:rsidRPr="00D91A39">
      <w:rPr>
        <w:rFonts w:hAnsi="Book Antiqua" w:ascii="Book Antiqua"/>
        <w:b/>
        <w:sz w:val="20"/>
        <w:szCs w:val="20"/>
      </w:rPr>
      <w:t>/2016-35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5"/>
  </w:num>
  <w:num w:numId="15">
    <w:abstractNumId w:val="11"/>
  </w:num>
  <w:num w:numId="16">
    <w:abstractNumId w:val="14"/>
  </w:num>
  <w:num w:numId="17">
    <w:abstractNumId w:val="16"/>
  </w:num>
  <w:num w:numId="18">
    <w:abstractNumId w:val="8"/>
  </w:num>
  <w:num w:numId="19">
    <w:abstractNumId w:val="7"/>
  </w:num>
  <w:num w:numId="20">
    <w:abstractNumId w:val="13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2F59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1501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90E5E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71651"/>
    <w:rsid w:val="00991908"/>
    <w:rsid w:val="009B7E1A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452B8"/>
    <w:rsid w:val="00B5764E"/>
    <w:rsid w:val="00B57772"/>
    <w:rsid w:val="00B62B43"/>
    <w:rsid w:val="00B842DF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7DE"/>
    <w:rsid w:val="00EF5A95"/>
    <w:rsid w:val="00F02359"/>
    <w:rsid w:val="00F12ECA"/>
    <w:rsid w:val="00F131EA"/>
    <w:rsid w:val="00F203A3"/>
    <w:rsid w:val="00F20F4B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St-599/2016-35</izvorni_sadrzaj>
    <derivirana_varijabla naziv="DomainObject.Oznaka_1">St-599/2016-35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IBCI - INTERNATIONAL BUSINESS CLUB OF INVESTORS d.o.o. za informatiku, proizvodnju, turizam, trgovinu i export-import</izvorni_sadrzaj>
    <derivirana_varijabla naziv="DomainObject.Predmet.ProtustrankaFormated_1">  IBCI - INTERNATIONAL BUSINESS CLUB OF INVESTORS d.o.o. za informatiku, proizvodnju, turizam, trgovinu i export-import</derivirana_varijabla>
  </DomainObject.Predmet.ProtustrankaFormated>
  <DomainObject.Predmet.ProtustrankaFormatedOIB>
    <izvorni_sadrzaj>  IBCI - INTERNATIONAL BUSINESS CLUB OF INVESTORS d.o.o. za informatiku, proizvodnju, turizam, trgovinu i export-import, OIB 24355745381</izvorni_sadrzaj>
    <derivirana_varijabla naziv="DomainObject.Predmet.ProtustrankaFormatedOIB_1">  IBCI - INTERNATIONAL BUSINESS CLUB OF INVESTORS d.o.o. za informatiku, proizvodnju, turizam, trgovinu i export-import, OIB 24355745381</derivirana_varijabla>
  </DomainObject.Predmet.ProtustrankaFormatedOIB>
  <DomainObject.Predmet.ProtustrankaFormatedWithAdress>
    <izvorni_sadrzaj> IBCI - INTERNATIONAL BUSINESS CLUB OF INVESTORS d.o.o. za informatiku, proizvodnju, turizam, trgovinu i export-import, Ulica Antuna Gustava Matoša 61, 21000 Split</izvorni_sadrzaj>
    <derivirana_varijabla naziv="DomainObject.Predmet.ProtustrankaFormatedWithAdress_1"> IBCI - INTERNATIONAL BUSINESS CLUB OF INVESTORS d.o.o. za informatiku, proizvodnju, turizam, trgovinu i export-import, Ulica Antuna Gustava Matoša 61, 21000 Split</derivirana_varijabla>
  </DomainObject.Predmet.ProtustrankaFormatedWithAdress>
  <DomainObject.Predmet.ProtustrankaFormatedWithAdressOIB>
    <izvorni_sadrzaj> IBCI - INTERNATIONAL BUSINESS CLUB OF INVESTORS d.o.o. za informatiku, proizvodnju, turizam, trgovinu i export-import, OIB 24355745381, Ulica Antuna Gustava Matoša 61, 21000 Split</izvorni_sadrzaj>
    <derivirana_varijabla naziv="DomainObject.Predmet.ProtustrankaFormatedWithAdressOIB_1"> IBCI - INTERNATIONAL BUSINESS CLUB OF INVESTORS d.o.o. za informatiku, proizvodnju, turizam, trgovinu i export-import, OIB 24355745381, Ulica Antuna Gustava Matoša 61, 21000 Split</derivirana_varijabla>
  </DomainObject.Predmet.ProtustrankaFormatedWithAdressOIB>
  <DomainObject.Predmet.ProtustrankaWithAdress>
    <izvorni_sadrzaj>IBCI - INTERNATIONAL BUSINESS CLUB OF INVESTORS d.o.o. za informatiku, proizvodnju, turizam, trgovinu i export-import Ulica Antuna Gustava Matoša 61, 21000 Split</izvorni_sadrzaj>
    <derivirana_varijabla naziv="DomainObject.Predmet.ProtustrankaWithAdress_1">IBCI - INTERNATIONAL BUSINESS CLUB OF INVESTORS d.o.o. za informatiku, proizvodnju, turizam, trgovinu i export-import Ulica Antuna Gustava Matoša 61, 21000 Split</derivirana_varijabla>
  </DomainObject.Predmet.ProtustrankaWithAdress>
  <DomainObject.Predmet.ProtustrankaWith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WithAdressOIB_1">IBCI - INTERNATIONAL BUSINESS CLUB OF INVESTORS d.o.o. za informatiku, proizvodnju, turizam, trgovinu i export-import, OIB 24355745381, Ulica Antuna Gustava Matoša 61, 21000 Split</derivirana_varijabla>
  </DomainObject.Predmet.ProtustrankaWithAdressOIB>
  <DomainObject.Predmet.ProtustrankaNazivFormated>
    <izvorni_sadrzaj>IBCI - INTERNATIONAL BUSINESS CLUB OF INVESTORS d.o.o. za informatiku, proizvodnju, turizam, trgovinu i export-import</izvorni_sadrzaj>
    <derivirana_varijabla naziv="DomainObject.Predmet.ProtustrankaNazivFormated_1">IBCI - INTERNATIONAL BUSINESS CLUB OF INVESTORS d.o.o. za informatiku, proizvodnju, turizam, trgovinu i export-import</derivirana_varijabla>
  </DomainObject.Predmet.ProtustrankaNazivFormated>
  <DomainObject.Predmet.ProtustrankaNazivFormatedOIB>
    <izvorni_sadrzaj>IBCI - INTERNATIONAL BUSINESS CLUB OF INVESTORS d.o.o. za informatiku, proizvodnju, turizam, trgovinu i export-import, OIB 24355745381</izvorni_sadrzaj>
    <derivirana_varijabla naziv="DomainObject.Predmet.ProtustrankaNazivFormatedOIB_1">IBCI - INTERNATIONAL BUSINESS CLUB OF INVESTORS d.o.o. za informatiku, proizvodnju, turizam, trgovinu i export-import, OIB 24355745381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17188541.58</izvorni_sadrzaj>
    <derivirana_varijabla naziv="DomainObject.Predmet.TrenutnaVrijednost_1">17188541.58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IBCI - INTERNATIONAL BUSINESS CLUB OF INVESTORS d.o.o. za informatiku, proizvodnju, turizam, trgovinu i export-import</item>
    </izvorni_sadrzaj>
    <derivirana_varijabla naziv="DomainObject.Predmet.ProtuStrankaListFormated_1">
      <item>IBCI - INTERNATIONAL BUSINESS CLUB OF INVESTORS d.o.o. za informatiku, proizvodnju, turizam, trgovinu i export-import</item>
    </derivirana_varijabla>
  </DomainObject.Predmet.ProtuStrankaListFormated>
  <DomainObject.Predmet.ProtuStrankaList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FormatedOIB_1">
      <item>IBCI - INTERNATIONAL BUSINESS CLUB OF INVESTORS d.o.o. za informatiku, proizvodnju, turizam, trgovinu i export-import, OIB 24355745381</item>
    </derivirana_varijabla>
  </DomainObject.Predmet.ProtuStrankaListFormatedOIB>
  <DomainObject.Predmet.ProtuStrankaListFormatedWithAdress>
    <izvorni_sadrzaj>
      <item>IBCI - INTERNATIONAL BUSINESS CLUB OF INVESTORS d.o.o. za informatiku, proizvodnju, turizam, trgovinu i export-import, Ulica Antuna Gustava Matoša 61, 21000 Split</item>
    </izvorni_sadrzaj>
    <derivirana_varijabla naziv="DomainObject.Predmet.ProtuStrankaListFormatedWithAdress_1">
      <item>IBCI - INTERNATIONAL BUSINESS CLUB OF INVESTORS d.o.o. za informatiku, proizvodnju, turizam, trgovinu i export-import, Ulica Antuna Gustava Matoša 61, 21000 Split</item>
    </derivirana_varijabla>
  </DomainObject.Predmet.ProtuStrankaListFormatedWithAdress>
  <DomainObject.Predmet.ProtuStrankaListFormatedWithAdressOIB>
    <izvorni_sadrzaj>
      <item>IBCI - INTERNATIONAL BUSINESS CLUB OF INVESTORS d.o.o. za informatiku, proizvodnju, turizam, trgovinu i export-import, OIB 24355745381, Ulica Antuna Gustava Matoša 61, 21000 Split</item>
    </izvorni_sadrzaj>
    <derivirana_varijabla naziv="DomainObject.Predmet.ProtuStrankaListFormatedWithAdressOIB_1">
      <item>IBCI - INTERNATIONAL BUSINESS CLUB OF INVESTORS d.o.o. za informatiku, proizvodnju, turizam, trgovinu i export-import, OIB 24355745381, Ulica Antuna Gustava Matoša 61, 21000 Split</item>
    </derivirana_varijabla>
  </DomainObject.Predmet.ProtuStrankaListFormatedWithAdressOIB>
  <DomainObject.Predmet.ProtuStrankaListNazivFormated>
    <izvorni_sadrzaj>
      <item>IBCI - INTERNATIONAL BUSINESS CLUB OF INVESTORS d.o.o. za informatiku, proizvodnju, turizam, trgovinu i export-import</item>
    </izvorni_sadrzaj>
    <derivirana_varijabla naziv="DomainObject.Predmet.ProtuStrankaListNazivFormated_1">
      <item>IBCI - INTERNATIONAL BUSINESS CLUB OF INVESTORS d.o.o. za informatiku, proizvodnju, turizam, trgovinu i export-import</item>
    </derivirana_varijabla>
  </DomainObject.Predmet.ProtuStrankaListNazivFormated>
  <DomainObject.Predmet.ProtuStrankaListNaziv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NazivFormatedOIB_1">
      <item>IBCI - INTERNATIONAL BUSINESS CLUB OF INVESTORS d.o.o. za informatiku, proizvodnju, turizam, trgovinu i export-import, OIB 24355745381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St-599/2016-35</izvorni_sadrzaj>
    <derivirana_varijabla naziv="DomainObject.PoslovniBrojDokumenta_1">St-599/2016-35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IBCI - INTERNATIONAL BUSINESS CLUB OF INVESTORS d.o.o. za informatiku, proizvodnju, turizam, trgovinu i export-import</izvorni_sadrzaj>
    <derivirana_varijabla naziv="DomainObject.Predmet.ProtustrankaIDrugi_1">IBCI - INTERNATIONAL BUSINESS CLUB OF INVESTORS d.o.o. za informatiku, proizvodnju, turizam,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IDrugiAdressOIB_1">IBCI - INTERNATIONAL BUSINESS CLUB OF INVESTORS d.o.o. za informatiku, proizvodnju, turizam, trgovinu i export-import, OIB 24355745381,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IBCI - INTERNATIONAL BUSINESS CLUB OF INVESTORS d.o.o. za informatiku, proizvodnju, turizam, trgovinu i export-import</item>
      <item>FINANCIJSKA AGENCIJA, RC SPLIT</item>
    </izvorni_sadrzaj>
    <derivirana_varijabla naziv="DomainObject.Predmet.SudioniciListNaziv_1">
      <item>IBCI - INTERNATIONAL BUSINESS CLUB OF INVESTORS d.o.o. za informatiku, proizvodnju, turizam, trgovinu i export-import</item>
      <item>FINANCIJSKA AGENCIJA, RC SPLIT</item>
    </derivirana_varijabla>
  </DomainObject.Predmet.SudioniciListNaziv>
  <DomainObject.Predmet.SudioniciListAdressOIB>
    <izvorni_sadrzaj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izvorni_sadrzaj>
    <derivirana_varijabla naziv="DomainObject.Predmet.SudioniciListAdressOIB_1"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24355745381</item>
      <item>, OIB 85821130368</item>
    </izvorni_sadrzaj>
    <derivirana_varijabla naziv="DomainObject.Predmet.SudioniciListNazivOIB_1">
      <item>, OIB 24355745381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6FA74-D12B-4784-8C02-9C80508F8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5672</properties:Characters>
  <properties:Lines>136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2018-03-22T09:32:00Z</dcterms:created>
  <dc:creator>stanka grcic</dc:creator>
  <cp:lastModifiedBy>Katarina Franković</cp:lastModifiedBy>
  <cp:lastPrinted>2018-03-22T08:34:00Z</cp:lastPrinted>
  <dcterms:modified xmlns:xsi="http://www.w3.org/2001/XMLSchema-instance" xsi:type="dcterms:W3CDTF">2018-03-22T09:32:00Z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St-599/2016-35 / Odluka - Rješenje - utvrđene i osporene tražbine (rješenje - utvrđene i osporene tražbine 599 -16 ima osporena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