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dd0e" w14:paraId="b20dd0e" w:rsidRDefault="000D6BA8" w:rsidP="00071633" w:rsidR="000D6BA8" w:rsidRPr="00197A91">
      <w:pPr>
        <w15:collapsed w:val="false"/>
        <w:rPr>
          <w:bCs/>
          <w:sz w:val="24"/>
          <w:szCs w:val="24"/>
        </w:rPr>
      </w:pPr>
      <w:bookmarkStart w:name="_GoBack" w:id="0"/>
      <w:bookmarkEnd w:id="0"/>
      <w:r w:rsidRPr="00197A9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197A91">
        <w:rPr>
          <w:bCs/>
          <w:sz w:val="24"/>
          <w:szCs w:val="24"/>
        </w:rPr>
        <w:t xml:space="preserve">                                                                                                                             </w:t>
      </w:r>
    </w:p>
    <w:p w:rsidRDefault="00071633" w:rsidP="00071633" w:rsidR="00071633" w:rsidRPr="00197A91">
      <w:pPr>
        <w:rPr>
          <w:bCs/>
          <w:sz w:val="24"/>
          <w:szCs w:val="24"/>
        </w:rPr>
      </w:pPr>
      <w:r w:rsidRPr="00197A91">
        <w:rPr>
          <w:bCs/>
          <w:sz w:val="24"/>
          <w:szCs w:val="24"/>
        </w:rPr>
        <w:t xml:space="preserve">REPUBLIKA HRVATSKA </w:t>
      </w:r>
    </w:p>
    <w:p w:rsidRDefault="00071633" w:rsidP="00071633" w:rsidR="00071633" w:rsidRPr="00197A91">
      <w:pPr>
        <w:rPr>
          <w:bCs/>
          <w:sz w:val="24"/>
          <w:szCs w:val="24"/>
        </w:rPr>
      </w:pPr>
      <w:r w:rsidRPr="00197A91">
        <w:rPr>
          <w:bCs/>
          <w:sz w:val="24"/>
          <w:szCs w:val="24"/>
        </w:rPr>
        <w:t>TRGOVAČKI SUD U ZAGREBU</w:t>
      </w:r>
    </w:p>
    <w:p w:rsidRDefault="00071633" w:rsidP="00895E2C" w:rsidR="00853FF6" w:rsidRPr="00197A91">
      <w:pPr>
        <w:jc w:val="right"/>
        <w:rPr>
          <w:bCs/>
          <w:sz w:val="24"/>
          <w:szCs w:val="24"/>
        </w:rPr>
      </w:pPr>
      <w:r w:rsidRPr="00197A91">
        <w:rPr>
          <w:bCs/>
          <w:sz w:val="24"/>
          <w:szCs w:val="24"/>
        </w:rPr>
        <w:t>Zagreb, Amruševa 2/II</w:t>
      </w:r>
      <w:r w:rsidR="005568C5" w:rsidRPr="00197A91">
        <w:rPr>
          <w:bCs/>
          <w:sz w:val="24"/>
          <w:szCs w:val="24"/>
        </w:rPr>
        <w:tab/>
      </w:r>
      <w:r w:rsidR="005568C5" w:rsidRPr="00197A91">
        <w:rPr>
          <w:bCs/>
          <w:sz w:val="24"/>
          <w:szCs w:val="24"/>
        </w:rPr>
        <w:tab/>
      </w:r>
      <w:r w:rsidR="005568C5" w:rsidRPr="00197A91">
        <w:rPr>
          <w:bCs/>
          <w:sz w:val="24"/>
          <w:szCs w:val="24"/>
        </w:rPr>
        <w:tab/>
      </w:r>
      <w:r w:rsidR="005568C5" w:rsidRPr="00197A91">
        <w:rPr>
          <w:bCs/>
          <w:sz w:val="24"/>
          <w:szCs w:val="24"/>
        </w:rPr>
        <w:tab/>
        <w:t xml:space="preserve">        </w:t>
      </w:r>
      <w:r w:rsidR="0089076F" w:rsidRPr="00197A91">
        <w:rPr>
          <w:bCs/>
          <w:sz w:val="24"/>
          <w:szCs w:val="24"/>
        </w:rPr>
        <w:tab/>
      </w:r>
      <w:r w:rsidR="0089076F" w:rsidRPr="00197A91">
        <w:rPr>
          <w:bCs/>
          <w:sz w:val="24"/>
          <w:szCs w:val="24"/>
        </w:rPr>
        <w:tab/>
      </w:r>
      <w:r w:rsidR="0089076F" w:rsidRPr="00197A91">
        <w:rPr>
          <w:bCs/>
          <w:sz w:val="24"/>
          <w:szCs w:val="24"/>
        </w:rPr>
        <w:tab/>
      </w:r>
      <w:r w:rsidR="0089076F" w:rsidRPr="00197A91">
        <w:rPr>
          <w:bCs/>
          <w:sz w:val="24"/>
          <w:szCs w:val="24"/>
        </w:rPr>
        <w:tab/>
      </w:r>
      <w:r w:rsidR="0089076F" w:rsidRPr="00197A91">
        <w:rPr>
          <w:bCs/>
          <w:sz w:val="24"/>
          <w:szCs w:val="24"/>
        </w:rPr>
        <w:tab/>
      </w:r>
      <w:r w:rsidR="0089076F" w:rsidRPr="00197A91">
        <w:rPr>
          <w:bCs/>
          <w:sz w:val="24"/>
          <w:szCs w:val="24"/>
        </w:rPr>
        <w:tab/>
      </w:r>
      <w:r w:rsidR="0089076F" w:rsidRPr="00197A91">
        <w:rPr>
          <w:bCs/>
          <w:sz w:val="24"/>
          <w:szCs w:val="24"/>
        </w:rPr>
        <w:tab/>
      </w:r>
      <w:r w:rsidRPr="00197A91">
        <w:rPr>
          <w:bCs/>
          <w:sz w:val="24"/>
          <w:szCs w:val="24"/>
        </w:rPr>
        <w:t xml:space="preserve">                                                                           48</w:t>
      </w:r>
      <w:r w:rsidR="00EA2F22" w:rsidRPr="00197A91">
        <w:rPr>
          <w:bCs/>
          <w:sz w:val="24"/>
          <w:szCs w:val="24"/>
        </w:rPr>
        <w:t>.</w:t>
      </w:r>
      <w:r w:rsidR="00B84EFD" w:rsidRPr="00197A91">
        <w:rPr>
          <w:bCs/>
          <w:sz w:val="24"/>
          <w:szCs w:val="24"/>
        </w:rPr>
        <w:t xml:space="preserve"> St-</w:t>
      </w:r>
      <w:r w:rsidR="00DE61A7" w:rsidRPr="00197A91">
        <w:rPr>
          <w:bCs/>
          <w:sz w:val="24"/>
          <w:szCs w:val="24"/>
        </w:rPr>
        <w:t>6027</w:t>
      </w:r>
      <w:r w:rsidR="00F65342" w:rsidRPr="00197A91">
        <w:rPr>
          <w:bCs/>
          <w:sz w:val="24"/>
          <w:szCs w:val="24"/>
        </w:rPr>
        <w:t>/16</w:t>
      </w:r>
    </w:p>
    <w:p w:rsidRDefault="00853FF6" w:rsidP="00853FF6" w:rsidR="00853FF6" w:rsidRPr="00197A91">
      <w:pPr>
        <w:rPr>
          <w:bCs/>
          <w:sz w:val="24"/>
          <w:szCs w:val="24"/>
        </w:rPr>
      </w:pPr>
    </w:p>
    <w:p w:rsidRDefault="00853FF6" w:rsidP="00FE3415" w:rsidR="00853FF6" w:rsidRPr="00197A91">
      <w:pPr>
        <w:pStyle w:val="Naslov3"/>
        <w:rPr>
          <w:b w:val="false"/>
          <w:bCs/>
          <w:szCs w:val="24"/>
        </w:rPr>
      </w:pPr>
      <w:r w:rsidRPr="00197A91">
        <w:rPr>
          <w:b w:val="false"/>
          <w:bCs/>
          <w:szCs w:val="24"/>
        </w:rPr>
        <w:t>Z A P I S N I K</w:t>
      </w:r>
    </w:p>
    <w:p w:rsidRDefault="00071633" w:rsidP="00FE3415" w:rsidR="00853FF6" w:rsidRPr="00197A91">
      <w:pPr>
        <w:pStyle w:val="Naslov1"/>
        <w:jc w:val="center"/>
        <w:rPr>
          <w:b w:val="false"/>
          <w:bCs/>
          <w:szCs w:val="24"/>
        </w:rPr>
      </w:pPr>
      <w:r w:rsidRPr="00197A91">
        <w:rPr>
          <w:b w:val="false"/>
          <w:bCs/>
          <w:szCs w:val="24"/>
        </w:rPr>
        <w:t>S</w:t>
      </w:r>
      <w:r w:rsidR="00853FF6" w:rsidRPr="00197A91">
        <w:rPr>
          <w:b w:val="false"/>
          <w:bCs/>
          <w:szCs w:val="24"/>
        </w:rPr>
        <w:t xml:space="preserve"> ISPITNOG ROČIŠTA</w:t>
      </w:r>
    </w:p>
    <w:p w:rsidRDefault="005A3188" w:rsidP="005A3188" w:rsidR="005A3188" w:rsidRPr="00197A91">
      <w:pPr>
        <w:rPr>
          <w:sz w:val="24"/>
          <w:szCs w:val="24"/>
        </w:rPr>
      </w:pPr>
    </w:p>
    <w:p w:rsidRDefault="009919F7" w:rsidP="009835DE" w:rsidR="00B4785A" w:rsidRPr="00197A91">
      <w:pPr>
        <w:ind w:right="-283"/>
        <w:jc w:val="both"/>
        <w:rPr>
          <w:rFonts w:eastAsiaTheme="minorEastAsia"/>
          <w:sz w:val="24"/>
          <w:szCs w:val="24"/>
        </w:rPr>
      </w:pPr>
      <w:r w:rsidRPr="00197A91">
        <w:rPr>
          <w:bCs/>
          <w:sz w:val="24"/>
          <w:szCs w:val="24"/>
        </w:rPr>
        <w:t xml:space="preserve">održanog dana </w:t>
      </w:r>
      <w:r w:rsidR="006069A4" w:rsidRPr="00197A91">
        <w:rPr>
          <w:bCs/>
          <w:sz w:val="24"/>
          <w:szCs w:val="24"/>
        </w:rPr>
        <w:t>18</w:t>
      </w:r>
      <w:r w:rsidR="007D4F95" w:rsidRPr="00197A91">
        <w:rPr>
          <w:bCs/>
          <w:sz w:val="24"/>
          <w:szCs w:val="24"/>
        </w:rPr>
        <w:t>. rujna</w:t>
      </w:r>
      <w:r w:rsidRPr="00197A91">
        <w:rPr>
          <w:bCs/>
          <w:sz w:val="24"/>
          <w:szCs w:val="24"/>
        </w:rPr>
        <w:t xml:space="preserve"> 2018. na Trgovačkom sudu u Zagrebu, Amruševa 2/II, soba 55/III kat, DZ u stečajnom predmetu nad stečajnim </w:t>
      </w:r>
      <w:r w:rsidRPr="00197A91">
        <w:rPr>
          <w:sz w:val="24"/>
          <w:szCs w:val="24"/>
          <w:lang w:val="pt-BR"/>
        </w:rPr>
        <w:t xml:space="preserve">dužnikom </w:t>
      </w:r>
      <w:r w:rsidR="00DE61A7" w:rsidRPr="00197A91">
        <w:rPr>
          <w:sz w:val="24"/>
          <w:szCs w:val="24"/>
        </w:rPr>
        <w:t>BUCHBERGER USLUGE d.o.o.</w:t>
      </w:r>
      <w:r w:rsidR="000E21F4" w:rsidRPr="00197A91">
        <w:rPr>
          <w:sz w:val="24"/>
          <w:szCs w:val="24"/>
        </w:rPr>
        <w:t xml:space="preserve"> u stečaju</w:t>
      </w:r>
      <w:r w:rsidR="00DE61A7" w:rsidRPr="00197A91">
        <w:rPr>
          <w:sz w:val="24"/>
          <w:szCs w:val="24"/>
        </w:rPr>
        <w:t>, Velika Gorica, Nikole Bonifačića 31, OIB: 33988772548</w:t>
      </w:r>
    </w:p>
    <w:p w:rsidRDefault="007D24CB" w:rsidP="009835DE" w:rsidR="007D24CB" w:rsidRPr="00197A91">
      <w:pPr>
        <w:ind w:right="-283"/>
        <w:jc w:val="both"/>
        <w:rPr>
          <w:sz w:val="24"/>
          <w:szCs w:val="24"/>
        </w:rPr>
      </w:pPr>
    </w:p>
    <w:p w:rsidRDefault="00853FF6" w:rsidP="009835DE" w:rsidR="00853FF6" w:rsidRPr="00197A91">
      <w:pPr>
        <w:ind w:right="-283"/>
        <w:jc w:val="both"/>
        <w:rPr>
          <w:bCs/>
          <w:sz w:val="24"/>
          <w:szCs w:val="24"/>
        </w:rPr>
      </w:pPr>
      <w:r w:rsidRPr="00197A91">
        <w:rPr>
          <w:bCs/>
          <w:sz w:val="24"/>
          <w:szCs w:val="24"/>
        </w:rPr>
        <w:t>Nazočni od suda:</w:t>
      </w:r>
    </w:p>
    <w:p w:rsidRDefault="00071633" w:rsidP="00853FF6" w:rsidR="00853FF6" w:rsidRPr="00197A91">
      <w:pPr>
        <w:rPr>
          <w:bCs/>
          <w:sz w:val="24"/>
          <w:szCs w:val="24"/>
        </w:rPr>
      </w:pPr>
      <w:r w:rsidRPr="00197A91">
        <w:rPr>
          <w:bCs/>
          <w:sz w:val="24"/>
          <w:szCs w:val="24"/>
        </w:rPr>
        <w:t>Vesna Sremac Šoštar</w:t>
      </w:r>
      <w:r w:rsidR="004642DE" w:rsidRPr="00197A91">
        <w:rPr>
          <w:bCs/>
          <w:sz w:val="24"/>
          <w:szCs w:val="24"/>
        </w:rPr>
        <w:t xml:space="preserve">, </w:t>
      </w:r>
      <w:r w:rsidR="00853FF6" w:rsidRPr="00197A91">
        <w:rPr>
          <w:bCs/>
          <w:sz w:val="24"/>
          <w:szCs w:val="24"/>
        </w:rPr>
        <w:t>sudac</w:t>
      </w:r>
    </w:p>
    <w:p w:rsidRDefault="00DE61A7" w:rsidP="00AE3986" w:rsidR="00853FF6" w:rsidRPr="00197A91">
      <w:pPr>
        <w:rPr>
          <w:bCs/>
          <w:sz w:val="24"/>
          <w:szCs w:val="24"/>
        </w:rPr>
      </w:pPr>
      <w:r w:rsidRPr="00197A91">
        <w:rPr>
          <w:bCs/>
          <w:sz w:val="24"/>
          <w:szCs w:val="24"/>
        </w:rPr>
        <w:t>Matea Bizjak</w:t>
      </w:r>
      <w:r w:rsidR="00853FF6" w:rsidRPr="00197A91">
        <w:rPr>
          <w:bCs/>
          <w:sz w:val="24"/>
          <w:szCs w:val="24"/>
        </w:rPr>
        <w:t>, zapisničar</w:t>
      </w:r>
    </w:p>
    <w:p w:rsidRDefault="00853FF6" w:rsidP="00853FF6" w:rsidR="00853FF6" w:rsidRPr="00197A91">
      <w:pPr>
        <w:rPr>
          <w:bCs/>
          <w:sz w:val="24"/>
          <w:szCs w:val="24"/>
        </w:rPr>
      </w:pPr>
    </w:p>
    <w:p w:rsidRDefault="00853FF6" w:rsidP="009835DE" w:rsidR="009835DE" w:rsidRPr="00197A91">
      <w:pPr>
        <w:jc w:val="both"/>
        <w:rPr>
          <w:sz w:val="24"/>
          <w:szCs w:val="24"/>
        </w:rPr>
      </w:pPr>
      <w:r w:rsidRPr="00197A91">
        <w:rPr>
          <w:sz w:val="24"/>
          <w:szCs w:val="24"/>
        </w:rPr>
        <w:t>Utvrđuje se da je pristu</w:t>
      </w:r>
      <w:r w:rsidR="002A3A8D" w:rsidRPr="00197A91">
        <w:rPr>
          <w:sz w:val="24"/>
          <w:szCs w:val="24"/>
        </w:rPr>
        <w:t>pio</w:t>
      </w:r>
      <w:r w:rsidRPr="00197A91">
        <w:rPr>
          <w:sz w:val="24"/>
          <w:szCs w:val="24"/>
        </w:rPr>
        <w:t xml:space="preserve"> stečajn</w:t>
      </w:r>
      <w:r w:rsidR="002A3A8D" w:rsidRPr="00197A91">
        <w:rPr>
          <w:sz w:val="24"/>
          <w:szCs w:val="24"/>
        </w:rPr>
        <w:t>i</w:t>
      </w:r>
      <w:r w:rsidR="00DC6824" w:rsidRPr="00197A91">
        <w:rPr>
          <w:sz w:val="24"/>
          <w:szCs w:val="24"/>
        </w:rPr>
        <w:t xml:space="preserve"> upravitelj</w:t>
      </w:r>
      <w:r w:rsidR="00303628" w:rsidRPr="00197A91">
        <w:rPr>
          <w:sz w:val="24"/>
          <w:szCs w:val="24"/>
        </w:rPr>
        <w:t xml:space="preserve"> </w:t>
      </w:r>
      <w:r w:rsidR="006069A4" w:rsidRPr="00197A91">
        <w:rPr>
          <w:sz w:val="24"/>
          <w:szCs w:val="24"/>
        </w:rPr>
        <w:t>Ivica Boltužić</w:t>
      </w:r>
      <w:r w:rsidR="009835DE" w:rsidRPr="00197A91">
        <w:rPr>
          <w:sz w:val="24"/>
          <w:szCs w:val="24"/>
        </w:rPr>
        <w:t xml:space="preserve"> </w:t>
      </w:r>
    </w:p>
    <w:p w:rsidRDefault="00B23978" w:rsidP="00B23978" w:rsidR="00954230" w:rsidRPr="00197A91">
      <w:pPr>
        <w:tabs>
          <w:tab w:pos="7741" w:val="left"/>
        </w:tabs>
        <w:rPr>
          <w:bCs/>
          <w:sz w:val="24"/>
          <w:szCs w:val="24"/>
        </w:rPr>
      </w:pPr>
      <w:r w:rsidRPr="00197A91">
        <w:rPr>
          <w:bCs/>
          <w:sz w:val="24"/>
          <w:szCs w:val="24"/>
        </w:rPr>
        <w:tab/>
      </w:r>
    </w:p>
    <w:p w:rsidRDefault="00071633" w:rsidP="00853FF6" w:rsidR="00D4581C" w:rsidRPr="00197A91">
      <w:pPr>
        <w:rPr>
          <w:bCs/>
          <w:sz w:val="24"/>
          <w:szCs w:val="24"/>
        </w:rPr>
      </w:pPr>
      <w:r w:rsidRPr="00197A91">
        <w:rPr>
          <w:bCs/>
          <w:sz w:val="24"/>
          <w:szCs w:val="24"/>
        </w:rPr>
        <w:t xml:space="preserve">Započeto u </w:t>
      </w:r>
      <w:r w:rsidR="006069A4" w:rsidRPr="00197A91">
        <w:rPr>
          <w:bCs/>
          <w:sz w:val="24"/>
          <w:szCs w:val="24"/>
        </w:rPr>
        <w:t>10,3</w:t>
      </w:r>
      <w:r w:rsidR="007D24CB" w:rsidRPr="00197A91">
        <w:rPr>
          <w:bCs/>
          <w:sz w:val="24"/>
          <w:szCs w:val="24"/>
        </w:rPr>
        <w:t>0</w:t>
      </w:r>
      <w:r w:rsidR="00956688" w:rsidRPr="00197A91">
        <w:rPr>
          <w:bCs/>
          <w:sz w:val="24"/>
          <w:szCs w:val="24"/>
        </w:rPr>
        <w:t xml:space="preserve"> </w:t>
      </w:r>
      <w:r w:rsidR="00853FF6" w:rsidRPr="00197A91">
        <w:rPr>
          <w:bCs/>
          <w:sz w:val="24"/>
          <w:szCs w:val="24"/>
        </w:rPr>
        <w:t>sati.</w:t>
      </w:r>
    </w:p>
    <w:p w:rsidRDefault="00D4581C" w:rsidP="00853FF6" w:rsidR="00D4581C" w:rsidRPr="00197A91">
      <w:pPr>
        <w:rPr>
          <w:bCs/>
          <w:sz w:val="24"/>
          <w:szCs w:val="24"/>
        </w:rPr>
      </w:pPr>
    </w:p>
    <w:p w:rsidRDefault="00853FF6" w:rsidP="00853FF6" w:rsidR="00071633" w:rsidRPr="00197A91">
      <w:pPr>
        <w:rPr>
          <w:bCs/>
          <w:sz w:val="24"/>
          <w:szCs w:val="24"/>
        </w:rPr>
      </w:pPr>
      <w:r w:rsidRPr="00197A91">
        <w:rPr>
          <w:bCs/>
          <w:sz w:val="24"/>
          <w:szCs w:val="24"/>
        </w:rPr>
        <w:t>Ročište je javno.</w:t>
      </w:r>
    </w:p>
    <w:p w:rsidRDefault="00071633" w:rsidP="00853FF6" w:rsidR="00071633" w:rsidRPr="00197A91">
      <w:pPr>
        <w:rPr>
          <w:bCs/>
          <w:sz w:val="24"/>
          <w:szCs w:val="24"/>
        </w:rPr>
      </w:pPr>
    </w:p>
    <w:p w:rsidRDefault="00853FF6" w:rsidP="00AB5AC2" w:rsidR="00853FF6" w:rsidRPr="00197A91">
      <w:pPr>
        <w:jc w:val="both"/>
        <w:rPr>
          <w:bCs/>
          <w:sz w:val="24"/>
          <w:szCs w:val="24"/>
        </w:rPr>
      </w:pPr>
      <w:r w:rsidRPr="00197A91">
        <w:rPr>
          <w:bCs/>
          <w:sz w:val="24"/>
          <w:szCs w:val="24"/>
        </w:rPr>
        <w:t>Utvrđuje se da su p</w:t>
      </w:r>
      <w:r w:rsidR="009E0988" w:rsidRPr="00197A91">
        <w:rPr>
          <w:bCs/>
          <w:sz w:val="24"/>
          <w:szCs w:val="24"/>
        </w:rPr>
        <w:t>ristupili sl</w:t>
      </w:r>
      <w:r w:rsidRPr="00197A91">
        <w:rPr>
          <w:bCs/>
          <w:sz w:val="24"/>
          <w:szCs w:val="24"/>
        </w:rPr>
        <w:t>jedeći vjerovnici:</w:t>
      </w:r>
    </w:p>
    <w:p w:rsidRDefault="00861865" w:rsidP="00AB5AC2" w:rsidR="00B460D2" w:rsidRPr="00197A91">
      <w:pPr>
        <w:jc w:val="both"/>
        <w:rPr>
          <w:bCs/>
          <w:sz w:val="24"/>
          <w:szCs w:val="24"/>
        </w:rPr>
      </w:pPr>
      <w:r w:rsidRPr="00197A91">
        <w:rPr>
          <w:bCs/>
          <w:sz w:val="24"/>
          <w:szCs w:val="24"/>
        </w:rPr>
        <w:t>RH, MF, Porezna uprava, zastupano po</w:t>
      </w:r>
      <w:r w:rsidR="00E22016" w:rsidRPr="00197A91">
        <w:rPr>
          <w:bCs/>
          <w:sz w:val="24"/>
          <w:szCs w:val="24"/>
        </w:rPr>
        <w:t xml:space="preserve"> Sanja Dumbović Gajić,</w:t>
      </w:r>
      <w:r w:rsidRPr="00197A91">
        <w:rPr>
          <w:bCs/>
          <w:sz w:val="24"/>
          <w:szCs w:val="24"/>
        </w:rPr>
        <w:t xml:space="preserve"> ŽDO Velika Gorica</w:t>
      </w:r>
    </w:p>
    <w:p w:rsidRDefault="00412031" w:rsidP="00A9525B" w:rsidR="00412031" w:rsidRPr="00197A91">
      <w:pPr>
        <w:jc w:val="both"/>
        <w:rPr>
          <w:bCs/>
          <w:sz w:val="24"/>
          <w:szCs w:val="24"/>
        </w:rPr>
      </w:pPr>
    </w:p>
    <w:p w:rsidRDefault="00407F8C" w:rsidP="00033B31" w:rsidR="006A4FAF" w:rsidRPr="00197A91">
      <w:pPr>
        <w:pStyle w:val="Naslov1"/>
        <w:ind w:firstLine="360"/>
        <w:jc w:val="both"/>
        <w:rPr>
          <w:b w:val="false"/>
          <w:szCs w:val="24"/>
        </w:rPr>
      </w:pPr>
      <w:r w:rsidRPr="00197A91">
        <w:rPr>
          <w:b w:val="false"/>
          <w:szCs w:val="24"/>
        </w:rPr>
        <w:t xml:space="preserve">Utvrđuje </w:t>
      </w:r>
      <w:r w:rsidR="006A4FAF" w:rsidRPr="00197A91">
        <w:rPr>
          <w:b w:val="false"/>
          <w:szCs w:val="24"/>
        </w:rPr>
        <w:t xml:space="preserve">se da je </w:t>
      </w:r>
      <w:r w:rsidR="0064196D" w:rsidRPr="00197A91">
        <w:rPr>
          <w:b w:val="false"/>
          <w:szCs w:val="24"/>
        </w:rPr>
        <w:t>rješenje o otvaranju steča</w:t>
      </w:r>
      <w:r w:rsidR="00A57D3D" w:rsidRPr="00197A91">
        <w:rPr>
          <w:b w:val="false"/>
          <w:szCs w:val="24"/>
        </w:rPr>
        <w:t xml:space="preserve">jnog postupka nad dužnikom od </w:t>
      </w:r>
      <w:r w:rsidR="009835DE" w:rsidRPr="00197A91">
        <w:rPr>
          <w:b w:val="false"/>
          <w:szCs w:val="24"/>
        </w:rPr>
        <w:t>26. travnja 2018</w:t>
      </w:r>
      <w:r w:rsidR="007D4F95" w:rsidRPr="00197A91">
        <w:rPr>
          <w:b w:val="false"/>
          <w:szCs w:val="24"/>
        </w:rPr>
        <w:t>.</w:t>
      </w:r>
      <w:r w:rsidR="0064196D" w:rsidRPr="00197A91">
        <w:rPr>
          <w:b w:val="false"/>
          <w:szCs w:val="24"/>
        </w:rPr>
        <w:t xml:space="preserve">, </w:t>
      </w:r>
      <w:r w:rsidR="00A57D3D" w:rsidRPr="00197A91">
        <w:rPr>
          <w:b w:val="false"/>
          <w:szCs w:val="24"/>
        </w:rPr>
        <w:t xml:space="preserve">broj gornji, </w:t>
      </w:r>
      <w:r w:rsidR="0064196D" w:rsidRPr="00197A91">
        <w:rPr>
          <w:b w:val="false"/>
          <w:szCs w:val="24"/>
        </w:rPr>
        <w:t>kojim je određeno današnje ispitno i izvještajno ročište</w:t>
      </w:r>
      <w:r w:rsidR="006A4FAF" w:rsidRPr="00197A91">
        <w:rPr>
          <w:b w:val="false"/>
          <w:szCs w:val="24"/>
        </w:rPr>
        <w:t xml:space="preserve"> objavlj</w:t>
      </w:r>
      <w:r w:rsidR="00B97A43" w:rsidRPr="00197A91">
        <w:rPr>
          <w:b w:val="false"/>
          <w:szCs w:val="24"/>
        </w:rPr>
        <w:t>en</w:t>
      </w:r>
      <w:r w:rsidR="0064196D" w:rsidRPr="00197A91">
        <w:rPr>
          <w:b w:val="false"/>
          <w:szCs w:val="24"/>
        </w:rPr>
        <w:t>o</w:t>
      </w:r>
      <w:r w:rsidR="00B97A43" w:rsidRPr="00197A91">
        <w:rPr>
          <w:b w:val="false"/>
          <w:szCs w:val="24"/>
        </w:rPr>
        <w:t xml:space="preserve"> </w:t>
      </w:r>
      <w:r w:rsidR="004642DE" w:rsidRPr="00197A91">
        <w:rPr>
          <w:b w:val="false"/>
          <w:szCs w:val="24"/>
        </w:rPr>
        <w:t xml:space="preserve">na mrežnoj stranici e-oglasna ploča Trgovačkog suda u Zagrebu </w:t>
      </w:r>
      <w:r w:rsidR="00F972B8" w:rsidRPr="00197A91">
        <w:rPr>
          <w:b w:val="false"/>
          <w:szCs w:val="24"/>
        </w:rPr>
        <w:t xml:space="preserve">istog dana, tj. </w:t>
      </w:r>
      <w:r w:rsidR="009835DE" w:rsidRPr="00197A91">
        <w:rPr>
          <w:b w:val="false"/>
          <w:szCs w:val="24"/>
        </w:rPr>
        <w:t>26. travnja 2018</w:t>
      </w:r>
      <w:r w:rsidR="00702714" w:rsidRPr="00197A91">
        <w:rPr>
          <w:b w:val="false"/>
          <w:szCs w:val="24"/>
        </w:rPr>
        <w:t>.</w:t>
      </w:r>
    </w:p>
    <w:p w:rsidRDefault="006A4FAF" w:rsidP="006A4FAF" w:rsidR="006A4FAF" w:rsidRPr="00197A91">
      <w:pPr>
        <w:rPr>
          <w:bCs/>
          <w:sz w:val="24"/>
          <w:szCs w:val="24"/>
        </w:rPr>
      </w:pPr>
    </w:p>
    <w:p w:rsidRDefault="000F4ADA" w:rsidP="006A4FAF" w:rsidR="00D72512" w:rsidRPr="00197A91">
      <w:pPr>
        <w:ind w:firstLine="360"/>
        <w:jc w:val="both"/>
        <w:rPr>
          <w:sz w:val="24"/>
          <w:szCs w:val="24"/>
        </w:rPr>
      </w:pPr>
      <w:r w:rsidRPr="00197A91">
        <w:rPr>
          <w:sz w:val="24"/>
          <w:szCs w:val="24"/>
        </w:rPr>
        <w:t>S</w:t>
      </w:r>
      <w:r w:rsidR="00320681" w:rsidRPr="00197A91">
        <w:rPr>
          <w:sz w:val="24"/>
          <w:szCs w:val="24"/>
        </w:rPr>
        <w:t>ud</w:t>
      </w:r>
      <w:r w:rsidR="006A4FAF" w:rsidRPr="00197A91">
        <w:rPr>
          <w:sz w:val="24"/>
          <w:szCs w:val="24"/>
        </w:rPr>
        <w:t xml:space="preserve"> otvara r</w:t>
      </w:r>
      <w:r w:rsidR="009045A8" w:rsidRPr="00197A91">
        <w:rPr>
          <w:sz w:val="24"/>
          <w:szCs w:val="24"/>
        </w:rPr>
        <w:t>očište</w:t>
      </w:r>
      <w:r w:rsidR="006A4FAF" w:rsidRPr="00197A91">
        <w:rPr>
          <w:sz w:val="24"/>
          <w:szCs w:val="24"/>
        </w:rPr>
        <w:t xml:space="preserve"> i objavljuje da je predmet današnjeg ročišta ispitivanje prijavljenih tražbina prema iznosima i isplatnom redu kako su uneseni u tablice koje je sastavio stečajni upravitelj i koje tab</w:t>
      </w:r>
      <w:r w:rsidR="00150D16" w:rsidRPr="00197A91">
        <w:rPr>
          <w:sz w:val="24"/>
          <w:szCs w:val="24"/>
        </w:rPr>
        <w:t>lice su sukladno odredbi čl. 259</w:t>
      </w:r>
      <w:r w:rsidR="00E47FFC" w:rsidRPr="00197A91">
        <w:rPr>
          <w:sz w:val="24"/>
          <w:szCs w:val="24"/>
        </w:rPr>
        <w:t>. Stečajnog zakona (</w:t>
      </w:r>
      <w:r w:rsidR="006A4FAF" w:rsidRPr="00197A91">
        <w:rPr>
          <w:sz w:val="24"/>
          <w:szCs w:val="24"/>
        </w:rPr>
        <w:t xml:space="preserve"> </w:t>
      </w:r>
      <w:r w:rsidR="00E47FFC" w:rsidRPr="00197A91">
        <w:rPr>
          <w:sz w:val="24"/>
          <w:szCs w:val="24"/>
        </w:rPr>
        <w:t xml:space="preserve">u daljnjem tekstu SZ-a, NN 71/15) </w:t>
      </w:r>
      <w:r w:rsidR="006A4FAF" w:rsidRPr="00197A91">
        <w:rPr>
          <w:sz w:val="24"/>
          <w:szCs w:val="24"/>
        </w:rPr>
        <w:t xml:space="preserve">bile objavljene </w:t>
      </w:r>
      <w:r w:rsidR="000D28B2" w:rsidRPr="00197A91">
        <w:rPr>
          <w:sz w:val="24"/>
          <w:szCs w:val="24"/>
        </w:rPr>
        <w:t xml:space="preserve">na mrežnoj stranici e-oglasna ploča Trgovačkog suda u Zagrebu </w:t>
      </w:r>
      <w:r w:rsidR="006A4FAF" w:rsidRPr="00197A91">
        <w:rPr>
          <w:sz w:val="24"/>
          <w:szCs w:val="24"/>
        </w:rPr>
        <w:t xml:space="preserve">i nalazile su se na uvidu u sobi </w:t>
      </w:r>
      <w:r w:rsidR="00F972B8" w:rsidRPr="00197A91">
        <w:rPr>
          <w:sz w:val="24"/>
          <w:szCs w:val="24"/>
        </w:rPr>
        <w:t>55</w:t>
      </w:r>
      <w:r w:rsidR="00BB6FEA" w:rsidRPr="00197A91">
        <w:rPr>
          <w:bCs/>
          <w:sz w:val="24"/>
          <w:szCs w:val="24"/>
        </w:rPr>
        <w:t>/II</w:t>
      </w:r>
      <w:r w:rsidR="00F972B8" w:rsidRPr="00197A91">
        <w:rPr>
          <w:bCs/>
          <w:sz w:val="24"/>
          <w:szCs w:val="24"/>
        </w:rPr>
        <w:t>I</w:t>
      </w:r>
      <w:r w:rsidR="00BB6FEA" w:rsidRPr="00197A91">
        <w:rPr>
          <w:bCs/>
          <w:sz w:val="24"/>
          <w:szCs w:val="24"/>
        </w:rPr>
        <w:t xml:space="preserve"> (</w:t>
      </w:r>
      <w:r w:rsidR="00BF5E8F" w:rsidRPr="00197A91">
        <w:rPr>
          <w:bCs/>
          <w:sz w:val="24"/>
          <w:szCs w:val="24"/>
        </w:rPr>
        <w:t>dvorišna</w:t>
      </w:r>
      <w:r w:rsidR="00BB6FEA" w:rsidRPr="00197A91">
        <w:rPr>
          <w:bCs/>
          <w:sz w:val="24"/>
          <w:szCs w:val="24"/>
        </w:rPr>
        <w:t xml:space="preserve"> zgrada) </w:t>
      </w:r>
      <w:r w:rsidR="006A4FAF" w:rsidRPr="00197A91">
        <w:rPr>
          <w:sz w:val="24"/>
          <w:szCs w:val="24"/>
        </w:rPr>
        <w:t xml:space="preserve">u Trgovačkom sudu u Zagrebu.    </w:t>
      </w:r>
    </w:p>
    <w:p w:rsidRDefault="00AA7CD0" w:rsidP="007657B8" w:rsidR="00AA7CD0" w:rsidRPr="00197A91">
      <w:pPr>
        <w:ind w:firstLine="360"/>
        <w:jc w:val="both"/>
        <w:rPr>
          <w:sz w:val="24"/>
          <w:szCs w:val="24"/>
        </w:rPr>
      </w:pPr>
    </w:p>
    <w:p w:rsidRDefault="006A4FAF" w:rsidP="007657B8" w:rsidR="006A4FAF" w:rsidRPr="00197A91">
      <w:pPr>
        <w:ind w:firstLine="360"/>
        <w:jc w:val="both"/>
        <w:rPr>
          <w:sz w:val="24"/>
          <w:szCs w:val="24"/>
        </w:rPr>
      </w:pPr>
      <w:r w:rsidRPr="00197A91">
        <w:rPr>
          <w:sz w:val="24"/>
          <w:szCs w:val="24"/>
        </w:rPr>
        <w:t xml:space="preserve">Uz tablice su bile izložene i prijave svih vjerovnika koje su stigle u roku objave </w:t>
      </w:r>
      <w:r w:rsidR="0064196D" w:rsidRPr="00197A91">
        <w:rPr>
          <w:sz w:val="24"/>
          <w:szCs w:val="24"/>
        </w:rPr>
        <w:t>koji je određen rješenjem o otvaranju steč</w:t>
      </w:r>
      <w:r w:rsidR="000D28B2" w:rsidRPr="00197A91">
        <w:rPr>
          <w:sz w:val="24"/>
          <w:szCs w:val="24"/>
        </w:rPr>
        <w:t xml:space="preserve">ajnog postupka nad dužnikom od </w:t>
      </w:r>
      <w:r w:rsidR="00F8757A" w:rsidRPr="00197A91">
        <w:rPr>
          <w:sz w:val="24"/>
          <w:szCs w:val="24"/>
        </w:rPr>
        <w:t>26. travnja 2018</w:t>
      </w:r>
      <w:r w:rsidR="000F0EBC" w:rsidRPr="00197A91">
        <w:rPr>
          <w:bCs/>
          <w:sz w:val="24"/>
          <w:szCs w:val="24"/>
        </w:rPr>
        <w:t>.</w:t>
      </w:r>
    </w:p>
    <w:p w:rsidRDefault="007657B8" w:rsidP="00C76C38" w:rsidR="007657B8" w:rsidRPr="00197A91">
      <w:pPr>
        <w:jc w:val="both"/>
        <w:rPr>
          <w:sz w:val="24"/>
          <w:szCs w:val="24"/>
        </w:rPr>
      </w:pPr>
    </w:p>
    <w:p w:rsidRDefault="001B7518" w:rsidP="000D28B2" w:rsidR="000D28B2" w:rsidRPr="00197A91">
      <w:pPr>
        <w:ind w:firstLine="360"/>
        <w:jc w:val="both"/>
        <w:rPr>
          <w:sz w:val="24"/>
          <w:szCs w:val="24"/>
        </w:rPr>
      </w:pPr>
      <w:r w:rsidRPr="00197A91">
        <w:rPr>
          <w:sz w:val="24"/>
          <w:szCs w:val="24"/>
        </w:rPr>
        <w:t>Sud</w:t>
      </w:r>
      <w:r w:rsidR="006A4FAF" w:rsidRPr="00197A91">
        <w:rPr>
          <w:sz w:val="24"/>
          <w:szCs w:val="24"/>
        </w:rPr>
        <w:t xml:space="preserve"> obavještava vjerovnike da sukladno čl. </w:t>
      </w:r>
      <w:r w:rsidR="00150D16" w:rsidRPr="00197A91">
        <w:rPr>
          <w:sz w:val="24"/>
          <w:szCs w:val="24"/>
        </w:rPr>
        <w:t>265</w:t>
      </w:r>
      <w:r w:rsidR="006A4FAF" w:rsidRPr="00197A91">
        <w:rPr>
          <w:sz w:val="24"/>
          <w:szCs w:val="24"/>
        </w:rPr>
        <w:t xml:space="preserve">. SZ-a oni vjerovnici kojima je </w:t>
      </w:r>
      <w:r w:rsidR="00AB50AD" w:rsidRPr="00197A91">
        <w:rPr>
          <w:sz w:val="24"/>
          <w:szCs w:val="24"/>
        </w:rPr>
        <w:t>tražbina priznata</w:t>
      </w:r>
      <w:r w:rsidR="006A4FAF" w:rsidRPr="00197A91">
        <w:rPr>
          <w:sz w:val="24"/>
          <w:szCs w:val="24"/>
        </w:rPr>
        <w:t xml:space="preserve"> neće dob</w:t>
      </w:r>
      <w:r w:rsidR="007657B8" w:rsidRPr="00197A91">
        <w:rPr>
          <w:sz w:val="24"/>
          <w:szCs w:val="24"/>
        </w:rPr>
        <w:t xml:space="preserve">iti poseban otpravak rješenja o </w:t>
      </w:r>
      <w:r w:rsidR="006A4FAF" w:rsidRPr="00197A91">
        <w:rPr>
          <w:sz w:val="24"/>
          <w:szCs w:val="24"/>
        </w:rPr>
        <w:t>utvrđenoj tražbini, osim ako to posebno ne zatraže i plate trošak rješenja.</w:t>
      </w:r>
    </w:p>
    <w:p w:rsidRDefault="000D28B2" w:rsidP="000D28B2" w:rsidR="000D28B2" w:rsidRPr="00197A91">
      <w:pPr>
        <w:ind w:firstLine="360"/>
        <w:jc w:val="both"/>
        <w:rPr>
          <w:sz w:val="24"/>
          <w:szCs w:val="24"/>
        </w:rPr>
      </w:pPr>
    </w:p>
    <w:p w:rsidRDefault="000D28B2" w:rsidP="009045A8" w:rsidR="000D28B2" w:rsidRPr="00197A91">
      <w:pPr>
        <w:ind w:firstLine="360"/>
        <w:jc w:val="both"/>
        <w:rPr>
          <w:sz w:val="24"/>
          <w:szCs w:val="24"/>
        </w:rPr>
      </w:pPr>
      <w:r w:rsidRPr="00197A91">
        <w:rPr>
          <w:sz w:val="24"/>
          <w:szCs w:val="24"/>
        </w:rPr>
        <w:lastRenderedPageBreak/>
        <w:t>Rješenje o utvrđenim</w:t>
      </w:r>
      <w:r w:rsidR="009045A8" w:rsidRPr="00197A91">
        <w:rPr>
          <w:sz w:val="24"/>
          <w:szCs w:val="24"/>
        </w:rPr>
        <w:t xml:space="preserve"> i osporenim tražbinama objavit</w:t>
      </w:r>
      <w:r w:rsidRPr="00197A91">
        <w:rPr>
          <w:sz w:val="24"/>
          <w:szCs w:val="24"/>
        </w:rPr>
        <w:t xml:space="preserve"> će se na mrežnoj stranici e-oglasna pl</w:t>
      </w:r>
      <w:r w:rsidR="009045A8" w:rsidRPr="00197A91">
        <w:rPr>
          <w:sz w:val="24"/>
          <w:szCs w:val="24"/>
        </w:rPr>
        <w:t>oča sudova (čl. 265. st. 2. SZ</w:t>
      </w:r>
      <w:r w:rsidRPr="00197A91">
        <w:rPr>
          <w:sz w:val="24"/>
          <w:szCs w:val="24"/>
        </w:rPr>
        <w:t xml:space="preserve">). </w:t>
      </w:r>
    </w:p>
    <w:p w:rsidRDefault="000D28B2" w:rsidP="000D28B2" w:rsidR="000D28B2" w:rsidRPr="00197A91">
      <w:pPr>
        <w:ind w:firstLine="360"/>
        <w:jc w:val="both"/>
        <w:rPr>
          <w:sz w:val="24"/>
          <w:szCs w:val="24"/>
        </w:rPr>
      </w:pPr>
    </w:p>
    <w:p w:rsidRDefault="000D28B2" w:rsidP="000D28B2" w:rsidR="000D28B2" w:rsidRPr="00197A91">
      <w:pPr>
        <w:ind w:firstLine="360"/>
        <w:jc w:val="both"/>
        <w:rPr>
          <w:sz w:val="24"/>
          <w:szCs w:val="24"/>
        </w:rPr>
      </w:pPr>
      <w:r w:rsidRPr="00197A91">
        <w:rPr>
          <w:sz w:val="24"/>
          <w:szCs w:val="24"/>
        </w:rPr>
        <w:t>Vjerovnici čije tražbine budu osporene (čl. 266. SZ</w:t>
      </w:r>
      <w:r w:rsidR="009045A8" w:rsidRPr="00197A91">
        <w:rPr>
          <w:sz w:val="24"/>
          <w:szCs w:val="24"/>
        </w:rPr>
        <w:t xml:space="preserve">) bit </w:t>
      </w:r>
      <w:r w:rsidRPr="00197A91">
        <w:rPr>
          <w:sz w:val="24"/>
          <w:szCs w:val="24"/>
        </w:rPr>
        <w:t>će upućeni na parnicu u roku od 8 dana od dana pravomoćnosti rješenja o upućivanju u parnicu, odnosno primitka drugostupanjs</w:t>
      </w:r>
      <w:r w:rsidR="009045A8" w:rsidRPr="00197A91">
        <w:rPr>
          <w:sz w:val="24"/>
          <w:szCs w:val="24"/>
        </w:rPr>
        <w:t>ke odluke (čl. 267. st. 1. SZ.</w:t>
      </w:r>
      <w:r w:rsidRPr="00197A91">
        <w:rPr>
          <w:sz w:val="24"/>
          <w:szCs w:val="24"/>
        </w:rPr>
        <w:t xml:space="preserve">). </w:t>
      </w:r>
    </w:p>
    <w:p w:rsidRDefault="00DF1CEC" w:rsidP="005B000E" w:rsidR="00DF1CEC" w:rsidRPr="00197A91">
      <w:pPr>
        <w:jc w:val="both"/>
        <w:rPr>
          <w:sz w:val="24"/>
          <w:szCs w:val="24"/>
        </w:rPr>
      </w:pPr>
    </w:p>
    <w:p w:rsidRDefault="000D28B2" w:rsidP="000D28B2" w:rsidR="00BA2A64" w:rsidRPr="00197A91">
      <w:pPr>
        <w:ind w:firstLine="360"/>
        <w:jc w:val="both"/>
        <w:rPr>
          <w:sz w:val="24"/>
          <w:szCs w:val="24"/>
        </w:rPr>
      </w:pPr>
      <w:r w:rsidRPr="00197A91">
        <w:rPr>
          <w:sz w:val="24"/>
          <w:szCs w:val="24"/>
        </w:rPr>
        <w:t>Poziva se stečajni upravitelj određeno očitovati osporava li ili priznaje svaku prijavljenu tražbinu</w:t>
      </w:r>
      <w:r w:rsidR="002A3A8D" w:rsidRPr="00197A91">
        <w:rPr>
          <w:sz w:val="24"/>
          <w:szCs w:val="24"/>
        </w:rPr>
        <w:t xml:space="preserve"> </w:t>
      </w:r>
      <w:r w:rsidR="009045A8" w:rsidRPr="00197A91">
        <w:rPr>
          <w:sz w:val="24"/>
          <w:szCs w:val="24"/>
        </w:rPr>
        <w:t>(čl. 260. st. 2. SZ</w:t>
      </w:r>
      <w:r w:rsidRPr="00197A91">
        <w:rPr>
          <w:sz w:val="24"/>
          <w:szCs w:val="24"/>
        </w:rPr>
        <w:t>).</w:t>
      </w:r>
      <w:r w:rsidR="00BA2A64" w:rsidRPr="00197A91">
        <w:rPr>
          <w:sz w:val="24"/>
          <w:szCs w:val="24"/>
        </w:rPr>
        <w:t xml:space="preserve"> </w:t>
      </w:r>
    </w:p>
    <w:p w:rsidRDefault="00C76C38" w:rsidP="000D28B2" w:rsidR="00C76C38" w:rsidRPr="00197A91">
      <w:pPr>
        <w:jc w:val="both"/>
        <w:rPr>
          <w:sz w:val="24"/>
          <w:szCs w:val="24"/>
        </w:rPr>
      </w:pPr>
    </w:p>
    <w:p w:rsidRDefault="007657B8" w:rsidP="007657B8" w:rsidR="007657B8" w:rsidRPr="00197A91">
      <w:pPr>
        <w:ind w:firstLine="360"/>
        <w:jc w:val="both"/>
        <w:rPr>
          <w:sz w:val="24"/>
          <w:szCs w:val="24"/>
        </w:rPr>
      </w:pPr>
      <w:r w:rsidRPr="00197A91">
        <w:rPr>
          <w:sz w:val="24"/>
          <w:szCs w:val="24"/>
        </w:rPr>
        <w:t>Prelazi se na ispitivanje svake pojedine tražbine.</w:t>
      </w:r>
    </w:p>
    <w:p w:rsidRDefault="007657B8" w:rsidP="007657B8" w:rsidR="007657B8" w:rsidRPr="00197A91">
      <w:pPr>
        <w:jc w:val="both"/>
        <w:rPr>
          <w:sz w:val="24"/>
          <w:szCs w:val="24"/>
        </w:rPr>
      </w:pPr>
    </w:p>
    <w:p w:rsidRDefault="0064196D" w:rsidP="00632F42" w:rsidR="00C76C38" w:rsidRPr="00197A91">
      <w:pPr>
        <w:ind w:firstLine="360"/>
        <w:jc w:val="both"/>
        <w:rPr>
          <w:sz w:val="24"/>
          <w:szCs w:val="24"/>
        </w:rPr>
      </w:pPr>
      <w:r w:rsidRPr="00197A91">
        <w:rPr>
          <w:sz w:val="24"/>
          <w:szCs w:val="24"/>
        </w:rPr>
        <w:t>Stečajni</w:t>
      </w:r>
      <w:r w:rsidR="00C76C38" w:rsidRPr="00197A91">
        <w:rPr>
          <w:sz w:val="24"/>
          <w:szCs w:val="24"/>
        </w:rPr>
        <w:t xml:space="preserve"> upravitelj izjavljuje da </w:t>
      </w:r>
      <w:r w:rsidR="0089076F" w:rsidRPr="00197A91">
        <w:rPr>
          <w:sz w:val="24"/>
          <w:szCs w:val="24"/>
        </w:rPr>
        <w:t xml:space="preserve">u ovom stečajnom postupku </w:t>
      </w:r>
      <w:r w:rsidR="00320681" w:rsidRPr="00197A91">
        <w:rPr>
          <w:sz w:val="24"/>
          <w:szCs w:val="24"/>
        </w:rPr>
        <w:t xml:space="preserve">ima </w:t>
      </w:r>
      <w:r w:rsidR="0089076F" w:rsidRPr="00197A91">
        <w:rPr>
          <w:sz w:val="24"/>
          <w:szCs w:val="24"/>
        </w:rPr>
        <w:t>vjerovnika</w:t>
      </w:r>
      <w:r w:rsidR="000457CD" w:rsidRPr="00197A91">
        <w:rPr>
          <w:sz w:val="24"/>
          <w:szCs w:val="24"/>
        </w:rPr>
        <w:t xml:space="preserve"> </w:t>
      </w:r>
      <w:r w:rsidR="006069A4" w:rsidRPr="00197A91">
        <w:rPr>
          <w:sz w:val="24"/>
          <w:szCs w:val="24"/>
        </w:rPr>
        <w:t xml:space="preserve">I. i </w:t>
      </w:r>
      <w:r w:rsidR="000457CD" w:rsidRPr="00197A91">
        <w:rPr>
          <w:sz w:val="24"/>
          <w:szCs w:val="24"/>
        </w:rPr>
        <w:t xml:space="preserve">II. </w:t>
      </w:r>
      <w:r w:rsidR="0089076F" w:rsidRPr="00197A91">
        <w:rPr>
          <w:sz w:val="24"/>
          <w:szCs w:val="24"/>
        </w:rPr>
        <w:t>višeg isplatnog reda</w:t>
      </w:r>
      <w:r w:rsidR="007762AC" w:rsidRPr="00197A91">
        <w:rPr>
          <w:sz w:val="24"/>
          <w:szCs w:val="24"/>
        </w:rPr>
        <w:t>.</w:t>
      </w:r>
      <w:r w:rsidR="0089076F" w:rsidRPr="00197A91">
        <w:rPr>
          <w:sz w:val="24"/>
          <w:szCs w:val="24"/>
        </w:rPr>
        <w:t xml:space="preserve"> </w:t>
      </w:r>
    </w:p>
    <w:p w:rsidRDefault="009857F6" w:rsidP="00DB5D14" w:rsidR="009857F6" w:rsidRPr="00197A91">
      <w:pPr>
        <w:jc w:val="both"/>
        <w:rPr>
          <w:bCs/>
          <w:sz w:val="24"/>
          <w:szCs w:val="24"/>
        </w:rPr>
      </w:pPr>
    </w:p>
    <w:p w:rsidRDefault="0064196D" w:rsidP="00F972B8" w:rsidR="00F972B8" w:rsidRPr="00197A91">
      <w:pPr>
        <w:ind w:firstLine="360"/>
        <w:jc w:val="both"/>
        <w:rPr>
          <w:sz w:val="24"/>
          <w:szCs w:val="24"/>
        </w:rPr>
      </w:pPr>
      <w:r w:rsidRPr="00197A91">
        <w:rPr>
          <w:sz w:val="24"/>
          <w:szCs w:val="24"/>
        </w:rPr>
        <w:t>Stečajni</w:t>
      </w:r>
      <w:r w:rsidR="00DF0F9D" w:rsidRPr="00197A91">
        <w:rPr>
          <w:sz w:val="24"/>
          <w:szCs w:val="24"/>
        </w:rPr>
        <w:t xml:space="preserve"> upravitelj čita pr</w:t>
      </w:r>
      <w:r w:rsidRPr="00197A91">
        <w:rPr>
          <w:sz w:val="24"/>
          <w:szCs w:val="24"/>
        </w:rPr>
        <w:t>ijavljene</w:t>
      </w:r>
      <w:r w:rsidR="00150D16" w:rsidRPr="00197A91">
        <w:rPr>
          <w:sz w:val="24"/>
          <w:szCs w:val="24"/>
        </w:rPr>
        <w:t xml:space="preserve"> tražbine vjerovnika</w:t>
      </w:r>
      <w:r w:rsidR="00563891" w:rsidRPr="00197A91">
        <w:rPr>
          <w:sz w:val="24"/>
          <w:szCs w:val="24"/>
        </w:rPr>
        <w:t xml:space="preserve"> </w:t>
      </w:r>
      <w:r w:rsidR="006069A4" w:rsidRPr="00197A91">
        <w:rPr>
          <w:sz w:val="24"/>
          <w:szCs w:val="24"/>
        </w:rPr>
        <w:t xml:space="preserve">I. i </w:t>
      </w:r>
      <w:r w:rsidR="000457CD" w:rsidRPr="00197A91">
        <w:rPr>
          <w:sz w:val="24"/>
          <w:szCs w:val="24"/>
        </w:rPr>
        <w:t xml:space="preserve">II. </w:t>
      </w:r>
      <w:r w:rsidR="00DF0F9D" w:rsidRPr="00197A91">
        <w:rPr>
          <w:sz w:val="24"/>
          <w:szCs w:val="24"/>
        </w:rPr>
        <w:t>višeg isplatnog reda</w:t>
      </w:r>
      <w:r w:rsidR="007762AC" w:rsidRPr="00197A91">
        <w:rPr>
          <w:sz w:val="24"/>
          <w:szCs w:val="24"/>
        </w:rPr>
        <w:t>.</w:t>
      </w:r>
    </w:p>
    <w:p w:rsidRDefault="007762AC" w:rsidP="00DF0F9D" w:rsidR="007762AC" w:rsidRPr="00197A91">
      <w:pPr>
        <w:ind w:firstLine="360"/>
        <w:jc w:val="both"/>
        <w:rPr>
          <w:sz w:val="24"/>
          <w:szCs w:val="24"/>
        </w:rPr>
      </w:pPr>
    </w:p>
    <w:p w:rsidRDefault="007762AC" w:rsidP="007762AC" w:rsidR="007F1362" w:rsidRPr="00197A91">
      <w:pPr>
        <w:ind w:firstLine="360"/>
        <w:jc w:val="both"/>
        <w:rPr>
          <w:sz w:val="24"/>
          <w:szCs w:val="24"/>
        </w:rPr>
      </w:pPr>
      <w:r w:rsidRPr="00197A91">
        <w:rPr>
          <w:sz w:val="24"/>
          <w:szCs w:val="24"/>
        </w:rPr>
        <w:t>Stečajni upravitelj priznaje sljedeće prijavljene tražbine vjerovnika</w:t>
      </w:r>
      <w:r w:rsidR="00EA2E04" w:rsidRPr="00197A91">
        <w:rPr>
          <w:sz w:val="24"/>
          <w:szCs w:val="24"/>
        </w:rPr>
        <w:t xml:space="preserve"> </w:t>
      </w:r>
      <w:r w:rsidR="006069A4" w:rsidRPr="00197A91">
        <w:rPr>
          <w:sz w:val="24"/>
          <w:szCs w:val="24"/>
        </w:rPr>
        <w:t xml:space="preserve">I. i </w:t>
      </w:r>
      <w:r w:rsidR="000457CD" w:rsidRPr="00197A91">
        <w:rPr>
          <w:sz w:val="24"/>
          <w:szCs w:val="24"/>
        </w:rPr>
        <w:t xml:space="preserve">II. </w:t>
      </w:r>
      <w:r w:rsidRPr="00197A91">
        <w:rPr>
          <w:sz w:val="24"/>
          <w:szCs w:val="24"/>
        </w:rPr>
        <w:t>višeg isplatnog reda upisane u tablici :</w:t>
      </w:r>
    </w:p>
    <w:p w:rsidRDefault="0088515A" w:rsidP="007762AC" w:rsidR="0088515A" w:rsidRPr="00197A91">
      <w:pPr>
        <w:ind w:firstLine="360"/>
        <w:jc w:val="both"/>
        <w:rPr>
          <w:sz w:val="24"/>
          <w:szCs w:val="24"/>
        </w:rPr>
      </w:pPr>
    </w:p>
    <w:p w:rsidRDefault="002865F7" w:rsidP="00486660" w:rsidR="006069A4" w:rsidRPr="00197A91">
      <w:pPr>
        <w:pStyle w:val="Odlomakpopisa"/>
        <w:numPr>
          <w:ilvl w:val="0"/>
          <w:numId w:val="1"/>
        </w:numPr>
        <w:rPr>
          <w:rFonts w:hAnsi="Times New Roman" w:ascii="Times New Roman"/>
          <w:sz w:val="24"/>
          <w:szCs w:val="24"/>
        </w:rPr>
      </w:pPr>
      <w:r w:rsidRPr="00197A91">
        <w:rPr>
          <w:rFonts w:hAnsi="Times New Roman" w:ascii="Times New Roman"/>
          <w:sz w:val="24"/>
          <w:szCs w:val="24"/>
        </w:rPr>
        <w:t>VIŠI ISPLATNI RED</w:t>
      </w:r>
    </w:p>
    <w:tbl>
      <w:tblPr>
        <w:tblW w:type="pct" w:w="5000"/>
        <w:tblCellMar>
          <w:left w:type="dxa" w:w="10"/>
          <w:right w:type="dxa" w:w="10"/>
        </w:tblCellMar>
        <w:tblLook w:val="0000" w:noVBand="0" w:noHBand="0" w:lastColumn="0" w:firstColumn="0" w:lastRow="0" w:firstRow="0"/>
      </w:tblPr>
      <w:tblGrid>
        <w:gridCol w:w="1087"/>
        <w:gridCol w:w="1274"/>
        <w:gridCol w:w="1380"/>
        <w:gridCol w:w="1087"/>
        <w:gridCol w:w="1087"/>
        <w:gridCol w:w="1107"/>
        <w:gridCol w:w="1020"/>
        <w:gridCol w:w="1422"/>
      </w:tblGrid>
      <w:tr w:rsidTr="002865F7" w:rsidR="002865F7" w:rsidRPr="00197A91">
        <w:trPr>
          <w:trHeight w:val="842"/>
        </w:trPr>
        <w:tc>
          <w:tcPr>
            <w:tcW w:type="pct" w:w="508"/>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tcPr>
          <w:p w:rsidRDefault="006069A4" w:rsidP="006E7504" w:rsidR="006069A4" w:rsidRPr="00197A91">
            <w:pPr>
              <w:jc w:val="center"/>
              <w:rPr>
                <w:color w:val="000000"/>
                <w:sz w:val="24"/>
                <w:szCs w:val="24"/>
              </w:rPr>
            </w:pPr>
            <w:r w:rsidRPr="00197A91">
              <w:rPr>
                <w:color w:val="000000"/>
                <w:sz w:val="24"/>
                <w:szCs w:val="24"/>
              </w:rPr>
              <w:t>Redni br. prijavljene Tražbine</w:t>
            </w:r>
          </w:p>
        </w:tc>
        <w:tc>
          <w:tcPr>
            <w:tcW w:type="pct" w:w="645"/>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tcPr>
          <w:p w:rsidRDefault="006069A4" w:rsidP="006E7504" w:rsidR="006069A4" w:rsidRPr="00197A91">
            <w:pPr>
              <w:jc w:val="center"/>
              <w:rPr>
                <w:color w:val="000000"/>
                <w:sz w:val="24"/>
                <w:szCs w:val="24"/>
              </w:rPr>
            </w:pPr>
            <w:r w:rsidRPr="00197A91">
              <w:rPr>
                <w:color w:val="000000"/>
                <w:sz w:val="24"/>
                <w:szCs w:val="24"/>
              </w:rPr>
              <w:t>Ime i prezime/ tvrtka ili naziv vjerovnika</w:t>
            </w:r>
          </w:p>
        </w:tc>
        <w:tc>
          <w:tcPr>
            <w:tcW w:type="pct" w:w="678"/>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OIB vjerovnika</w:t>
            </w:r>
          </w:p>
        </w:tc>
        <w:tc>
          <w:tcPr>
            <w:tcW w:type="pct" w:w="517"/>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tcPr>
          <w:p w:rsidRDefault="006069A4" w:rsidP="006E7504" w:rsidR="006069A4" w:rsidRPr="00197A91">
            <w:pPr>
              <w:jc w:val="center"/>
              <w:rPr>
                <w:color w:val="000000"/>
                <w:sz w:val="24"/>
                <w:szCs w:val="24"/>
              </w:rPr>
            </w:pPr>
            <w:r w:rsidRPr="00197A91">
              <w:rPr>
                <w:color w:val="000000"/>
                <w:sz w:val="24"/>
                <w:szCs w:val="24"/>
              </w:rPr>
              <w:t>Adresa /sjedište vjerovnika</w:t>
            </w:r>
          </w:p>
        </w:tc>
        <w:tc>
          <w:tcPr>
            <w:tcW w:type="pct" w:w="584"/>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tcPr>
          <w:p w:rsidRDefault="006069A4" w:rsidP="006E7504" w:rsidR="006069A4" w:rsidRPr="00197A91">
            <w:pPr>
              <w:jc w:val="center"/>
              <w:rPr>
                <w:color w:val="000000"/>
                <w:sz w:val="24"/>
                <w:szCs w:val="24"/>
              </w:rPr>
            </w:pPr>
            <w:r w:rsidRPr="00197A91">
              <w:rPr>
                <w:color w:val="000000"/>
                <w:sz w:val="24"/>
                <w:szCs w:val="24"/>
              </w:rPr>
              <w:t>Iznos prijavljene tražbine (kn)</w:t>
            </w:r>
          </w:p>
        </w:tc>
        <w:tc>
          <w:tcPr>
            <w:tcW w:type="pct" w:w="677"/>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tcPr>
          <w:p w:rsidRDefault="006069A4" w:rsidP="006E7504" w:rsidR="006069A4" w:rsidRPr="00197A91">
            <w:pPr>
              <w:jc w:val="center"/>
              <w:rPr>
                <w:color w:val="000000"/>
                <w:sz w:val="24"/>
                <w:szCs w:val="24"/>
              </w:rPr>
            </w:pPr>
            <w:r w:rsidRPr="00197A91">
              <w:rPr>
                <w:color w:val="000000"/>
                <w:sz w:val="24"/>
                <w:szCs w:val="24"/>
              </w:rPr>
              <w:t>Pravna osnova prijavljene tražbine</w:t>
            </w:r>
          </w:p>
        </w:tc>
        <w:tc>
          <w:tcPr>
            <w:tcW w:type="pct" w:w="561"/>
            <w:tcBorders>
              <w:top w:space="0" w:sz="6" w:color="000000" w:val="single"/>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Iznos priznate tražbine (kn)</w:t>
            </w:r>
          </w:p>
        </w:tc>
        <w:tc>
          <w:tcPr>
            <w:tcW w:type="pct" w:w="830"/>
            <w:tcBorders>
              <w:top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Pravna osnova priznate tražbine</w:t>
            </w:r>
          </w:p>
        </w:tc>
      </w:tr>
      <w:tr w:rsidTr="002865F7" w:rsidR="002865F7" w:rsidRPr="00197A91">
        <w:trPr>
          <w:trHeight w:val="1116"/>
        </w:trPr>
        <w:tc>
          <w:tcPr>
            <w:tcW w:type="pct" w:w="508"/>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1.</w:t>
            </w:r>
          </w:p>
        </w:tc>
        <w:tc>
          <w:tcPr>
            <w:tcW w:type="pct" w:w="645"/>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RH Ministarstvo financija, Porezna uprava, zastupana po ŽDO Velika Gorica</w:t>
            </w:r>
          </w:p>
        </w:tc>
        <w:tc>
          <w:tcPr>
            <w:tcW w:type="pct" w:w="678"/>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18683136487</w:t>
            </w:r>
          </w:p>
        </w:tc>
        <w:tc>
          <w:tcPr>
            <w:tcW w:type="pct" w:w="517"/>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Velika Gorica, Hrvatske bratske zajednice 1</w:t>
            </w:r>
          </w:p>
        </w:tc>
        <w:tc>
          <w:tcPr>
            <w:tcW w:type="pct" w:w="584"/>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23.322,67</w:t>
            </w:r>
          </w:p>
        </w:tc>
        <w:tc>
          <w:tcPr>
            <w:tcW w:type="pct" w:w="677"/>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Doprinosi i druga javna davanja, ovršna isprava</w:t>
            </w:r>
          </w:p>
        </w:tc>
        <w:tc>
          <w:tcPr>
            <w:tcW w:type="pct" w:w="561"/>
            <w:tcBorders>
              <w:left w:space="0" w:sz="6" w:color="000000" w:val="single"/>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23.322,67</w:t>
            </w:r>
          </w:p>
        </w:tc>
        <w:tc>
          <w:tcPr>
            <w:tcW w:type="pct" w:w="830"/>
            <w:tcBorders>
              <w:bottom w:space="0" w:sz="6" w:color="000000" w:val="single"/>
              <w:right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Doprinosi i druga javna davanja, ovršna isprava</w:t>
            </w:r>
          </w:p>
        </w:tc>
      </w:tr>
      <w:tr w:rsidTr="002865F7" w:rsidR="002865F7" w:rsidRPr="00197A91">
        <w:trPr>
          <w:trHeight w:val="290"/>
        </w:trPr>
        <w:tc>
          <w:tcPr>
            <w:tcW w:type="pct" w:w="508"/>
            <w:tcBorders>
              <w:top w:space="0" w:sz="6" w:color="000000" w:val="single"/>
              <w:left w:space="0" w:sz="6" w:color="000000" w:val="single"/>
              <w:bottom w:space="0" w:sz="6" w:color="000000" w:val="single"/>
            </w:tcBorders>
            <w:shd w:fill="auto" w:color="auto" w:val="clear"/>
            <w:tcMar>
              <w:top w:type="dxa" w:w="0"/>
              <w:left w:type="dxa" w:w="30"/>
              <w:bottom w:type="dxa" w:w="0"/>
              <w:right w:type="dxa" w:w="30"/>
            </w:tcMar>
          </w:tcPr>
          <w:p w:rsidRDefault="006069A4" w:rsidP="006E7504" w:rsidR="006069A4" w:rsidRPr="00197A91">
            <w:pPr>
              <w:rPr>
                <w:color w:val="000000"/>
                <w:sz w:val="24"/>
                <w:szCs w:val="24"/>
              </w:rPr>
            </w:pPr>
            <w:r w:rsidRPr="00197A91">
              <w:rPr>
                <w:color w:val="000000"/>
                <w:sz w:val="24"/>
                <w:szCs w:val="24"/>
              </w:rPr>
              <w:t>UKUPNO</w:t>
            </w:r>
          </w:p>
        </w:tc>
        <w:tc>
          <w:tcPr>
            <w:tcW w:type="pct" w:w="645"/>
            <w:tcBorders>
              <w:top w:space="0" w:sz="6" w:color="000000" w:val="single"/>
              <w:bottom w:space="0" w:sz="6" w:color="000000" w:val="single"/>
            </w:tcBorders>
            <w:shd w:fill="auto" w:color="auto" w:val="clear"/>
            <w:tcMar>
              <w:top w:type="dxa" w:w="0"/>
              <w:left w:type="dxa" w:w="30"/>
              <w:bottom w:type="dxa" w:w="0"/>
              <w:right w:type="dxa" w:w="30"/>
            </w:tcMar>
          </w:tcPr>
          <w:p w:rsidRDefault="006069A4" w:rsidP="006E7504" w:rsidR="006069A4" w:rsidRPr="00197A91">
            <w:pPr>
              <w:jc w:val="right"/>
              <w:rPr>
                <w:color w:val="000000"/>
                <w:sz w:val="24"/>
                <w:szCs w:val="24"/>
              </w:rPr>
            </w:pPr>
          </w:p>
        </w:tc>
        <w:tc>
          <w:tcPr>
            <w:tcW w:type="pct" w:w="678"/>
            <w:tcBorders>
              <w:top w:space="0" w:sz="6" w:color="000000" w:val="single"/>
              <w:bottom w:space="0" w:sz="6" w:color="000000" w:val="single"/>
            </w:tcBorders>
            <w:shd w:fill="auto" w:color="auto" w:val="clear"/>
            <w:tcMar>
              <w:top w:type="dxa" w:w="0"/>
              <w:left w:type="dxa" w:w="30"/>
              <w:bottom w:type="dxa" w:w="0"/>
              <w:right w:type="dxa" w:w="30"/>
            </w:tcMar>
          </w:tcPr>
          <w:p w:rsidRDefault="006069A4" w:rsidP="006E7504" w:rsidR="006069A4" w:rsidRPr="00197A91">
            <w:pPr>
              <w:jc w:val="right"/>
              <w:rPr>
                <w:color w:val="000000"/>
                <w:sz w:val="24"/>
                <w:szCs w:val="24"/>
              </w:rPr>
            </w:pPr>
          </w:p>
        </w:tc>
        <w:tc>
          <w:tcPr>
            <w:tcW w:type="pct" w:w="517"/>
            <w:tcBorders>
              <w:top w:space="0" w:sz="6" w:color="000000" w:val="single"/>
              <w:bottom w:space="0" w:sz="6" w:color="000000" w:val="single"/>
            </w:tcBorders>
            <w:shd w:fill="auto" w:color="auto" w:val="clear"/>
            <w:tcMar>
              <w:top w:type="dxa" w:w="0"/>
              <w:left w:type="dxa" w:w="30"/>
              <w:bottom w:type="dxa" w:w="0"/>
              <w:right w:type="dxa" w:w="30"/>
            </w:tcMar>
          </w:tcPr>
          <w:p w:rsidRDefault="006069A4" w:rsidP="006E7504" w:rsidR="006069A4" w:rsidRPr="00197A91">
            <w:pPr>
              <w:jc w:val="right"/>
              <w:rPr>
                <w:color w:val="000000"/>
                <w:sz w:val="24"/>
                <w:szCs w:val="24"/>
              </w:rPr>
            </w:pPr>
          </w:p>
        </w:tc>
        <w:tc>
          <w:tcPr>
            <w:tcW w:type="pct" w:w="584"/>
            <w:tcBorders>
              <w:top w:space="0" w:sz="6" w:color="000000" w:val="single"/>
              <w:bottom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23.322,67</w:t>
            </w:r>
          </w:p>
        </w:tc>
        <w:tc>
          <w:tcPr>
            <w:tcW w:type="pct" w:w="677"/>
            <w:tcBorders>
              <w:top w:space="0" w:sz="6" w:color="000000" w:val="single"/>
              <w:bottom w:space="0" w:sz="6" w:color="000000" w:val="single"/>
            </w:tcBorders>
            <w:shd w:fill="auto" w:color="auto" w:val="clear"/>
            <w:tcMar>
              <w:top w:type="dxa" w:w="0"/>
              <w:left w:type="dxa" w:w="30"/>
              <w:bottom w:type="dxa" w:w="0"/>
              <w:right w:type="dxa" w:w="30"/>
            </w:tcMar>
          </w:tcPr>
          <w:p w:rsidRDefault="006069A4" w:rsidP="006E7504" w:rsidR="006069A4" w:rsidRPr="00197A91">
            <w:pPr>
              <w:jc w:val="right"/>
              <w:rPr>
                <w:color w:val="000000"/>
                <w:sz w:val="24"/>
                <w:szCs w:val="24"/>
              </w:rPr>
            </w:pPr>
          </w:p>
        </w:tc>
        <w:tc>
          <w:tcPr>
            <w:tcW w:type="pct" w:w="561"/>
            <w:tcBorders>
              <w:top w:space="0" w:sz="6" w:color="000000" w:val="single"/>
              <w:bottom w:space="0" w:sz="6" w:color="000000" w:val="single"/>
            </w:tcBorders>
            <w:shd w:fill="auto" w:color="auto" w:val="clear"/>
            <w:tcMar>
              <w:top w:type="dxa" w:w="0"/>
              <w:left w:type="dxa" w:w="30"/>
              <w:bottom w:type="dxa" w:w="0"/>
              <w:right w:type="dxa" w:w="30"/>
            </w:tcMar>
            <w:vAlign w:val="center"/>
          </w:tcPr>
          <w:p w:rsidRDefault="006069A4" w:rsidP="006E7504" w:rsidR="006069A4" w:rsidRPr="00197A91">
            <w:pPr>
              <w:jc w:val="center"/>
              <w:rPr>
                <w:color w:val="000000"/>
                <w:sz w:val="24"/>
                <w:szCs w:val="24"/>
              </w:rPr>
            </w:pPr>
            <w:r w:rsidRPr="00197A91">
              <w:rPr>
                <w:color w:val="000000"/>
                <w:sz w:val="24"/>
                <w:szCs w:val="24"/>
              </w:rPr>
              <w:t>23.322,67</w:t>
            </w:r>
          </w:p>
        </w:tc>
        <w:tc>
          <w:tcPr>
            <w:tcW w:type="pct" w:w="830"/>
            <w:tcBorders>
              <w:top w:space="0" w:sz="6" w:color="000000" w:val="single"/>
              <w:bottom w:space="0" w:sz="6" w:color="000000" w:val="single"/>
              <w:right w:space="0" w:sz="6" w:color="000000" w:val="single"/>
            </w:tcBorders>
            <w:shd w:fill="auto" w:color="auto" w:val="clear"/>
            <w:tcMar>
              <w:top w:type="dxa" w:w="0"/>
              <w:left w:type="dxa" w:w="30"/>
              <w:bottom w:type="dxa" w:w="0"/>
              <w:right w:type="dxa" w:w="30"/>
            </w:tcMar>
          </w:tcPr>
          <w:p w:rsidRDefault="006069A4" w:rsidP="006E7504" w:rsidR="006069A4" w:rsidRPr="00197A91">
            <w:pPr>
              <w:jc w:val="right"/>
              <w:rPr>
                <w:color w:val="000000"/>
                <w:sz w:val="24"/>
                <w:szCs w:val="24"/>
              </w:rPr>
            </w:pPr>
          </w:p>
        </w:tc>
      </w:tr>
    </w:tbl>
    <w:p w:rsidRDefault="007F1362" w:rsidR="007F1362" w:rsidRPr="00197A91">
      <w:pPr>
        <w:overflowPunct/>
        <w:autoSpaceDE/>
        <w:autoSpaceDN/>
        <w:adjustRightInd/>
        <w:textAlignment w:val="auto"/>
        <w:rPr>
          <w:sz w:val="24"/>
          <w:szCs w:val="24"/>
        </w:rPr>
      </w:pPr>
      <w:r w:rsidRPr="00197A91">
        <w:rPr>
          <w:sz w:val="24"/>
          <w:szCs w:val="24"/>
        </w:rPr>
        <w:br w:type="page"/>
      </w:r>
    </w:p>
    <w:p w:rsidRDefault="007F1362" w:rsidP="007762AC" w:rsidR="007F1362" w:rsidRPr="00197A91">
      <w:pPr>
        <w:ind w:firstLine="360"/>
        <w:jc w:val="both"/>
        <w:rPr>
          <w:sz w:val="24"/>
          <w:szCs w:val="24"/>
        </w:rPr>
        <w:sectPr w:rsidSect="009E551B" w:rsidR="007F1362" w:rsidRPr="00197A91">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A3AEB" w:rsidP="00DC0CD3" w:rsidR="00EA2E04" w:rsidRPr="00197A91">
      <w:pPr>
        <w:rPr>
          <w:sz w:val="24"/>
          <w:szCs w:val="24"/>
        </w:rPr>
      </w:pPr>
      <w:r w:rsidRPr="00197A91">
        <w:rPr>
          <w:sz w:val="24"/>
          <w:szCs w:val="24"/>
        </w:rPr>
        <w:lastRenderedPageBreak/>
        <w:t>II. viši isplatni red:</w:t>
      </w:r>
    </w:p>
    <w:p w:rsidRDefault="007A3AEB" w:rsidP="00DC0CD3" w:rsidR="007A3AEB" w:rsidRPr="00197A91">
      <w:pPr>
        <w:rPr>
          <w:sz w:val="24"/>
          <w:szCs w:val="24"/>
        </w:rPr>
      </w:pPr>
    </w:p>
    <w:tbl>
      <w:tblPr>
        <w:tblW w:type="pct" w:w="5000"/>
        <w:tblCellMar>
          <w:left w:type="dxa" w:w="10"/>
          <w:right w:type="dxa" w:w="10"/>
        </w:tblCellMar>
        <w:tblLook w:val="0000" w:noVBand="0" w:noHBand="0" w:lastColumn="0" w:firstColumn="0" w:lastRow="0" w:firstRow="0"/>
      </w:tblPr>
      <w:tblGrid>
        <w:gridCol w:w="1292"/>
        <w:gridCol w:w="2429"/>
        <w:gridCol w:w="1607"/>
        <w:gridCol w:w="1506"/>
        <w:gridCol w:w="1704"/>
        <w:gridCol w:w="1960"/>
        <w:gridCol w:w="1635"/>
        <w:gridCol w:w="2398"/>
      </w:tblGrid>
      <w:tr w:rsidTr="006E7504" w:rsidR="002865F7" w:rsidRPr="00197A91">
        <w:trPr>
          <w:trHeight w:val="300"/>
        </w:trPr>
        <w:tc>
          <w:tcPr>
            <w:tcW w:type="dxa" w:w="1252"/>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2235"/>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1563"/>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1465"/>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1658"/>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1907"/>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1591"/>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c>
          <w:tcPr>
            <w:tcW w:type="dxa" w:w="2333"/>
            <w:shd w:fill="auto" w:color="auto" w:val="clear"/>
            <w:noWrap/>
            <w:tcMar>
              <w:top w:type="dxa" w:w="0"/>
              <w:left w:type="dxa" w:w="108"/>
              <w:bottom w:type="dxa" w:w="0"/>
              <w:right w:type="dxa" w:w="108"/>
            </w:tcMar>
            <w:vAlign w:val="bottom"/>
          </w:tcPr>
          <w:p w:rsidRDefault="002865F7" w:rsidP="006E7504" w:rsidR="002865F7" w:rsidRPr="00197A91">
            <w:pPr>
              <w:rPr>
                <w:sz w:val="24"/>
                <w:szCs w:val="24"/>
              </w:rPr>
            </w:pPr>
          </w:p>
        </w:tc>
      </w:tr>
      <w:tr w:rsidTr="006E7504" w:rsidR="002865F7" w:rsidRPr="00197A91">
        <w:trPr>
          <w:trHeight w:val="870"/>
        </w:trPr>
        <w:tc>
          <w:tcPr>
            <w:tcW w:type="dxa" w:w="12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Redni br. Prijavljene Tražbine</w:t>
            </w:r>
          </w:p>
        </w:tc>
        <w:tc>
          <w:tcPr>
            <w:tcW w:type="dxa" w:w="223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Ime i prezime/ tvrtka ili naziv vjerovnika</w:t>
            </w:r>
          </w:p>
        </w:tc>
        <w:tc>
          <w:tcPr>
            <w:tcW w:type="dxa" w:w="156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OIB vjerovnika</w:t>
            </w:r>
          </w:p>
        </w:tc>
        <w:tc>
          <w:tcPr>
            <w:tcW w:type="dxa" w:w="146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Adresa /sjedište vjerovnika</w:t>
            </w:r>
          </w:p>
        </w:tc>
        <w:tc>
          <w:tcPr>
            <w:tcW w:type="dxa" w:w="165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Iznos prijavljene tražbine (kn)</w:t>
            </w:r>
          </w:p>
        </w:tc>
        <w:tc>
          <w:tcPr>
            <w:tcW w:type="dxa" w:w="1907"/>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bottom"/>
          </w:tcPr>
          <w:p w:rsidRDefault="002865F7" w:rsidP="006E7504" w:rsidR="002865F7" w:rsidRPr="00197A91">
            <w:pPr>
              <w:jc w:val="center"/>
              <w:rPr>
                <w:color w:val="000000"/>
                <w:sz w:val="24"/>
                <w:szCs w:val="24"/>
              </w:rPr>
            </w:pPr>
            <w:r w:rsidRPr="00197A91">
              <w:rPr>
                <w:color w:val="000000"/>
                <w:sz w:val="24"/>
                <w:szCs w:val="24"/>
              </w:rPr>
              <w:t>Pravna osnova prijavljene tražbine</w:t>
            </w:r>
          </w:p>
        </w:tc>
        <w:tc>
          <w:tcPr>
            <w:tcW w:type="dxa" w:w="1591"/>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Iznos priznate tražbine (kn)</w:t>
            </w:r>
          </w:p>
        </w:tc>
        <w:tc>
          <w:tcPr>
            <w:tcW w:type="dxa" w:w="233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Pravna osnova priznate tražbine</w:t>
            </w:r>
          </w:p>
        </w:tc>
      </w:tr>
      <w:tr w:rsidTr="006E7504" w:rsidR="002865F7" w:rsidRPr="00197A91">
        <w:trPr>
          <w:trHeight w:val="870"/>
        </w:trPr>
        <w:tc>
          <w:tcPr>
            <w:tcW w:type="dxa" w:w="1252"/>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w:t>
            </w:r>
          </w:p>
        </w:tc>
        <w:tc>
          <w:tcPr>
            <w:tcW w:type="dxa" w:w="2235"/>
            <w:tcBorders>
              <w:bottom w:space="0" w:sz="4" w:color="000000" w:val="single"/>
              <w:right w:space="0" w:sz="4" w:color="000000" w:val="single"/>
            </w:tcBorders>
            <w:shd w:fill="auto" w:color="auto" w:val="clear"/>
            <w:tcMar>
              <w:top w:type="dxa" w:w="0"/>
              <w:left w:type="dxa" w:w="108"/>
              <w:bottom w:type="dxa" w:w="0"/>
              <w:right w:type="dxa" w:w="108"/>
            </w:tcMar>
            <w:vAlign w:val="bottom"/>
          </w:tcPr>
          <w:p w:rsidRDefault="002865F7" w:rsidP="006E7504" w:rsidR="002865F7" w:rsidRPr="00197A91">
            <w:pPr>
              <w:jc w:val="center"/>
              <w:rPr>
                <w:color w:val="000000"/>
                <w:sz w:val="24"/>
                <w:szCs w:val="24"/>
              </w:rPr>
            </w:pPr>
            <w:r w:rsidRPr="00197A91">
              <w:rPr>
                <w:color w:val="000000"/>
                <w:sz w:val="24"/>
                <w:szCs w:val="24"/>
              </w:rPr>
              <w:t>RH, Ministarstvo financija, Porezna uprava, zastupana po ŽDO Velika Gorica</w:t>
            </w:r>
          </w:p>
        </w:tc>
        <w:tc>
          <w:tcPr>
            <w:tcW w:type="dxa" w:w="156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18683136487</w:t>
            </w:r>
          </w:p>
        </w:tc>
        <w:tc>
          <w:tcPr>
            <w:tcW w:type="dxa" w:w="1465"/>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Hrvatske bratske zajednice 1, Velika Gorica</w:t>
            </w:r>
          </w:p>
        </w:tc>
        <w:tc>
          <w:tcPr>
            <w:tcW w:type="dxa" w:w="165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92.412,83</w:t>
            </w:r>
          </w:p>
        </w:tc>
        <w:tc>
          <w:tcPr>
            <w:tcW w:type="dxa" w:w="1907"/>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Porezi, doprinosi, članarine, troškovi, ovršna isprava</w:t>
            </w:r>
          </w:p>
        </w:tc>
        <w:tc>
          <w:tcPr>
            <w:tcW w:type="dxa" w:w="1591"/>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92.412,83</w:t>
            </w:r>
          </w:p>
        </w:tc>
        <w:tc>
          <w:tcPr>
            <w:tcW w:type="dxa" w:w="233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Porezi, doprinosi, članarine, troškovi, ovršna isprava</w:t>
            </w:r>
          </w:p>
        </w:tc>
      </w:tr>
      <w:tr w:rsidTr="006E7504" w:rsidR="002865F7" w:rsidRPr="00197A91">
        <w:trPr>
          <w:trHeight w:val="870"/>
        </w:trPr>
        <w:tc>
          <w:tcPr>
            <w:tcW w:type="dxa" w:w="1252"/>
            <w:tcBorders>
              <w:left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2.</w:t>
            </w:r>
          </w:p>
        </w:tc>
        <w:tc>
          <w:tcPr>
            <w:tcW w:type="dxa" w:w="2235"/>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Raiffeisen bank Austria d.d.</w:t>
            </w:r>
          </w:p>
        </w:tc>
        <w:tc>
          <w:tcPr>
            <w:tcW w:type="dxa" w:w="1563"/>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53056966533</w:t>
            </w:r>
          </w:p>
        </w:tc>
        <w:tc>
          <w:tcPr>
            <w:tcW w:type="dxa" w:w="1465"/>
            <w:tcBorders>
              <w:right w:space="0" w:sz="4" w:color="000000" w:val="single"/>
            </w:tcBorders>
            <w:shd w:fill="auto" w:color="auto" w:val="clear"/>
            <w:tcMar>
              <w:top w:type="dxa" w:w="0"/>
              <w:left w:type="dxa" w:w="108"/>
              <w:bottom w:type="dxa" w:w="0"/>
              <w:right w:type="dxa" w:w="108"/>
            </w:tcMar>
            <w:vAlign w:val="bottom"/>
          </w:tcPr>
          <w:p w:rsidRDefault="002865F7" w:rsidP="006E7504" w:rsidR="002865F7" w:rsidRPr="00197A91">
            <w:pPr>
              <w:jc w:val="center"/>
              <w:rPr>
                <w:color w:val="000000"/>
                <w:sz w:val="24"/>
                <w:szCs w:val="24"/>
              </w:rPr>
            </w:pPr>
            <w:r w:rsidRPr="00197A91">
              <w:rPr>
                <w:color w:val="000000"/>
                <w:sz w:val="24"/>
                <w:szCs w:val="24"/>
              </w:rPr>
              <w:t>Magazinska cesta 69, Zagreb</w:t>
            </w:r>
          </w:p>
        </w:tc>
        <w:tc>
          <w:tcPr>
            <w:tcW w:type="dxa" w:w="1658"/>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795.760,41</w:t>
            </w:r>
          </w:p>
        </w:tc>
        <w:tc>
          <w:tcPr>
            <w:tcW w:type="dxa" w:w="1907"/>
            <w:tcBorders>
              <w:right w:space="0" w:sz="4" w:color="000000" w:val="single"/>
            </w:tcBorders>
            <w:shd w:fill="auto" w:color="auto" w:val="clear"/>
            <w:tcMar>
              <w:top w:type="dxa" w:w="0"/>
              <w:left w:type="dxa" w:w="108"/>
              <w:bottom w:type="dxa" w:w="0"/>
              <w:right w:type="dxa" w:w="108"/>
            </w:tcMar>
            <w:vAlign w:val="bottom"/>
          </w:tcPr>
          <w:p w:rsidRDefault="002865F7" w:rsidP="006E7504" w:rsidR="002865F7" w:rsidRPr="00197A91">
            <w:pPr>
              <w:jc w:val="center"/>
              <w:rPr>
                <w:color w:val="000000"/>
                <w:sz w:val="24"/>
                <w:szCs w:val="24"/>
              </w:rPr>
            </w:pPr>
            <w:r w:rsidRPr="00197A91">
              <w:rPr>
                <w:color w:val="000000"/>
                <w:sz w:val="24"/>
                <w:szCs w:val="24"/>
              </w:rPr>
              <w:t>Izvadak iz poslovnih knjiga, ovršna isprava</w:t>
            </w:r>
          </w:p>
        </w:tc>
        <w:tc>
          <w:tcPr>
            <w:tcW w:type="dxa" w:w="1591"/>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795.760,41</w:t>
            </w:r>
          </w:p>
        </w:tc>
        <w:tc>
          <w:tcPr>
            <w:tcW w:type="dxa" w:w="2333"/>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Izvadak iz poslovnih knjiga, ovršna isprava</w:t>
            </w:r>
          </w:p>
        </w:tc>
      </w:tr>
      <w:tr w:rsidTr="006E7504" w:rsidR="002865F7" w:rsidRPr="00197A91">
        <w:trPr>
          <w:trHeight w:val="1440"/>
        </w:trPr>
        <w:tc>
          <w:tcPr>
            <w:tcW w:type="dxa" w:w="12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3.</w:t>
            </w:r>
          </w:p>
        </w:tc>
        <w:tc>
          <w:tcPr>
            <w:tcW w:type="dxa" w:w="223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J.u.A. FRISCHEIS d.o.o.</w:t>
            </w:r>
          </w:p>
        </w:tc>
        <w:tc>
          <w:tcPr>
            <w:tcW w:type="dxa" w:w="156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18918947938</w:t>
            </w:r>
          </w:p>
        </w:tc>
        <w:tc>
          <w:tcPr>
            <w:tcW w:type="dxa" w:w="146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Ljudevita Posavskog 49, Velika Gorica</w:t>
            </w:r>
          </w:p>
        </w:tc>
        <w:tc>
          <w:tcPr>
            <w:tcW w:type="dxa" w:w="165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162.534,26</w:t>
            </w:r>
          </w:p>
        </w:tc>
        <w:tc>
          <w:tcPr>
            <w:tcW w:type="dxa" w:w="1907"/>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Računi, izvadak iz poslovnih knjiga, obračun kamata, ovršna isprava za iznos 100.000,00 kn</w:t>
            </w:r>
          </w:p>
        </w:tc>
        <w:tc>
          <w:tcPr>
            <w:tcW w:type="dxa" w:w="1591"/>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162.534,26</w:t>
            </w:r>
          </w:p>
        </w:tc>
        <w:tc>
          <w:tcPr>
            <w:tcW w:type="dxa" w:w="233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Računi, izvadak iz poslovnih knjiga, obračun kamata, ovršna isprava za iznos 100.000,00 kn</w:t>
            </w:r>
          </w:p>
        </w:tc>
      </w:tr>
      <w:tr w:rsidTr="006E7504" w:rsidR="002865F7" w:rsidRPr="00197A91">
        <w:trPr>
          <w:trHeight w:val="1140"/>
        </w:trPr>
        <w:tc>
          <w:tcPr>
            <w:tcW w:type="dxa" w:w="1252"/>
            <w:tcBorders>
              <w:left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4.</w:t>
            </w:r>
          </w:p>
        </w:tc>
        <w:tc>
          <w:tcPr>
            <w:tcW w:type="dxa" w:w="2235"/>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SCHACHERMAYER d.o.o.</w:t>
            </w:r>
          </w:p>
        </w:tc>
        <w:tc>
          <w:tcPr>
            <w:tcW w:type="dxa" w:w="1563"/>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96769806716</w:t>
            </w:r>
          </w:p>
        </w:tc>
        <w:tc>
          <w:tcPr>
            <w:tcW w:type="dxa" w:w="1465"/>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Vrtni put 5, Zagreb</w:t>
            </w:r>
          </w:p>
        </w:tc>
        <w:tc>
          <w:tcPr>
            <w:tcW w:type="dxa" w:w="1658"/>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30.457,74</w:t>
            </w:r>
          </w:p>
        </w:tc>
        <w:tc>
          <w:tcPr>
            <w:tcW w:type="dxa" w:w="1907"/>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Ovršna isprava</w:t>
            </w:r>
          </w:p>
        </w:tc>
        <w:tc>
          <w:tcPr>
            <w:tcW w:type="dxa" w:w="1591"/>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30.457,74</w:t>
            </w:r>
          </w:p>
        </w:tc>
        <w:tc>
          <w:tcPr>
            <w:tcW w:type="dxa" w:w="2333"/>
            <w:tcBorders>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Ovršna isprava</w:t>
            </w:r>
          </w:p>
        </w:tc>
      </w:tr>
      <w:tr w:rsidTr="006E7504" w:rsidR="002865F7" w:rsidRPr="00197A91">
        <w:trPr>
          <w:trHeight w:val="1440"/>
        </w:trPr>
        <w:tc>
          <w:tcPr>
            <w:tcW w:type="dxa" w:w="125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5.</w:t>
            </w:r>
          </w:p>
        </w:tc>
        <w:tc>
          <w:tcPr>
            <w:tcW w:type="dxa" w:w="223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Zagrebački holding d.o.o.</w:t>
            </w:r>
          </w:p>
        </w:tc>
        <w:tc>
          <w:tcPr>
            <w:tcW w:type="dxa" w:w="156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85584865987</w:t>
            </w:r>
          </w:p>
        </w:tc>
        <w:tc>
          <w:tcPr>
            <w:tcW w:type="dxa" w:w="146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Ulica grada Vukovara 41, Zagreb</w:t>
            </w:r>
          </w:p>
        </w:tc>
        <w:tc>
          <w:tcPr>
            <w:tcW w:type="dxa" w:w="165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119,90</w:t>
            </w:r>
          </w:p>
        </w:tc>
        <w:tc>
          <w:tcPr>
            <w:tcW w:type="dxa" w:w="1907"/>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Račun, izračun kamate</w:t>
            </w:r>
          </w:p>
        </w:tc>
        <w:tc>
          <w:tcPr>
            <w:tcW w:type="dxa" w:w="1591"/>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119,90</w:t>
            </w:r>
          </w:p>
        </w:tc>
        <w:tc>
          <w:tcPr>
            <w:tcW w:type="dxa" w:w="233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Račun, izračun kamate</w:t>
            </w:r>
          </w:p>
        </w:tc>
      </w:tr>
      <w:tr w:rsidTr="006E7504" w:rsidR="002865F7" w:rsidRPr="00197A91">
        <w:trPr>
          <w:trHeight w:val="585"/>
        </w:trPr>
        <w:tc>
          <w:tcPr>
            <w:tcW w:type="dxa" w:w="1252"/>
            <w:tcBorders>
              <w:left w:space="0" w:sz="4" w:color="000000" w:val="single"/>
              <w:bottom w:space="0" w:sz="4" w:color="000000" w:val="single"/>
            </w:tcBorders>
            <w:shd w:fill="auto" w:color="auto" w:val="clear"/>
            <w:tcMar>
              <w:top w:type="dxa" w:w="0"/>
              <w:left w:type="dxa" w:w="108"/>
              <w:bottom w:type="dxa" w:w="0"/>
              <w:right w:type="dxa" w:w="108"/>
            </w:tcMar>
            <w:vAlign w:val="center"/>
          </w:tcPr>
          <w:p w:rsidRDefault="002865F7" w:rsidP="006E7504" w:rsidR="002865F7" w:rsidRPr="00197A91">
            <w:pPr>
              <w:jc w:val="center"/>
              <w:rPr>
                <w:color w:val="000000"/>
                <w:sz w:val="24"/>
                <w:szCs w:val="24"/>
              </w:rPr>
            </w:pPr>
            <w:r w:rsidRPr="00197A91">
              <w:rPr>
                <w:color w:val="000000"/>
                <w:sz w:val="24"/>
                <w:szCs w:val="24"/>
              </w:rPr>
              <w:t>UKUPNO</w:t>
            </w:r>
          </w:p>
        </w:tc>
        <w:tc>
          <w:tcPr>
            <w:tcW w:type="dxa" w:w="2235"/>
            <w:tcBorders>
              <w:bottom w:space="0" w:sz="4" w:color="000000" w:val="single"/>
            </w:tcBorders>
            <w:shd w:fill="auto" w:color="auto" w:val="clear"/>
            <w:noWrap/>
            <w:tcMar>
              <w:top w:type="dxa" w:w="0"/>
              <w:left w:type="dxa" w:w="108"/>
              <w:bottom w:type="dxa" w:w="0"/>
              <w:right w:type="dxa" w:w="108"/>
            </w:tcMar>
            <w:vAlign w:val="bottom"/>
          </w:tcPr>
          <w:p w:rsidRDefault="002865F7" w:rsidP="006E7504" w:rsidR="002865F7" w:rsidRPr="00197A91">
            <w:pPr>
              <w:rPr>
                <w:color w:val="000000"/>
                <w:sz w:val="24"/>
                <w:szCs w:val="24"/>
              </w:rPr>
            </w:pPr>
            <w:r w:rsidRPr="00197A91">
              <w:rPr>
                <w:color w:val="000000"/>
                <w:sz w:val="24"/>
                <w:szCs w:val="24"/>
              </w:rPr>
              <w:t> </w:t>
            </w:r>
          </w:p>
        </w:tc>
        <w:tc>
          <w:tcPr>
            <w:tcW w:type="dxa" w:w="1563"/>
            <w:tcBorders>
              <w:bottom w:space="0" w:sz="4" w:color="000000" w:val="single"/>
            </w:tcBorders>
            <w:shd w:fill="auto" w:color="auto" w:val="clear"/>
            <w:noWrap/>
            <w:tcMar>
              <w:top w:type="dxa" w:w="0"/>
              <w:left w:type="dxa" w:w="108"/>
              <w:bottom w:type="dxa" w:w="0"/>
              <w:right w:type="dxa" w:w="108"/>
            </w:tcMar>
            <w:vAlign w:val="bottom"/>
          </w:tcPr>
          <w:p w:rsidRDefault="002865F7" w:rsidP="006E7504" w:rsidR="002865F7" w:rsidRPr="00197A91">
            <w:pPr>
              <w:rPr>
                <w:color w:val="000000"/>
                <w:sz w:val="24"/>
                <w:szCs w:val="24"/>
              </w:rPr>
            </w:pPr>
            <w:r w:rsidRPr="00197A91">
              <w:rPr>
                <w:color w:val="000000"/>
                <w:sz w:val="24"/>
                <w:szCs w:val="24"/>
              </w:rPr>
              <w:t> </w:t>
            </w:r>
          </w:p>
        </w:tc>
        <w:tc>
          <w:tcPr>
            <w:tcW w:type="dxa" w:w="1465"/>
            <w:tcBorders>
              <w:bottom w:space="0" w:sz="4" w:color="000000" w:val="single"/>
            </w:tcBorders>
            <w:shd w:fill="auto" w:color="auto" w:val="clear"/>
            <w:noWrap/>
            <w:tcMar>
              <w:top w:type="dxa" w:w="0"/>
              <w:left w:type="dxa" w:w="108"/>
              <w:bottom w:type="dxa" w:w="0"/>
              <w:right w:type="dxa" w:w="108"/>
            </w:tcMar>
            <w:vAlign w:val="bottom"/>
          </w:tcPr>
          <w:p w:rsidRDefault="002865F7" w:rsidP="006E7504" w:rsidR="002865F7" w:rsidRPr="00197A91">
            <w:pPr>
              <w:rPr>
                <w:color w:val="000000"/>
                <w:sz w:val="24"/>
                <w:szCs w:val="24"/>
              </w:rPr>
            </w:pPr>
            <w:r w:rsidRPr="00197A91">
              <w:rPr>
                <w:color w:val="000000"/>
                <w:sz w:val="24"/>
                <w:szCs w:val="24"/>
              </w:rPr>
              <w:t> </w:t>
            </w:r>
          </w:p>
        </w:tc>
        <w:tc>
          <w:tcPr>
            <w:tcW w:type="dxa" w:w="1658"/>
            <w:tcBorders>
              <w:bottom w:space="0" w:sz="4" w:color="000000" w:val="single"/>
            </w:tcBorders>
            <w:shd w:fill="auto" w:color="auto" w:val="clear"/>
            <w:noWrap/>
            <w:tcMar>
              <w:top w:type="dxa" w:w="0"/>
              <w:left w:type="dxa" w:w="108"/>
              <w:bottom w:type="dxa" w:w="0"/>
              <w:right w:type="dxa" w:w="108"/>
            </w:tcMar>
            <w:vAlign w:val="center"/>
          </w:tcPr>
          <w:p w:rsidRDefault="002865F7" w:rsidP="006E7504" w:rsidR="002865F7" w:rsidRPr="00197A91">
            <w:pPr>
              <w:jc w:val="center"/>
              <w:rPr>
                <w:sz w:val="24"/>
                <w:szCs w:val="24"/>
              </w:rPr>
            </w:pPr>
            <w:r w:rsidRPr="00197A91">
              <w:rPr>
                <w:color w:val="000000"/>
                <w:sz w:val="24"/>
                <w:szCs w:val="24"/>
              </w:rPr>
              <w:t>1.081.285,14</w:t>
            </w:r>
          </w:p>
        </w:tc>
        <w:tc>
          <w:tcPr>
            <w:tcW w:type="dxa" w:w="1907"/>
            <w:tcBorders>
              <w:bottom w:space="0" w:sz="4" w:color="000000" w:val="single"/>
            </w:tcBorders>
            <w:shd w:fill="auto" w:color="auto" w:val="clear"/>
            <w:noWrap/>
            <w:tcMar>
              <w:top w:type="dxa" w:w="0"/>
              <w:left w:type="dxa" w:w="108"/>
              <w:bottom w:type="dxa" w:w="0"/>
              <w:right w:type="dxa" w:w="108"/>
            </w:tcMar>
            <w:vAlign w:val="bottom"/>
          </w:tcPr>
          <w:p w:rsidRDefault="002865F7" w:rsidP="006E7504" w:rsidR="002865F7" w:rsidRPr="00197A91">
            <w:pPr>
              <w:rPr>
                <w:color w:val="000000"/>
                <w:sz w:val="24"/>
                <w:szCs w:val="24"/>
              </w:rPr>
            </w:pPr>
          </w:p>
        </w:tc>
        <w:tc>
          <w:tcPr>
            <w:tcW w:type="dxa" w:w="1591"/>
            <w:tcBorders>
              <w:bottom w:space="0" w:sz="4" w:color="000000" w:val="single"/>
            </w:tcBorders>
            <w:shd w:fill="auto" w:color="auto" w:val="clear"/>
            <w:noWrap/>
            <w:tcMar>
              <w:top w:type="dxa" w:w="0"/>
              <w:left w:type="dxa" w:w="108"/>
              <w:bottom w:type="dxa" w:w="0"/>
              <w:right w:type="dxa" w:w="108"/>
            </w:tcMar>
            <w:vAlign w:val="center"/>
          </w:tcPr>
          <w:p w:rsidRDefault="002865F7" w:rsidP="006E7504" w:rsidR="002865F7" w:rsidRPr="00197A91">
            <w:pPr>
              <w:jc w:val="center"/>
              <w:rPr>
                <w:sz w:val="24"/>
                <w:szCs w:val="24"/>
              </w:rPr>
            </w:pPr>
            <w:r w:rsidRPr="00197A91">
              <w:rPr>
                <w:color w:val="000000"/>
                <w:sz w:val="24"/>
                <w:szCs w:val="24"/>
              </w:rPr>
              <w:t>1.081.285,14</w:t>
            </w:r>
          </w:p>
        </w:tc>
        <w:tc>
          <w:tcPr>
            <w:tcW w:type="dxa" w:w="2333"/>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2865F7" w:rsidP="006E7504" w:rsidR="002865F7" w:rsidRPr="00197A91">
            <w:pPr>
              <w:rPr>
                <w:color w:val="000000"/>
                <w:sz w:val="24"/>
                <w:szCs w:val="24"/>
              </w:rPr>
            </w:pPr>
            <w:r w:rsidRPr="00197A91">
              <w:rPr>
                <w:color w:val="000000"/>
                <w:sz w:val="24"/>
                <w:szCs w:val="24"/>
              </w:rPr>
              <w:t> </w:t>
            </w:r>
          </w:p>
        </w:tc>
      </w:tr>
    </w:tbl>
    <w:p w:rsidRDefault="002865F7" w:rsidP="002865F7" w:rsidR="002865F7" w:rsidRPr="00197A91">
      <w:pPr>
        <w:rPr>
          <w:sz w:val="24"/>
          <w:szCs w:val="24"/>
        </w:rPr>
      </w:pPr>
    </w:p>
    <w:p w:rsidRDefault="007A3AEB" w:rsidP="00DC0CD3" w:rsidR="007A3AEB" w:rsidRPr="00197A91">
      <w:pPr>
        <w:rPr>
          <w:sz w:val="24"/>
          <w:szCs w:val="24"/>
        </w:rPr>
      </w:pPr>
    </w:p>
    <w:p w:rsidRDefault="00EA2E04" w:rsidP="00DC0CD3" w:rsidR="00EA2E04" w:rsidRPr="00197A91">
      <w:pPr>
        <w:rPr>
          <w:sz w:val="24"/>
          <w:szCs w:val="24"/>
        </w:rPr>
      </w:pPr>
    </w:p>
    <w:p w:rsidRDefault="00EA2E04" w:rsidP="00DC0CD3" w:rsidR="00EA2E04" w:rsidRPr="00197A91">
      <w:pPr>
        <w:rPr>
          <w:sz w:val="24"/>
          <w:szCs w:val="24"/>
        </w:rPr>
      </w:pPr>
    </w:p>
    <w:p w:rsidRDefault="001B7518" w:rsidP="00F623C3" w:rsidR="009E2E3B" w:rsidRPr="00197A91">
      <w:pPr>
        <w:ind w:firstLine="720"/>
        <w:jc w:val="both"/>
        <w:rPr>
          <w:sz w:val="24"/>
          <w:szCs w:val="24"/>
        </w:rPr>
      </w:pPr>
      <w:r w:rsidRPr="00197A91">
        <w:rPr>
          <w:sz w:val="24"/>
          <w:szCs w:val="24"/>
        </w:rPr>
        <w:t>S o</w:t>
      </w:r>
      <w:r w:rsidR="007B3A1D" w:rsidRPr="00197A91">
        <w:rPr>
          <w:sz w:val="24"/>
          <w:szCs w:val="24"/>
        </w:rPr>
        <w:t xml:space="preserve">bzirom </w:t>
      </w:r>
      <w:r w:rsidRPr="00197A91">
        <w:rPr>
          <w:sz w:val="24"/>
          <w:szCs w:val="24"/>
        </w:rPr>
        <w:t xml:space="preserve">da </w:t>
      </w:r>
      <w:r w:rsidR="007B3A1D" w:rsidRPr="00197A91">
        <w:rPr>
          <w:sz w:val="24"/>
          <w:szCs w:val="24"/>
        </w:rPr>
        <w:t>su ispitane sve prijavljene tražbine, stečajni sudac izjavljuje da će rješenje o tome u kojem iznosu i u kojem isplatnom redu su utvrđene,</w:t>
      </w:r>
      <w:r w:rsidR="004E2E52" w:rsidRPr="00197A91">
        <w:rPr>
          <w:sz w:val="24"/>
          <w:szCs w:val="24"/>
        </w:rPr>
        <w:t xml:space="preserve"> odnosno osporene</w:t>
      </w:r>
      <w:r w:rsidR="007B3A1D" w:rsidRPr="00197A91">
        <w:rPr>
          <w:sz w:val="24"/>
          <w:szCs w:val="24"/>
        </w:rPr>
        <w:t xml:space="preserve"> </w:t>
      </w:r>
      <w:r w:rsidRPr="00197A91">
        <w:rPr>
          <w:sz w:val="24"/>
          <w:szCs w:val="24"/>
        </w:rPr>
        <w:t>biti objavljeno na e-oglasnoj ploči suda.</w:t>
      </w:r>
    </w:p>
    <w:p w:rsidRDefault="001B7518" w:rsidP="001B7518" w:rsidR="001B7518" w:rsidRPr="00197A91">
      <w:pPr>
        <w:jc w:val="both"/>
        <w:rPr>
          <w:sz w:val="24"/>
          <w:szCs w:val="24"/>
        </w:rPr>
      </w:pPr>
    </w:p>
    <w:p w:rsidRDefault="009E2E3B" w:rsidP="00F972B8" w:rsidR="00AA0670" w:rsidRPr="00197A91">
      <w:pPr>
        <w:jc w:val="both"/>
        <w:rPr>
          <w:bCs/>
          <w:sz w:val="24"/>
          <w:szCs w:val="24"/>
        </w:rPr>
      </w:pPr>
      <w:r w:rsidRPr="00197A91">
        <w:rPr>
          <w:sz w:val="24"/>
          <w:szCs w:val="24"/>
        </w:rPr>
        <w:t xml:space="preserve">           </w:t>
      </w:r>
      <w:r w:rsidR="00AA0670" w:rsidRPr="00197A91">
        <w:rPr>
          <w:bCs/>
          <w:sz w:val="24"/>
          <w:szCs w:val="24"/>
        </w:rPr>
        <w:t>Nitko od nazočnih vjerovnika nije osporio tražbine koje j</w:t>
      </w:r>
      <w:r w:rsidR="00020DF7" w:rsidRPr="00197A91">
        <w:rPr>
          <w:bCs/>
          <w:sz w:val="24"/>
          <w:szCs w:val="24"/>
        </w:rPr>
        <w:t>e stečajni upravitelj priznao u</w:t>
      </w:r>
      <w:r w:rsidR="00486660" w:rsidRPr="00197A91">
        <w:rPr>
          <w:bCs/>
          <w:sz w:val="24"/>
          <w:szCs w:val="24"/>
        </w:rPr>
        <w:t xml:space="preserve"> I. i</w:t>
      </w:r>
      <w:r w:rsidR="000457CD" w:rsidRPr="00197A91">
        <w:rPr>
          <w:bCs/>
          <w:sz w:val="24"/>
          <w:szCs w:val="24"/>
        </w:rPr>
        <w:t xml:space="preserve"> II.</w:t>
      </w:r>
      <w:r w:rsidR="00561466" w:rsidRPr="00197A91">
        <w:rPr>
          <w:bCs/>
          <w:sz w:val="24"/>
          <w:szCs w:val="24"/>
        </w:rPr>
        <w:t xml:space="preserve"> </w:t>
      </w:r>
      <w:r w:rsidR="00AA0670" w:rsidRPr="00197A91">
        <w:rPr>
          <w:bCs/>
          <w:sz w:val="24"/>
          <w:szCs w:val="24"/>
        </w:rPr>
        <w:t>višem isplatnom redu.</w:t>
      </w:r>
    </w:p>
    <w:p w:rsidRDefault="004E2E52" w:rsidP="00965131" w:rsidR="004E2E52" w:rsidRPr="00197A91">
      <w:pPr>
        <w:jc w:val="both"/>
        <w:rPr>
          <w:bCs/>
          <w:sz w:val="24"/>
          <w:szCs w:val="24"/>
        </w:rPr>
      </w:pPr>
    </w:p>
    <w:p w:rsidRDefault="00954230" w:rsidP="00014DED" w:rsidR="00166167" w:rsidRPr="00197A91">
      <w:pPr>
        <w:ind w:firstLine="720"/>
        <w:jc w:val="both"/>
        <w:rPr>
          <w:bCs/>
          <w:sz w:val="24"/>
          <w:szCs w:val="24"/>
        </w:rPr>
      </w:pPr>
      <w:r w:rsidRPr="00197A91">
        <w:rPr>
          <w:bCs/>
          <w:sz w:val="24"/>
          <w:szCs w:val="24"/>
        </w:rPr>
        <w:t>Stečajni s</w:t>
      </w:r>
      <w:r w:rsidR="00AA0670" w:rsidRPr="00197A91">
        <w:rPr>
          <w:bCs/>
          <w:sz w:val="24"/>
          <w:szCs w:val="24"/>
        </w:rPr>
        <w:t xml:space="preserve">udac objavljuje da se </w:t>
      </w:r>
      <w:r w:rsidR="00166167" w:rsidRPr="00197A91">
        <w:rPr>
          <w:bCs/>
          <w:sz w:val="24"/>
          <w:szCs w:val="24"/>
        </w:rPr>
        <w:t xml:space="preserve">u tablici </w:t>
      </w:r>
      <w:r w:rsidR="00AA0670" w:rsidRPr="00197A91">
        <w:rPr>
          <w:bCs/>
          <w:sz w:val="24"/>
          <w:szCs w:val="24"/>
        </w:rPr>
        <w:t>navedene tražbine stečajnih vjerovnika smatraju utvrđenim  i razvrstavaju u</w:t>
      </w:r>
      <w:r w:rsidR="00486660" w:rsidRPr="00197A91">
        <w:rPr>
          <w:bCs/>
          <w:sz w:val="24"/>
          <w:szCs w:val="24"/>
        </w:rPr>
        <w:t xml:space="preserve"> I. i</w:t>
      </w:r>
      <w:r w:rsidR="000B649A" w:rsidRPr="00197A91">
        <w:rPr>
          <w:bCs/>
          <w:sz w:val="24"/>
          <w:szCs w:val="24"/>
        </w:rPr>
        <w:t xml:space="preserve"> </w:t>
      </w:r>
      <w:r w:rsidR="000457CD" w:rsidRPr="00197A91">
        <w:rPr>
          <w:bCs/>
          <w:sz w:val="24"/>
          <w:szCs w:val="24"/>
        </w:rPr>
        <w:t xml:space="preserve">II. </w:t>
      </w:r>
      <w:r w:rsidR="00D8786F" w:rsidRPr="00197A91">
        <w:rPr>
          <w:bCs/>
          <w:sz w:val="24"/>
          <w:szCs w:val="24"/>
        </w:rPr>
        <w:t>viši isplatni red.</w:t>
      </w:r>
    </w:p>
    <w:p w:rsidRDefault="00F62831" w:rsidP="0024696F" w:rsidR="00F62831" w:rsidRPr="00197A91">
      <w:pPr>
        <w:numPr>
          <w:ilvl w:val="12"/>
          <w:numId w:val="0"/>
        </w:numPr>
        <w:jc w:val="both"/>
        <w:rPr>
          <w:bCs/>
          <w:sz w:val="24"/>
          <w:szCs w:val="24"/>
        </w:rPr>
      </w:pPr>
    </w:p>
    <w:p w:rsidRDefault="00057A5A" w:rsidP="007D4F95" w:rsidR="00871B7F" w:rsidRPr="00197A91">
      <w:pPr>
        <w:numPr>
          <w:ilvl w:val="12"/>
          <w:numId w:val="0"/>
        </w:numPr>
        <w:ind w:firstLine="720"/>
        <w:jc w:val="both"/>
        <w:rPr>
          <w:bCs/>
          <w:sz w:val="24"/>
          <w:szCs w:val="24"/>
        </w:rPr>
      </w:pPr>
      <w:r w:rsidRPr="00197A91">
        <w:rPr>
          <w:bCs/>
          <w:sz w:val="24"/>
          <w:szCs w:val="24"/>
        </w:rPr>
        <w:t>Stečajni upravitelj</w:t>
      </w:r>
      <w:r w:rsidR="001C42B4" w:rsidRPr="00197A91">
        <w:rPr>
          <w:bCs/>
          <w:sz w:val="24"/>
          <w:szCs w:val="24"/>
        </w:rPr>
        <w:t xml:space="preserve"> ističe </w:t>
      </w:r>
      <w:r w:rsidR="000B649A" w:rsidRPr="00197A91">
        <w:rPr>
          <w:bCs/>
          <w:sz w:val="24"/>
          <w:szCs w:val="24"/>
        </w:rPr>
        <w:t xml:space="preserve">kako </w:t>
      </w:r>
      <w:r w:rsidR="00486660" w:rsidRPr="00197A91">
        <w:rPr>
          <w:bCs/>
          <w:sz w:val="24"/>
          <w:szCs w:val="24"/>
        </w:rPr>
        <w:t>nema razlučnih</w:t>
      </w:r>
      <w:r w:rsidR="0088515A" w:rsidRPr="00197A91">
        <w:rPr>
          <w:bCs/>
          <w:sz w:val="24"/>
          <w:szCs w:val="24"/>
        </w:rPr>
        <w:t xml:space="preserve"> prava.</w:t>
      </w:r>
    </w:p>
    <w:p w:rsidRDefault="007D4F95" w:rsidP="004B5073" w:rsidR="007D4F95" w:rsidRPr="00197A91">
      <w:pPr>
        <w:numPr>
          <w:ilvl w:val="12"/>
          <w:numId w:val="0"/>
        </w:numPr>
        <w:jc w:val="both"/>
        <w:rPr>
          <w:bCs/>
          <w:sz w:val="24"/>
          <w:szCs w:val="24"/>
        </w:rPr>
      </w:pPr>
    </w:p>
    <w:p w:rsidRDefault="00806FDD" w:rsidP="002B7B9E" w:rsidR="002A7EC3" w:rsidRPr="00197A91">
      <w:pPr>
        <w:ind w:firstLine="720"/>
        <w:jc w:val="both"/>
        <w:rPr>
          <w:bCs/>
          <w:sz w:val="24"/>
          <w:szCs w:val="24"/>
        </w:rPr>
      </w:pPr>
      <w:r w:rsidRPr="00197A91">
        <w:rPr>
          <w:bCs/>
          <w:sz w:val="24"/>
          <w:szCs w:val="24"/>
        </w:rPr>
        <w:t xml:space="preserve">Stečajni upravitelj </w:t>
      </w:r>
      <w:r w:rsidR="00166167" w:rsidRPr="00197A91">
        <w:rPr>
          <w:bCs/>
          <w:sz w:val="24"/>
          <w:szCs w:val="24"/>
        </w:rPr>
        <w:t>ističe</w:t>
      </w:r>
      <w:r w:rsidRPr="00197A91">
        <w:rPr>
          <w:bCs/>
          <w:sz w:val="24"/>
          <w:szCs w:val="24"/>
        </w:rPr>
        <w:t xml:space="preserve"> kako </w:t>
      </w:r>
      <w:r w:rsidR="00C557D7" w:rsidRPr="00197A91">
        <w:rPr>
          <w:bCs/>
          <w:sz w:val="24"/>
          <w:szCs w:val="24"/>
        </w:rPr>
        <w:t xml:space="preserve">nema izlučnih prava. </w:t>
      </w:r>
    </w:p>
    <w:p w:rsidRDefault="002B7B9E" w:rsidP="00C557D7" w:rsidR="002B7B9E" w:rsidRPr="00197A91">
      <w:pPr>
        <w:jc w:val="both"/>
        <w:rPr>
          <w:bCs/>
          <w:sz w:val="24"/>
          <w:szCs w:val="24"/>
        </w:rPr>
      </w:pPr>
    </w:p>
    <w:p w:rsidRDefault="00723D06" w:rsidP="00E47FFC" w:rsidR="00723D06" w:rsidRPr="00197A91">
      <w:pPr>
        <w:pStyle w:val="Odlomakpopisa"/>
        <w:jc w:val="both"/>
        <w:rPr>
          <w:rFonts w:hAnsi="Times New Roman" w:ascii="Times New Roman"/>
          <w:bCs/>
          <w:sz w:val="24"/>
          <w:szCs w:val="24"/>
        </w:rPr>
      </w:pPr>
      <w:r w:rsidRPr="00197A91">
        <w:rPr>
          <w:rFonts w:hAnsi="Times New Roman" w:ascii="Times New Roman"/>
          <w:bCs/>
          <w:sz w:val="24"/>
          <w:szCs w:val="24"/>
        </w:rPr>
        <w:t xml:space="preserve">Dovršeno u </w:t>
      </w:r>
      <w:r w:rsidR="004B5073">
        <w:rPr>
          <w:rFonts w:hAnsi="Times New Roman" w:ascii="Times New Roman"/>
          <w:bCs/>
          <w:sz w:val="24"/>
          <w:szCs w:val="24"/>
        </w:rPr>
        <w:t>10,34</w:t>
      </w:r>
      <w:r w:rsidR="00B074BB" w:rsidRPr="00197A91">
        <w:rPr>
          <w:rFonts w:hAnsi="Times New Roman" w:ascii="Times New Roman"/>
          <w:bCs/>
          <w:sz w:val="24"/>
          <w:szCs w:val="24"/>
        </w:rPr>
        <w:t xml:space="preserve"> </w:t>
      </w:r>
      <w:r w:rsidRPr="00197A91">
        <w:rPr>
          <w:rFonts w:hAnsi="Times New Roman" w:ascii="Times New Roman"/>
          <w:bCs/>
          <w:sz w:val="24"/>
          <w:szCs w:val="24"/>
        </w:rPr>
        <w:t>sati.</w:t>
      </w:r>
    </w:p>
    <w:p w:rsidRDefault="004007FD" w:rsidP="00860209" w:rsidR="004007FD" w:rsidRPr="00197A91">
      <w:pPr>
        <w:numPr>
          <w:ilvl w:val="12"/>
          <w:numId w:val="0"/>
        </w:numPr>
        <w:jc w:val="both"/>
        <w:rPr>
          <w:bCs/>
          <w:sz w:val="24"/>
          <w:szCs w:val="24"/>
        </w:rPr>
        <w:sectPr w:rsidSect="007F1362" w:rsidR="004007FD" w:rsidRPr="00197A91">
          <w:pgSz w:orient="landscape" w:h="12240" w:w="15840"/>
          <w:pgMar w:gutter="0" w:footer="709" w:header="709" w:left="958" w:bottom="1418" w:right="567" w:top="1418"/>
          <w:cols w:space="708"/>
          <w:titlePg/>
          <w:docGrid w:linePitch="360"/>
        </w:sectPr>
      </w:pPr>
    </w:p>
    <w:p w:rsidRDefault="005E5D9C" w:rsidP="004007FD" w:rsidR="00852275" w:rsidRPr="00197A91">
      <w:pPr>
        <w:numPr>
          <w:ilvl w:val="12"/>
          <w:numId w:val="0"/>
        </w:numPr>
        <w:jc w:val="both"/>
        <w:rPr>
          <w:bCs/>
          <w:sz w:val="24"/>
          <w:szCs w:val="24"/>
        </w:rPr>
      </w:pPr>
      <w:r w:rsidRPr="00197A91">
        <w:rPr>
          <w:bCs/>
          <w:sz w:val="24"/>
          <w:szCs w:val="24"/>
        </w:rPr>
        <w:lastRenderedPageBreak/>
        <w:t>Na temelju odredbe</w:t>
      </w:r>
      <w:r w:rsidR="00853FF6" w:rsidRPr="00197A91">
        <w:rPr>
          <w:bCs/>
          <w:sz w:val="24"/>
          <w:szCs w:val="24"/>
        </w:rPr>
        <w:t xml:space="preserve"> </w:t>
      </w:r>
      <w:r w:rsidR="00971100" w:rsidRPr="00197A91">
        <w:rPr>
          <w:bCs/>
          <w:sz w:val="24"/>
          <w:szCs w:val="24"/>
        </w:rPr>
        <w:t>čl. 130. st. 4</w:t>
      </w:r>
      <w:r w:rsidR="00853FF6" w:rsidRPr="00197A91">
        <w:rPr>
          <w:bCs/>
          <w:sz w:val="24"/>
          <w:szCs w:val="24"/>
        </w:rPr>
        <w:t>. Stečajnog zakona, spajaju se ispitno i izvještajno ročište te se prelazi na:</w:t>
      </w:r>
    </w:p>
    <w:p w:rsidRDefault="00117D8C" w:rsidP="00853FF6" w:rsidR="00117D8C" w:rsidRPr="00197A91">
      <w:pPr>
        <w:numPr>
          <w:ilvl w:val="12"/>
          <w:numId w:val="0"/>
        </w:numPr>
        <w:rPr>
          <w:bCs/>
          <w:sz w:val="24"/>
          <w:szCs w:val="24"/>
        </w:rPr>
      </w:pPr>
    </w:p>
    <w:p w:rsidRDefault="00853FF6" w:rsidP="00853FF6" w:rsidR="00853FF6" w:rsidRPr="00197A91">
      <w:pPr>
        <w:numPr>
          <w:ilvl w:val="12"/>
          <w:numId w:val="0"/>
        </w:numPr>
        <w:jc w:val="center"/>
        <w:rPr>
          <w:bCs/>
          <w:sz w:val="24"/>
          <w:szCs w:val="24"/>
        </w:rPr>
      </w:pPr>
      <w:r w:rsidRPr="00197A91">
        <w:rPr>
          <w:bCs/>
          <w:sz w:val="24"/>
          <w:szCs w:val="24"/>
        </w:rPr>
        <w:t>SKUPŠTINU VJEROVNIKA S</w:t>
      </w:r>
    </w:p>
    <w:p w:rsidRDefault="00853FF6" w:rsidP="00853FF6" w:rsidR="00853FF6" w:rsidRPr="00197A91">
      <w:pPr>
        <w:numPr>
          <w:ilvl w:val="12"/>
          <w:numId w:val="0"/>
        </w:numPr>
        <w:jc w:val="center"/>
        <w:rPr>
          <w:bCs/>
          <w:sz w:val="24"/>
          <w:szCs w:val="24"/>
        </w:rPr>
      </w:pPr>
      <w:r w:rsidRPr="00197A91">
        <w:rPr>
          <w:bCs/>
          <w:sz w:val="24"/>
          <w:szCs w:val="24"/>
        </w:rPr>
        <w:t>IZVJEŠTAJ</w:t>
      </w:r>
      <w:r w:rsidR="005E5D9C" w:rsidRPr="00197A91">
        <w:rPr>
          <w:bCs/>
          <w:sz w:val="24"/>
          <w:szCs w:val="24"/>
        </w:rPr>
        <w:t>N</w:t>
      </w:r>
      <w:r w:rsidRPr="00197A91">
        <w:rPr>
          <w:bCs/>
          <w:sz w:val="24"/>
          <w:szCs w:val="24"/>
        </w:rPr>
        <w:t xml:space="preserve">OG ROČIŠTA </w:t>
      </w:r>
    </w:p>
    <w:p w:rsidRDefault="00853FF6" w:rsidP="006C17D4" w:rsidR="00853FF6" w:rsidRPr="00197A91">
      <w:pPr>
        <w:numPr>
          <w:ilvl w:val="12"/>
          <w:numId w:val="0"/>
        </w:numPr>
        <w:jc w:val="both"/>
        <w:rPr>
          <w:bCs/>
          <w:sz w:val="24"/>
          <w:szCs w:val="24"/>
        </w:rPr>
      </w:pPr>
    </w:p>
    <w:p w:rsidRDefault="008F629C" w:rsidP="006C17D4" w:rsidR="008F629C" w:rsidRPr="00197A91">
      <w:pPr>
        <w:ind w:firstLine="720"/>
        <w:jc w:val="both"/>
        <w:rPr>
          <w:sz w:val="24"/>
          <w:szCs w:val="24"/>
        </w:rPr>
      </w:pPr>
      <w:r w:rsidRPr="00197A91">
        <w:rPr>
          <w:sz w:val="24"/>
          <w:szCs w:val="24"/>
        </w:rPr>
        <w:t xml:space="preserve">Utvrđuje se da su na izvještajnom ročištu nazočni vjerovnici koji su bili nazočni na ispitnom ročištu. </w:t>
      </w:r>
    </w:p>
    <w:p w:rsidRDefault="006B22FB" w:rsidP="006C17D4" w:rsidR="006B22FB" w:rsidRPr="00197A91">
      <w:pPr>
        <w:ind w:firstLine="720"/>
        <w:jc w:val="both"/>
        <w:rPr>
          <w:sz w:val="24"/>
          <w:szCs w:val="24"/>
        </w:rPr>
      </w:pPr>
    </w:p>
    <w:p w:rsidRDefault="000F4ADA" w:rsidP="006C17D4" w:rsidR="006B22FB" w:rsidRPr="00197A91">
      <w:pPr>
        <w:ind w:firstLine="720"/>
        <w:jc w:val="both"/>
        <w:rPr>
          <w:sz w:val="24"/>
          <w:szCs w:val="24"/>
        </w:rPr>
      </w:pPr>
      <w:r w:rsidRPr="00197A91">
        <w:rPr>
          <w:sz w:val="24"/>
          <w:szCs w:val="24"/>
        </w:rPr>
        <w:t>Sudac</w:t>
      </w:r>
      <w:r w:rsidR="006B22FB" w:rsidRPr="00197A91">
        <w:rPr>
          <w:sz w:val="24"/>
          <w:szCs w:val="24"/>
        </w:rPr>
        <w:t xml:space="preserve"> otvara r</w:t>
      </w:r>
      <w:r w:rsidR="00806FDD" w:rsidRPr="00197A91">
        <w:rPr>
          <w:sz w:val="24"/>
          <w:szCs w:val="24"/>
        </w:rPr>
        <w:t>očište</w:t>
      </w:r>
      <w:r w:rsidR="006B22FB" w:rsidRPr="00197A91">
        <w:rPr>
          <w:sz w:val="24"/>
          <w:szCs w:val="24"/>
        </w:rPr>
        <w:t xml:space="preserve"> i objavljuje da je predmet današnjeg izvještajnog ročišta</w:t>
      </w:r>
      <w:r w:rsidR="00725E76" w:rsidRPr="00197A91">
        <w:rPr>
          <w:sz w:val="24"/>
          <w:szCs w:val="24"/>
        </w:rPr>
        <w:t xml:space="preserve"> (članak 227 SZ-a)</w:t>
      </w:r>
      <w:r w:rsidR="006B22FB" w:rsidRPr="00197A91">
        <w:rPr>
          <w:sz w:val="24"/>
          <w:szCs w:val="24"/>
        </w:rPr>
        <w:t xml:space="preserve"> donošenje odluka sukladno čl. 107. SZ-a.</w:t>
      </w:r>
    </w:p>
    <w:p w:rsidRDefault="00BB6FEA" w:rsidP="006C17D4" w:rsidR="00BB6FEA" w:rsidRPr="00197A91">
      <w:pPr>
        <w:jc w:val="both"/>
        <w:rPr>
          <w:sz w:val="24"/>
          <w:szCs w:val="24"/>
        </w:rPr>
      </w:pPr>
    </w:p>
    <w:p w:rsidRDefault="00BB6FEA" w:rsidP="006C17D4" w:rsidR="00BB6FEA" w:rsidRPr="00197A91">
      <w:pPr>
        <w:jc w:val="both"/>
        <w:rPr>
          <w:sz w:val="24"/>
          <w:szCs w:val="24"/>
        </w:rPr>
      </w:pPr>
      <w:r w:rsidRPr="00197A9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197A91">
      <w:pPr>
        <w:jc w:val="both"/>
        <w:rPr>
          <w:sz w:val="24"/>
          <w:szCs w:val="24"/>
        </w:rPr>
      </w:pPr>
    </w:p>
    <w:p w:rsidRDefault="00BB6FEA" w:rsidP="006C17D4" w:rsidR="00206437" w:rsidRPr="00197A91">
      <w:pPr>
        <w:ind w:firstLine="720"/>
        <w:jc w:val="both"/>
        <w:rPr>
          <w:bCs/>
          <w:sz w:val="24"/>
          <w:szCs w:val="24"/>
        </w:rPr>
      </w:pPr>
      <w:r w:rsidRPr="00197A91">
        <w:rPr>
          <w:bCs/>
          <w:sz w:val="24"/>
          <w:szCs w:val="24"/>
        </w:rPr>
        <w:t>Stečajni upravitelj usmeno izlaže kao u svom pisanom izvješću, koje je sastavni dio ovog stečajnog spisa</w:t>
      </w:r>
      <w:r w:rsidR="00115571" w:rsidRPr="00197A91">
        <w:rPr>
          <w:bCs/>
          <w:sz w:val="24"/>
          <w:szCs w:val="24"/>
        </w:rPr>
        <w:t>.</w:t>
      </w:r>
      <w:r w:rsidR="00433369" w:rsidRPr="00197A91">
        <w:rPr>
          <w:b/>
          <w:sz w:val="24"/>
          <w:szCs w:val="24"/>
        </w:rPr>
        <w:tab/>
      </w:r>
    </w:p>
    <w:p w:rsidRDefault="008621E0" w:rsidP="006C17D4" w:rsidR="008621E0" w:rsidRPr="00197A91">
      <w:pPr>
        <w:pStyle w:val="Bezproreda"/>
        <w:jc w:val="both"/>
        <w:rPr>
          <w:rFonts w:hAnsi="Times New Roman" w:ascii="Times New Roman"/>
          <w:sz w:val="24"/>
          <w:szCs w:val="24"/>
        </w:rPr>
      </w:pPr>
    </w:p>
    <w:p w:rsidRDefault="00486660" w:rsidP="0073026C" w:rsidR="00486660" w:rsidRPr="0073026C">
      <w:pPr>
        <w:jc w:val="both"/>
        <w:rPr>
          <w:b/>
          <w:sz w:val="24"/>
          <w:szCs w:val="24"/>
        </w:rPr>
      </w:pPr>
    </w:p>
    <w:p w:rsidRDefault="00486660" w:rsidP="0073026C" w:rsidR="00486660" w:rsidRPr="0073026C">
      <w:pPr>
        <w:pStyle w:val="Odlomakpopisa"/>
        <w:numPr>
          <w:ilvl w:val="0"/>
          <w:numId w:val="2"/>
        </w:numPr>
        <w:suppressAutoHyphens/>
        <w:autoSpaceDN w:val="false"/>
        <w:spacing w:lineRule="auto" w:line="240" w:after="160"/>
        <w:contextualSpacing w:val="false"/>
        <w:jc w:val="both"/>
        <w:textAlignment w:val="baseline"/>
        <w:rPr>
          <w:rFonts w:hAnsi="Times New Roman" w:ascii="Times New Roman"/>
          <w:b/>
          <w:sz w:val="24"/>
          <w:szCs w:val="24"/>
        </w:rPr>
      </w:pPr>
      <w:r w:rsidRPr="00197A91">
        <w:rPr>
          <w:rFonts w:hAnsi="Times New Roman" w:ascii="Times New Roman"/>
          <w:b/>
          <w:sz w:val="24"/>
          <w:szCs w:val="24"/>
        </w:rPr>
        <w:t>Zaposlenici</w:t>
      </w:r>
    </w:p>
    <w:p w:rsidRDefault="00486660" w:rsidP="00486660" w:rsidR="00486660" w:rsidRPr="00197A91">
      <w:pPr>
        <w:jc w:val="both"/>
        <w:rPr>
          <w:sz w:val="24"/>
          <w:szCs w:val="24"/>
        </w:rPr>
      </w:pPr>
      <w:r w:rsidRPr="00197A91">
        <w:rPr>
          <w:sz w:val="24"/>
          <w:szCs w:val="24"/>
        </w:rPr>
        <w:t>Stečajni dužnik nema zaposlenika.</w:t>
      </w:r>
    </w:p>
    <w:p w:rsidRDefault="00486660" w:rsidP="00486660" w:rsidR="00486660" w:rsidRPr="00197A91">
      <w:pPr>
        <w:jc w:val="both"/>
        <w:rPr>
          <w:sz w:val="24"/>
          <w:szCs w:val="24"/>
        </w:rPr>
      </w:pPr>
      <w:r w:rsidRPr="00197A91">
        <w:rPr>
          <w:b/>
          <w:sz w:val="24"/>
          <w:szCs w:val="24"/>
        </w:rPr>
        <w:t xml:space="preserve">      4.</w:t>
      </w:r>
      <w:r w:rsidRPr="00197A91">
        <w:rPr>
          <w:sz w:val="24"/>
          <w:szCs w:val="24"/>
        </w:rPr>
        <w:t xml:space="preserve">   </w:t>
      </w:r>
      <w:r w:rsidRPr="00197A91">
        <w:rPr>
          <w:b/>
          <w:sz w:val="24"/>
          <w:szCs w:val="24"/>
        </w:rPr>
        <w:t>Poslovanje dužnika</w:t>
      </w:r>
    </w:p>
    <w:p w:rsidRDefault="00486660" w:rsidP="00486660" w:rsidR="00486660" w:rsidRPr="00197A91">
      <w:pPr>
        <w:pStyle w:val="Odlomakpopisa"/>
        <w:jc w:val="both"/>
        <w:rPr>
          <w:rFonts w:hAnsi="Times New Roman" w:ascii="Times New Roman"/>
          <w:b/>
          <w:sz w:val="24"/>
          <w:szCs w:val="24"/>
        </w:rPr>
      </w:pPr>
    </w:p>
    <w:p w:rsidRDefault="00486660" w:rsidP="00486660" w:rsidR="00486660" w:rsidRPr="00197A91">
      <w:pPr>
        <w:jc w:val="both"/>
        <w:rPr>
          <w:sz w:val="24"/>
          <w:szCs w:val="24"/>
        </w:rPr>
      </w:pPr>
      <w:r w:rsidRPr="00197A91">
        <w:rPr>
          <w:sz w:val="24"/>
          <w:szCs w:val="24"/>
        </w:rPr>
        <w:t>Nakon primitka rješenja o imenovanju za stečajnog upravitelja isti je otišao na navedenu adresu/sjedište stečajnog dužnika. U sjedištu, Velika Gorica, Nikole Bonifačića 31, ne postoji nikakva oznaka po kojoj bi se moglo vidjeti da se tamo nalazi stečajni dužnik. Predmet poslovanja dužnika BUCHBERGER USLUGE d.o.o. za proizvodnju, trgovinu i usluge, bila je prerada drva, proizvodnja proizvoda od drva i pluta, proizvodnja predmeta od slame i pleterskih materijala. Uzroci dovođenja u stečaj, stečajnog dužnika, bilo je neredovito plaćanje dužnikovih dužnika, čime je bilo onemogućeno servisiranje dugova stečajnog dužnika.</w:t>
      </w:r>
    </w:p>
    <w:p w:rsidRDefault="00486660" w:rsidP="00486660" w:rsidR="00486660" w:rsidRPr="00197A91">
      <w:pPr>
        <w:jc w:val="both"/>
        <w:rPr>
          <w:sz w:val="24"/>
          <w:szCs w:val="24"/>
        </w:rPr>
      </w:pPr>
      <w:r w:rsidRPr="00197A91">
        <w:rPr>
          <w:sz w:val="24"/>
          <w:szCs w:val="24"/>
        </w:rPr>
        <w:t xml:space="preserve">Stečajni dužnik BUCHBERGER USLUGE d.o.o., zadnji puta je godišnji financijski izvještaj predao za 2014. godinu, što je vidljivo iz javne objave i od tada ne posluje. </w:t>
      </w:r>
    </w:p>
    <w:p w:rsidRDefault="00486660" w:rsidP="00486660" w:rsidR="00486660" w:rsidRPr="00197A91">
      <w:pPr>
        <w:jc w:val="both"/>
        <w:rPr>
          <w:sz w:val="24"/>
          <w:szCs w:val="24"/>
        </w:rPr>
      </w:pPr>
      <w:r w:rsidRPr="00197A91">
        <w:rPr>
          <w:sz w:val="24"/>
          <w:szCs w:val="24"/>
        </w:rPr>
        <w:t>Stečajni upravitelj, preko javno dostupnih podataka došao je do privatnog telefonskog broja ovlaštene osobe g. Josipa Buchbergera. Gospodin Buchberger telefonski i putem pisma poštom, izjavio je da stečajni dužnik, ne posluje od 2014. godine, da ne posjeduje poslovnu dokumentaciju od dužnika BUCHBERGER USLUGE d.o.o., i da stečajni dužnik ne posjeduje imovinu u vidu nekretnina ili pokretnina.</w:t>
      </w:r>
    </w:p>
    <w:p w:rsidRDefault="00486660" w:rsidP="00486660" w:rsidR="00486660" w:rsidRPr="00197A91">
      <w:pPr>
        <w:jc w:val="both"/>
        <w:rPr>
          <w:sz w:val="24"/>
          <w:szCs w:val="24"/>
        </w:rPr>
      </w:pPr>
      <w:r w:rsidRPr="00197A91">
        <w:rPr>
          <w:sz w:val="24"/>
          <w:szCs w:val="24"/>
        </w:rPr>
        <w:tab/>
        <w:t>Dokaz: Dostavljena izjava ovlaštene osobe .</w:t>
      </w:r>
    </w:p>
    <w:p w:rsidRDefault="00486660" w:rsidP="00486660" w:rsidR="00486660" w:rsidRPr="00197A91">
      <w:pPr>
        <w:jc w:val="both"/>
        <w:rPr>
          <w:sz w:val="24"/>
          <w:szCs w:val="24"/>
        </w:rPr>
      </w:pPr>
    </w:p>
    <w:p w:rsidRDefault="00486660" w:rsidP="00486660" w:rsidR="00486660" w:rsidRPr="00197A91">
      <w:pPr>
        <w:jc w:val="both"/>
        <w:rPr>
          <w:b/>
          <w:sz w:val="24"/>
          <w:szCs w:val="24"/>
        </w:rPr>
      </w:pPr>
      <w:r w:rsidRPr="00197A91">
        <w:rPr>
          <w:b/>
          <w:sz w:val="24"/>
          <w:szCs w:val="24"/>
        </w:rPr>
        <w:t xml:space="preserve">      5.   Imovina dužnika</w:t>
      </w:r>
    </w:p>
    <w:p w:rsidRDefault="00486660" w:rsidP="00486660" w:rsidR="00486660" w:rsidRPr="00197A91">
      <w:pPr>
        <w:jc w:val="both"/>
        <w:rPr>
          <w:b/>
          <w:sz w:val="24"/>
          <w:szCs w:val="24"/>
        </w:rPr>
      </w:pPr>
    </w:p>
    <w:p w:rsidRDefault="00486660" w:rsidP="00486660" w:rsidR="00486660" w:rsidRPr="00197A91">
      <w:pPr>
        <w:jc w:val="both"/>
        <w:rPr>
          <w:sz w:val="24"/>
          <w:szCs w:val="24"/>
        </w:rPr>
      </w:pPr>
      <w:r w:rsidRPr="00197A91">
        <w:rPr>
          <w:sz w:val="24"/>
          <w:szCs w:val="24"/>
        </w:rPr>
        <w:t>Iako je osoba ovlaštena za zastupanje dužnika, izjavio da ne posjeduje imovinu, stečajni upravitelj, podatke o posjedovanju ili ne posjedovanju imovine stečajnog dužnika pribavio je od javnih tijela RH.</w:t>
      </w:r>
    </w:p>
    <w:p w:rsidRDefault="00486660" w:rsidP="00486660" w:rsidR="00486660" w:rsidRPr="00197A91">
      <w:pPr>
        <w:jc w:val="both"/>
        <w:rPr>
          <w:sz w:val="24"/>
          <w:szCs w:val="24"/>
        </w:rPr>
      </w:pPr>
    </w:p>
    <w:p w:rsidRDefault="00486660" w:rsidP="00486660" w:rsidR="00486660" w:rsidRPr="00197A91">
      <w:pPr>
        <w:pStyle w:val="Odlomakpopisa"/>
        <w:numPr>
          <w:ilvl w:val="0"/>
          <w:numId w:val="4"/>
        </w:numPr>
        <w:suppressAutoHyphens/>
        <w:autoSpaceDN w:val="false"/>
        <w:spacing w:lineRule="auto" w:line="240" w:after="160"/>
        <w:contextualSpacing w:val="false"/>
        <w:jc w:val="both"/>
        <w:textAlignment w:val="baseline"/>
        <w:rPr>
          <w:rFonts w:hAnsi="Times New Roman" w:ascii="Times New Roman"/>
          <w:sz w:val="24"/>
          <w:szCs w:val="24"/>
        </w:rPr>
      </w:pPr>
      <w:r w:rsidRPr="00197A91">
        <w:rPr>
          <w:rFonts w:hAnsi="Times New Roman" w:ascii="Times New Roman"/>
          <w:sz w:val="24"/>
          <w:szCs w:val="24"/>
        </w:rPr>
        <w:t>Nekretnine</w:t>
      </w:r>
    </w:p>
    <w:p w:rsidRDefault="00486660" w:rsidP="00486660" w:rsidR="00486660" w:rsidRPr="00197A91">
      <w:pPr>
        <w:pStyle w:val="Odlomakpopisa"/>
        <w:jc w:val="both"/>
        <w:rPr>
          <w:rFonts w:hAnsi="Times New Roman" w:ascii="Times New Roman"/>
          <w:sz w:val="24"/>
          <w:szCs w:val="24"/>
        </w:rPr>
      </w:pPr>
      <w:r w:rsidRPr="00197A91">
        <w:rPr>
          <w:rFonts w:hAnsi="Times New Roman" w:ascii="Times New Roman"/>
          <w:sz w:val="24"/>
          <w:szCs w:val="24"/>
        </w:rPr>
        <w:lastRenderedPageBreak/>
        <w:t>Na temelju pribavljenog uvjerenja izdanog od strane Odjela za katastar nekretnina Velika Gorica, utvrđeno je da dužnik nije upisan u katastarskom operatu kao nositelj prava na nekretninama.</w:t>
      </w:r>
    </w:p>
    <w:p w:rsidRDefault="00486660" w:rsidP="00486660" w:rsidR="00486660" w:rsidRPr="00197A91">
      <w:pPr>
        <w:ind w:left="720"/>
        <w:jc w:val="both"/>
        <w:rPr>
          <w:sz w:val="24"/>
          <w:szCs w:val="24"/>
        </w:rPr>
      </w:pPr>
      <w:r w:rsidRPr="00197A91">
        <w:rPr>
          <w:sz w:val="24"/>
          <w:szCs w:val="24"/>
        </w:rPr>
        <w:t>Dokaz: Uvjerenje Odjela za katastar nekretnina Velika Gorica od 22. svibnja 2018. godine</w:t>
      </w:r>
    </w:p>
    <w:p w:rsidRDefault="00486660" w:rsidP="00486660" w:rsidR="00486660" w:rsidRPr="00197A91">
      <w:pPr>
        <w:pStyle w:val="Odlomakpopisa"/>
        <w:numPr>
          <w:ilvl w:val="0"/>
          <w:numId w:val="5"/>
        </w:numPr>
        <w:suppressAutoHyphens/>
        <w:autoSpaceDN w:val="false"/>
        <w:spacing w:lineRule="auto" w:line="240" w:after="160"/>
        <w:contextualSpacing w:val="false"/>
        <w:jc w:val="both"/>
        <w:textAlignment w:val="baseline"/>
        <w:rPr>
          <w:rFonts w:hAnsi="Times New Roman" w:ascii="Times New Roman"/>
          <w:sz w:val="24"/>
          <w:szCs w:val="24"/>
        </w:rPr>
      </w:pPr>
      <w:r w:rsidRPr="00197A91">
        <w:rPr>
          <w:rFonts w:hAnsi="Times New Roman" w:ascii="Times New Roman"/>
          <w:sz w:val="24"/>
          <w:szCs w:val="24"/>
        </w:rPr>
        <w:t>Pokretnine</w:t>
      </w:r>
    </w:p>
    <w:p w:rsidRDefault="00486660" w:rsidP="00486660" w:rsidR="00486660" w:rsidRPr="00197A91">
      <w:pPr>
        <w:ind w:left="708"/>
        <w:jc w:val="both"/>
        <w:rPr>
          <w:sz w:val="24"/>
          <w:szCs w:val="24"/>
        </w:rPr>
      </w:pPr>
      <w:r w:rsidRPr="00197A91">
        <w:rPr>
          <w:sz w:val="24"/>
          <w:szCs w:val="24"/>
        </w:rPr>
        <w:t>Na temelju pribavljenog uvjerenja od Policijske uprave Zagrebačke, Policijske postaje Velika Gorica, utvrđeno je da dužnik nije evidentiran kao vlasnik vozila.</w:t>
      </w:r>
    </w:p>
    <w:p w:rsidRDefault="00486660" w:rsidP="00486660" w:rsidR="00486660" w:rsidRPr="00197A91">
      <w:pPr>
        <w:pStyle w:val="Odlomakpopisa"/>
        <w:jc w:val="both"/>
        <w:rPr>
          <w:rFonts w:hAnsi="Times New Roman" w:ascii="Times New Roman"/>
          <w:sz w:val="24"/>
          <w:szCs w:val="24"/>
        </w:rPr>
      </w:pPr>
      <w:r w:rsidRPr="00197A91">
        <w:rPr>
          <w:rFonts w:hAnsi="Times New Roman" w:ascii="Times New Roman"/>
          <w:sz w:val="24"/>
          <w:szCs w:val="24"/>
        </w:rPr>
        <w:t>Dokaz: Uvjerenje Policijske uprave Zagrebačke, Policijska postaja Velika Gorica, od 22. svibnja 2018. godine</w:t>
      </w:r>
    </w:p>
    <w:p w:rsidRDefault="00486660" w:rsidP="00486660" w:rsidR="00486660" w:rsidRPr="00197A91">
      <w:pPr>
        <w:jc w:val="both"/>
        <w:rPr>
          <w:sz w:val="24"/>
          <w:szCs w:val="24"/>
        </w:rPr>
      </w:pPr>
      <w:r w:rsidRPr="00197A91">
        <w:rPr>
          <w:sz w:val="24"/>
          <w:szCs w:val="24"/>
        </w:rPr>
        <w:t xml:space="preserve">Iz prikupljenih podataka može se zaključiti da stečajni dužnik nema pokretnina i nekretnina. </w:t>
      </w:r>
    </w:p>
    <w:p w:rsidRDefault="00486660" w:rsidP="00486660" w:rsidR="00486660" w:rsidRPr="00197A91">
      <w:pPr>
        <w:pStyle w:val="Odlomakpopisa"/>
        <w:jc w:val="both"/>
        <w:rPr>
          <w:rFonts w:hAnsi="Times New Roman" w:ascii="Times New Roman"/>
          <w:sz w:val="24"/>
          <w:szCs w:val="24"/>
        </w:rPr>
      </w:pPr>
    </w:p>
    <w:p w:rsidRDefault="00486660" w:rsidP="00486660" w:rsidR="00486660" w:rsidRPr="00197A91">
      <w:pPr>
        <w:ind w:left="360"/>
        <w:jc w:val="both"/>
        <w:rPr>
          <w:b/>
          <w:sz w:val="24"/>
          <w:szCs w:val="24"/>
        </w:rPr>
      </w:pPr>
      <w:r w:rsidRPr="00197A91">
        <w:rPr>
          <w:b/>
          <w:sz w:val="24"/>
          <w:szCs w:val="24"/>
        </w:rPr>
        <w:t xml:space="preserve">6.   Obveze stečajnog dužnika </w:t>
      </w:r>
    </w:p>
    <w:p w:rsidRDefault="00486660" w:rsidP="00486660" w:rsidR="00486660" w:rsidRPr="00197A91">
      <w:pPr>
        <w:ind w:left="360"/>
        <w:jc w:val="both"/>
        <w:rPr>
          <w:b/>
          <w:sz w:val="24"/>
          <w:szCs w:val="24"/>
        </w:rPr>
      </w:pPr>
    </w:p>
    <w:p w:rsidRDefault="00486660" w:rsidP="00486660" w:rsidR="00486660" w:rsidRPr="00197A91">
      <w:pPr>
        <w:jc w:val="both"/>
        <w:rPr>
          <w:sz w:val="24"/>
          <w:szCs w:val="24"/>
        </w:rPr>
      </w:pPr>
      <w:r w:rsidRPr="00197A91">
        <w:rPr>
          <w:sz w:val="24"/>
          <w:szCs w:val="24"/>
        </w:rPr>
        <w:t xml:space="preserve">Prema pribavljenoj potvrdi Financijske agencije (FINA) o blokadi računa i novčanih sredstava ovršenika, na računima i novčanim sredstvima ovršenika na dan 26.04.2018. godine je evidentirano 1855 dana neprekidne blokade zbog nepodmirenih osnova za plaćanje evidentiranih u Očevidniku redoslijeda osnova za plaćanje. Nepodmirene obveze po evidentiranim, a neizvršenim osnovama za plaćanje stečajnog dužnika na dan 26.04.2018. godine iznose 1.229.647,62 kn. </w:t>
      </w:r>
    </w:p>
    <w:p w:rsidRDefault="00486660" w:rsidP="00486660" w:rsidR="00486660" w:rsidRPr="00197A91">
      <w:pPr>
        <w:ind w:left="360"/>
        <w:jc w:val="both"/>
        <w:rPr>
          <w:sz w:val="24"/>
          <w:szCs w:val="24"/>
        </w:rPr>
      </w:pPr>
      <w:r w:rsidRPr="00197A91">
        <w:rPr>
          <w:sz w:val="24"/>
          <w:szCs w:val="24"/>
        </w:rPr>
        <w:t>Dokaz: Potvrda o blokadi računa i novčanih sredstava ovršenika od 16. kolovoza 2018. godine</w:t>
      </w:r>
    </w:p>
    <w:p w:rsidRDefault="00486660" w:rsidP="00486660" w:rsidR="00486660" w:rsidRPr="00197A91">
      <w:pPr>
        <w:ind w:left="360"/>
        <w:jc w:val="both"/>
        <w:rPr>
          <w:sz w:val="24"/>
          <w:szCs w:val="24"/>
        </w:rPr>
      </w:pPr>
    </w:p>
    <w:p w:rsidRDefault="00486660" w:rsidP="00486660" w:rsidR="00486660" w:rsidRPr="00197A91">
      <w:pPr>
        <w:jc w:val="both"/>
        <w:rPr>
          <w:sz w:val="24"/>
          <w:szCs w:val="24"/>
        </w:rPr>
      </w:pPr>
      <w:r w:rsidRPr="00197A91">
        <w:rPr>
          <w:sz w:val="24"/>
          <w:szCs w:val="24"/>
        </w:rPr>
        <w:t>Ukupne obveze stečajnog dužnika po pristiglim i ispitanim tražbinama iznose:</w:t>
      </w:r>
    </w:p>
    <w:p w:rsidRDefault="00486660" w:rsidP="00486660" w:rsidR="00486660" w:rsidRPr="00197A91">
      <w:pPr>
        <w:jc w:val="both"/>
        <w:rPr>
          <w:sz w:val="24"/>
          <w:szCs w:val="24"/>
        </w:rPr>
      </w:pPr>
    </w:p>
    <w:p w:rsidRDefault="00486660" w:rsidP="00486660" w:rsidR="00486660" w:rsidRPr="00197A91">
      <w:pPr>
        <w:jc w:val="both"/>
        <w:rPr>
          <w:sz w:val="24"/>
          <w:szCs w:val="24"/>
        </w:rPr>
      </w:pPr>
      <w:r w:rsidRPr="00197A91">
        <w:rPr>
          <w:sz w:val="24"/>
          <w:szCs w:val="24"/>
        </w:rPr>
        <w:t>Priznato I. viši isplatni red ………………….. 23.322,67 kuna</w:t>
      </w:r>
    </w:p>
    <w:p w:rsidRDefault="00486660" w:rsidP="00486660" w:rsidR="00486660" w:rsidRPr="00197A91">
      <w:pPr>
        <w:pBdr>
          <w:bottom w:space="1" w:sz="12" w:color="000000" w:val="single"/>
        </w:pBdr>
        <w:jc w:val="both"/>
        <w:rPr>
          <w:sz w:val="24"/>
          <w:szCs w:val="24"/>
        </w:rPr>
      </w:pPr>
      <w:r w:rsidRPr="00197A91">
        <w:rPr>
          <w:sz w:val="24"/>
          <w:szCs w:val="24"/>
        </w:rPr>
        <w:t>Priznato II. viši isplatni red ……………… 1.081.285,14 kuna</w:t>
      </w:r>
    </w:p>
    <w:p w:rsidRDefault="00486660" w:rsidP="00486660" w:rsidR="00486660" w:rsidRPr="00197A91">
      <w:pPr>
        <w:jc w:val="both"/>
        <w:rPr>
          <w:sz w:val="24"/>
          <w:szCs w:val="24"/>
        </w:rPr>
      </w:pPr>
      <w:r w:rsidRPr="00197A91">
        <w:rPr>
          <w:sz w:val="24"/>
          <w:szCs w:val="24"/>
        </w:rPr>
        <w:t>UKUPNO:                                                 1.104.607,81  kuna</w:t>
      </w:r>
    </w:p>
    <w:p w:rsidRDefault="00486660" w:rsidP="00486660" w:rsidR="00486660" w:rsidRPr="00197A91">
      <w:pPr>
        <w:jc w:val="both"/>
        <w:rPr>
          <w:sz w:val="24"/>
          <w:szCs w:val="24"/>
        </w:rPr>
      </w:pPr>
    </w:p>
    <w:p w:rsidRDefault="00486660" w:rsidP="00486660" w:rsidR="00486660" w:rsidRPr="00197A91">
      <w:pPr>
        <w:ind w:left="360"/>
        <w:jc w:val="both"/>
        <w:rPr>
          <w:b/>
          <w:sz w:val="24"/>
          <w:szCs w:val="24"/>
        </w:rPr>
      </w:pPr>
      <w:r w:rsidRPr="00197A91">
        <w:rPr>
          <w:b/>
          <w:sz w:val="24"/>
          <w:szCs w:val="24"/>
        </w:rPr>
        <w:t>7.   Nepostojanje stečajne mase</w:t>
      </w:r>
    </w:p>
    <w:p w:rsidRDefault="00486660" w:rsidP="00486660" w:rsidR="00486660" w:rsidRPr="00197A91">
      <w:pPr>
        <w:ind w:left="360"/>
        <w:jc w:val="both"/>
        <w:rPr>
          <w:b/>
          <w:sz w:val="24"/>
          <w:szCs w:val="24"/>
        </w:rPr>
      </w:pPr>
    </w:p>
    <w:p w:rsidRDefault="00486660" w:rsidP="00486660" w:rsidR="00486660" w:rsidRPr="00197A91">
      <w:pPr>
        <w:jc w:val="both"/>
        <w:rPr>
          <w:sz w:val="24"/>
          <w:szCs w:val="24"/>
        </w:rPr>
      </w:pPr>
      <w:r w:rsidRPr="00197A91">
        <w:rPr>
          <w:sz w:val="24"/>
          <w:szCs w:val="24"/>
        </w:rPr>
        <w:t xml:space="preserve">Ispitivanjem prijavljenih tražbina stečajnih vjerovnika i imovine, stečajni upravitelj utvrdio je, nepostojanje imovine stečajnog dužnika čijom prodajom bi se podmirio trošak vođenja stečajnog postupka. </w:t>
      </w:r>
    </w:p>
    <w:p w:rsidRDefault="00486660" w:rsidP="00486660" w:rsidR="00486660" w:rsidRPr="00197A91">
      <w:pPr>
        <w:jc w:val="both"/>
        <w:rPr>
          <w:sz w:val="24"/>
          <w:szCs w:val="24"/>
        </w:rPr>
      </w:pPr>
      <w:r w:rsidRPr="00197A91">
        <w:rPr>
          <w:sz w:val="24"/>
          <w:szCs w:val="24"/>
        </w:rPr>
        <w:t>Temeljem prikupljenih podataka može se zaključiti da ne postoje bilo kakvi dokazi ili podaci o postojanju bilo kakve imovine dužnika, čijim bi se unovčenjem mogli namiriti troškovi   stečajnog postupka. Stečajni upravitelj je zbog sigurnosti zatražio od nadležnih tijela koja vode registre pokretne imovine (motorna vozila) kao i nekretnina, o službenim podacima o mogućem posjedovanju motornih vozila i raspoloživih nekretnina kod dužnika, ali imovina na kojoj bi se mogla izvršiti ovrha ne postoji.</w:t>
      </w:r>
    </w:p>
    <w:p w:rsidRDefault="00B4785A" w:rsidP="006C17D4" w:rsidR="00B4785A" w:rsidRPr="00197A91">
      <w:pPr>
        <w:pStyle w:val="Bezproreda"/>
        <w:jc w:val="both"/>
        <w:rPr>
          <w:rFonts w:hAnsi="Times New Roman" w:ascii="Times New Roman"/>
          <w:sz w:val="24"/>
          <w:szCs w:val="24"/>
        </w:rPr>
      </w:pPr>
    </w:p>
    <w:p w:rsidRDefault="002B7B9E" w:rsidP="002B7B9E" w:rsidR="002B7B9E" w:rsidRPr="00197A91">
      <w:pPr>
        <w:ind w:firstLine="720"/>
        <w:jc w:val="both"/>
        <w:rPr>
          <w:sz w:val="24"/>
          <w:szCs w:val="24"/>
        </w:rPr>
      </w:pPr>
      <w:r w:rsidRPr="00197A91">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197A91">
      <w:pPr>
        <w:ind w:firstLine="720"/>
        <w:jc w:val="both"/>
        <w:rPr>
          <w:sz w:val="24"/>
          <w:szCs w:val="24"/>
        </w:rPr>
      </w:pPr>
    </w:p>
    <w:p w:rsidRDefault="002B7B9E" w:rsidP="002B7B9E" w:rsidR="002B7B9E" w:rsidRPr="00197A91">
      <w:pPr>
        <w:ind w:firstLine="720"/>
        <w:jc w:val="both"/>
        <w:rPr>
          <w:sz w:val="24"/>
          <w:szCs w:val="24"/>
        </w:rPr>
      </w:pPr>
      <w:r w:rsidRPr="00197A91">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197A91">
      <w:pPr>
        <w:jc w:val="both"/>
        <w:rPr>
          <w:sz w:val="24"/>
          <w:szCs w:val="24"/>
        </w:rPr>
      </w:pPr>
    </w:p>
    <w:p w:rsidRDefault="002B7B9E" w:rsidP="00BF3B26" w:rsidR="005A2CF3" w:rsidRPr="00197A91">
      <w:pPr>
        <w:ind w:firstLine="720"/>
        <w:jc w:val="both"/>
        <w:rPr>
          <w:sz w:val="24"/>
          <w:szCs w:val="24"/>
        </w:rPr>
      </w:pPr>
      <w:r w:rsidRPr="00197A91">
        <w:rPr>
          <w:sz w:val="24"/>
          <w:szCs w:val="24"/>
        </w:rPr>
        <w:t xml:space="preserve">Sud obavještava vjerovnike kako će se glasovati dizanjem ruke. Nakon glasovanja  sud će objaviti rezultate glasovanja. </w:t>
      </w:r>
    </w:p>
    <w:p w:rsidRDefault="005A2CF3" w:rsidP="002B7B9E" w:rsidR="005A2CF3" w:rsidRPr="00197A91">
      <w:pPr>
        <w:ind w:firstLine="720"/>
        <w:jc w:val="both"/>
        <w:rPr>
          <w:bCs/>
          <w:sz w:val="24"/>
          <w:szCs w:val="24"/>
        </w:rPr>
      </w:pPr>
    </w:p>
    <w:p w:rsidRDefault="001E5599" w:rsidP="002B7B9E" w:rsidR="002B7B9E" w:rsidRPr="00197A91">
      <w:pPr>
        <w:ind w:firstLine="720"/>
        <w:jc w:val="both"/>
        <w:rPr>
          <w:bCs/>
          <w:sz w:val="24"/>
          <w:szCs w:val="24"/>
        </w:rPr>
      </w:pPr>
      <w:r w:rsidRPr="00197A91">
        <w:rPr>
          <w:bCs/>
          <w:sz w:val="24"/>
          <w:szCs w:val="24"/>
        </w:rPr>
        <w:t>Prisutni stečajni vjerovnik suglasan je</w:t>
      </w:r>
      <w:r w:rsidR="00A30477" w:rsidRPr="00197A91">
        <w:rPr>
          <w:bCs/>
          <w:sz w:val="24"/>
          <w:szCs w:val="24"/>
        </w:rPr>
        <w:t xml:space="preserve"> da se donesu </w:t>
      </w:r>
      <w:r w:rsidR="002B7B9E" w:rsidRPr="00197A91">
        <w:rPr>
          <w:bCs/>
          <w:sz w:val="24"/>
          <w:szCs w:val="24"/>
        </w:rPr>
        <w:t>sljedeće:</w:t>
      </w:r>
    </w:p>
    <w:p w:rsidRDefault="00A7081A" w:rsidP="00A7081A" w:rsidR="00A7081A" w:rsidRPr="00197A91">
      <w:pPr>
        <w:ind w:firstLine="720"/>
        <w:jc w:val="both"/>
        <w:rPr>
          <w:bCs/>
          <w:sz w:val="24"/>
          <w:szCs w:val="24"/>
        </w:rPr>
      </w:pPr>
      <w:r w:rsidRPr="00197A91">
        <w:rPr>
          <w:bCs/>
          <w:sz w:val="24"/>
          <w:szCs w:val="24"/>
        </w:rPr>
        <w:t xml:space="preserve"> </w:t>
      </w:r>
    </w:p>
    <w:p w:rsidRDefault="00A7081A" w:rsidP="00A7081A" w:rsidR="008D2F0C" w:rsidRPr="00197A91">
      <w:pPr>
        <w:jc w:val="center"/>
        <w:rPr>
          <w:bCs/>
          <w:sz w:val="24"/>
          <w:szCs w:val="24"/>
        </w:rPr>
      </w:pPr>
      <w:r w:rsidRPr="00197A91">
        <w:rPr>
          <w:bCs/>
          <w:sz w:val="24"/>
          <w:szCs w:val="24"/>
        </w:rPr>
        <w:t>O D L U K E</w:t>
      </w:r>
    </w:p>
    <w:p w:rsidRDefault="006C17D4" w:rsidP="00A7081A" w:rsidR="006C17D4" w:rsidRPr="00197A91">
      <w:pPr>
        <w:jc w:val="center"/>
        <w:rPr>
          <w:bCs/>
          <w:sz w:val="24"/>
          <w:szCs w:val="24"/>
        </w:rPr>
      </w:pPr>
    </w:p>
    <w:p w:rsidRDefault="00486660" w:rsidP="00486660" w:rsidR="00486660" w:rsidRPr="00197A91">
      <w:pPr>
        <w:pStyle w:val="Odlomakpopisa"/>
        <w:numPr>
          <w:ilvl w:val="0"/>
          <w:numId w:val="7"/>
        </w:numPr>
        <w:suppressAutoHyphens/>
        <w:autoSpaceDN w:val="false"/>
        <w:spacing w:lineRule="auto" w:line="240" w:after="160"/>
        <w:contextualSpacing w:val="false"/>
        <w:jc w:val="both"/>
        <w:textAlignment w:val="baseline"/>
        <w:rPr>
          <w:rFonts w:hAnsi="Times New Roman" w:ascii="Times New Roman"/>
          <w:sz w:val="24"/>
          <w:szCs w:val="24"/>
        </w:rPr>
      </w:pPr>
      <w:r w:rsidRPr="00197A91">
        <w:rPr>
          <w:rFonts w:hAnsi="Times New Roman" w:ascii="Times New Roman"/>
          <w:sz w:val="24"/>
          <w:szCs w:val="24"/>
        </w:rPr>
        <w:t>Prihvaća se izvješće stečajnog upravitelja o gospodarskom položaju stečajnog dužnika i njegovim uzrocima,</w:t>
      </w:r>
    </w:p>
    <w:p w:rsidRDefault="00E22016" w:rsidP="00486660" w:rsidR="00486660" w:rsidRPr="00197A91">
      <w:pPr>
        <w:pStyle w:val="Odlomakpopisa"/>
        <w:numPr>
          <w:ilvl w:val="0"/>
          <w:numId w:val="6"/>
        </w:numPr>
        <w:suppressAutoHyphens/>
        <w:autoSpaceDN w:val="false"/>
        <w:spacing w:lineRule="auto" w:line="240" w:after="160"/>
        <w:contextualSpacing w:val="false"/>
        <w:jc w:val="both"/>
        <w:textAlignment w:val="baseline"/>
        <w:rPr>
          <w:rFonts w:hAnsi="Times New Roman" w:ascii="Times New Roman"/>
          <w:sz w:val="24"/>
          <w:szCs w:val="24"/>
        </w:rPr>
      </w:pPr>
      <w:r w:rsidRPr="00197A91">
        <w:rPr>
          <w:rFonts w:hAnsi="Times New Roman" w:ascii="Times New Roman"/>
          <w:sz w:val="24"/>
          <w:szCs w:val="24"/>
        </w:rPr>
        <w:t>Obustavlja se poslovanje stečajnog dužnika.</w:t>
      </w:r>
      <w:r w:rsidR="004B4CCB" w:rsidRPr="00197A91">
        <w:rPr>
          <w:rFonts w:hAnsi="Times New Roman" w:ascii="Times New Roman"/>
          <w:sz w:val="24"/>
          <w:szCs w:val="24"/>
        </w:rPr>
        <w:t xml:space="preserve"> </w:t>
      </w:r>
    </w:p>
    <w:p w:rsidRDefault="00486660" w:rsidP="0011573F" w:rsidR="0011573F">
      <w:pPr>
        <w:pStyle w:val="Odlomakpopisa"/>
        <w:numPr>
          <w:ilvl w:val="0"/>
          <w:numId w:val="6"/>
        </w:numPr>
        <w:suppressAutoHyphens/>
        <w:autoSpaceDN w:val="false"/>
        <w:spacing w:lineRule="auto" w:line="240" w:after="160"/>
        <w:contextualSpacing w:val="false"/>
        <w:jc w:val="both"/>
        <w:textAlignment w:val="baseline"/>
        <w:rPr>
          <w:rFonts w:hAnsi="Times New Roman" w:ascii="Times New Roman"/>
          <w:sz w:val="24"/>
          <w:szCs w:val="24"/>
        </w:rPr>
      </w:pPr>
      <w:r w:rsidRPr="00197A91">
        <w:rPr>
          <w:rFonts w:hAnsi="Times New Roman" w:ascii="Times New Roman"/>
          <w:sz w:val="24"/>
          <w:szCs w:val="24"/>
        </w:rPr>
        <w:t>Prihvaćaju se do sada poduzete radnje stečajnog upravitelja,</w:t>
      </w:r>
    </w:p>
    <w:p w:rsidRDefault="006378A0" w:rsidP="006378A0" w:rsidR="006378A0">
      <w:pPr>
        <w:suppressAutoHyphens/>
        <w:spacing w:after="160"/>
        <w:jc w:val="both"/>
        <w:rPr>
          <w:sz w:val="24"/>
          <w:szCs w:val="24"/>
        </w:rPr>
      </w:pPr>
    </w:p>
    <w:p w:rsidRDefault="00486660" w:rsidP="006378A0" w:rsidR="00486660" w:rsidRPr="00197A91">
      <w:pPr>
        <w:suppressAutoHyphens/>
        <w:spacing w:after="160"/>
        <w:jc w:val="both"/>
        <w:rPr>
          <w:sz w:val="24"/>
          <w:szCs w:val="24"/>
        </w:rPr>
      </w:pPr>
      <w:r w:rsidRPr="006378A0">
        <w:rPr>
          <w:sz w:val="24"/>
          <w:szCs w:val="24"/>
        </w:rPr>
        <w:t>Stečajni upravitelj predlaže sukladno čl. 293. st. 1. Stečajnog zakona, obustavu i zaključenje stečajnog postupka zbog nedostatnosti stečajne mase za namirenje troškova stečajnog postupka. (</w:t>
      </w:r>
      <w:r w:rsidR="00197A91" w:rsidRPr="006378A0">
        <w:rPr>
          <w:sz w:val="24"/>
          <w:szCs w:val="24"/>
        </w:rPr>
        <w:t xml:space="preserve">Imovina stečajnog dužnika iz raspoložive dokumentacije i informacija ne postoji, te se ne mogu namiriti niti troškovi stečajnog postupka.) </w:t>
      </w:r>
      <w:r w:rsidR="006378A0">
        <w:rPr>
          <w:sz w:val="24"/>
          <w:szCs w:val="24"/>
        </w:rPr>
        <w:t>Predlaže da se pozove zainteresirane osobe, koje žele nastaviti stečajni postupak na uplatu predujma od 20.000,00 kn.</w:t>
      </w:r>
    </w:p>
    <w:p w:rsidRDefault="000079B9" w:rsidP="001E5599" w:rsidR="000079B9" w:rsidRPr="00197A91">
      <w:pPr>
        <w:overflowPunct/>
        <w:autoSpaceDE/>
        <w:autoSpaceDN/>
        <w:adjustRightInd/>
        <w:textAlignment w:val="auto"/>
        <w:rPr>
          <w:sz w:val="24"/>
          <w:szCs w:val="24"/>
          <w:lang w:val="pl-PL"/>
        </w:rPr>
      </w:pPr>
      <w:r w:rsidRPr="00197A91">
        <w:rPr>
          <w:sz w:val="24"/>
          <w:szCs w:val="24"/>
          <w:lang w:val="pl-PL"/>
        </w:rPr>
        <w:t>Sud donosi</w:t>
      </w:r>
    </w:p>
    <w:p w:rsidRDefault="000079B9" w:rsidP="000079B9" w:rsidR="000079B9" w:rsidRPr="00197A91">
      <w:pPr>
        <w:jc w:val="center"/>
        <w:rPr>
          <w:sz w:val="24"/>
          <w:szCs w:val="24"/>
          <w:lang w:val="pl-PL"/>
        </w:rPr>
      </w:pPr>
      <w:r w:rsidRPr="00197A91">
        <w:rPr>
          <w:sz w:val="24"/>
          <w:szCs w:val="24"/>
          <w:lang w:val="pl-PL"/>
        </w:rPr>
        <w:t>Rješenje</w:t>
      </w:r>
    </w:p>
    <w:p w:rsidRDefault="000079B9" w:rsidP="009029D4" w:rsidR="000079B9" w:rsidRPr="00197A91">
      <w:pPr>
        <w:jc w:val="both"/>
        <w:rPr>
          <w:sz w:val="24"/>
          <w:szCs w:val="24"/>
          <w:lang w:val="pl-PL"/>
        </w:rPr>
      </w:pPr>
    </w:p>
    <w:p w:rsidRDefault="000079B9" w:rsidP="00B167DD" w:rsidR="0013610F" w:rsidRPr="00197A91">
      <w:pPr>
        <w:jc w:val="both"/>
        <w:rPr>
          <w:sz w:val="24"/>
          <w:szCs w:val="24"/>
          <w:lang w:val="pl-PL"/>
        </w:rPr>
      </w:pPr>
      <w:r w:rsidRPr="00197A91">
        <w:rPr>
          <w:sz w:val="24"/>
          <w:szCs w:val="24"/>
          <w:lang w:val="pl-PL"/>
        </w:rPr>
        <w:t xml:space="preserve">Daljnja odluka pismeno. </w:t>
      </w:r>
    </w:p>
    <w:p w:rsidRDefault="004A38B4" w:rsidP="004A38B4" w:rsidR="00853FF6" w:rsidRPr="00197A91">
      <w:pPr>
        <w:jc w:val="center"/>
        <w:rPr>
          <w:bCs/>
          <w:sz w:val="24"/>
          <w:szCs w:val="24"/>
        </w:rPr>
      </w:pPr>
      <w:r w:rsidRPr="00197A91">
        <w:rPr>
          <w:bCs/>
          <w:sz w:val="24"/>
          <w:szCs w:val="24"/>
        </w:rPr>
        <w:t>D</w:t>
      </w:r>
      <w:r w:rsidR="00853FF6" w:rsidRPr="00197A91">
        <w:rPr>
          <w:bCs/>
          <w:sz w:val="24"/>
          <w:szCs w:val="24"/>
        </w:rPr>
        <w:t>ovršeno u</w:t>
      </w:r>
      <w:r w:rsidR="00862E38" w:rsidRPr="00197A91">
        <w:rPr>
          <w:bCs/>
          <w:sz w:val="24"/>
          <w:szCs w:val="24"/>
        </w:rPr>
        <w:t xml:space="preserve"> </w:t>
      </w:r>
      <w:r w:rsidR="00C57E9D">
        <w:rPr>
          <w:bCs/>
          <w:sz w:val="24"/>
          <w:szCs w:val="24"/>
        </w:rPr>
        <w:t>10,45</w:t>
      </w:r>
      <w:r w:rsidR="00E14047" w:rsidRPr="00197A91">
        <w:rPr>
          <w:bCs/>
          <w:sz w:val="24"/>
          <w:szCs w:val="24"/>
        </w:rPr>
        <w:t xml:space="preserve"> </w:t>
      </w:r>
      <w:r w:rsidR="00862E38" w:rsidRPr="00197A91">
        <w:rPr>
          <w:bCs/>
          <w:sz w:val="24"/>
          <w:szCs w:val="24"/>
        </w:rPr>
        <w:t>sati</w:t>
      </w:r>
    </w:p>
    <w:p w:rsidRDefault="00FF4310" w:rsidP="00895E2C" w:rsidR="00FF4310" w:rsidRPr="00197A91">
      <w:pPr>
        <w:rPr>
          <w:bCs/>
          <w:sz w:val="24"/>
          <w:szCs w:val="24"/>
        </w:rPr>
      </w:pPr>
    </w:p>
    <w:p w:rsidRDefault="008B28EF" w:rsidP="00853FF6" w:rsidR="00853FF6" w:rsidRPr="00197A91">
      <w:pPr>
        <w:jc w:val="center"/>
        <w:rPr>
          <w:bCs/>
          <w:sz w:val="24"/>
          <w:szCs w:val="24"/>
        </w:rPr>
      </w:pPr>
      <w:r w:rsidRPr="00197A91">
        <w:rPr>
          <w:bCs/>
          <w:sz w:val="24"/>
          <w:szCs w:val="24"/>
        </w:rPr>
        <w:t xml:space="preserve">   </w:t>
      </w:r>
      <w:r w:rsidR="001B2756" w:rsidRPr="00197A91">
        <w:rPr>
          <w:bCs/>
          <w:sz w:val="24"/>
          <w:szCs w:val="24"/>
        </w:rPr>
        <w:t>S</w:t>
      </w:r>
      <w:r w:rsidR="00037E28" w:rsidRPr="00197A91">
        <w:rPr>
          <w:bCs/>
          <w:sz w:val="24"/>
          <w:szCs w:val="24"/>
        </w:rPr>
        <w:t>udac</w:t>
      </w:r>
      <w:r w:rsidR="00F85D7A" w:rsidRPr="00197A91">
        <w:rPr>
          <w:bCs/>
          <w:sz w:val="24"/>
          <w:szCs w:val="24"/>
        </w:rPr>
        <w:t>:</w:t>
      </w:r>
    </w:p>
    <w:p w:rsidRDefault="008B28EF" w:rsidP="00B754B4" w:rsidR="003E49B9" w:rsidRPr="00197A91">
      <w:pPr>
        <w:rPr>
          <w:bCs/>
          <w:sz w:val="24"/>
          <w:szCs w:val="24"/>
        </w:rPr>
      </w:pPr>
      <w:r w:rsidRPr="00197A91">
        <w:rPr>
          <w:bCs/>
          <w:sz w:val="24"/>
          <w:szCs w:val="24"/>
        </w:rPr>
        <w:t xml:space="preserve">                                                                Vesna Sremac Šoštar</w:t>
      </w:r>
    </w:p>
    <w:p w:rsidRDefault="00853FF6" w:rsidP="00853FF6" w:rsidR="00853FF6" w:rsidRPr="00197A91">
      <w:pPr>
        <w:jc w:val="center"/>
        <w:rPr>
          <w:bCs/>
          <w:sz w:val="24"/>
          <w:szCs w:val="24"/>
        </w:rPr>
      </w:pPr>
    </w:p>
    <w:p w:rsidRDefault="00853FF6" w:rsidP="00853FF6" w:rsidR="00853FF6" w:rsidRPr="00197A91">
      <w:pPr>
        <w:jc w:val="center"/>
        <w:rPr>
          <w:bCs/>
          <w:sz w:val="24"/>
          <w:szCs w:val="24"/>
        </w:rPr>
      </w:pPr>
      <w:r w:rsidRPr="00197A91">
        <w:rPr>
          <w:bCs/>
          <w:sz w:val="24"/>
          <w:szCs w:val="24"/>
        </w:rPr>
        <w:t>Zapisničar</w:t>
      </w:r>
      <w:r w:rsidR="00F85D7A" w:rsidRPr="00197A91">
        <w:rPr>
          <w:bCs/>
          <w:sz w:val="24"/>
          <w:szCs w:val="24"/>
        </w:rPr>
        <w:t>:</w:t>
      </w:r>
    </w:p>
    <w:p w:rsidRDefault="001E5599" w:rsidP="00853FF6" w:rsidR="008B28EF" w:rsidRPr="00197A91">
      <w:pPr>
        <w:jc w:val="center"/>
        <w:rPr>
          <w:bCs/>
          <w:sz w:val="24"/>
          <w:szCs w:val="24"/>
        </w:rPr>
      </w:pPr>
      <w:r w:rsidRPr="00197A91">
        <w:rPr>
          <w:bCs/>
          <w:sz w:val="24"/>
          <w:szCs w:val="24"/>
        </w:rPr>
        <w:t>Matea Bizjak</w:t>
      </w:r>
    </w:p>
    <w:p w:rsidRDefault="00853FF6" w:rsidP="00853FF6" w:rsidR="00853FF6" w:rsidRPr="00197A91">
      <w:pPr>
        <w:jc w:val="center"/>
        <w:rPr>
          <w:bCs/>
          <w:sz w:val="24"/>
          <w:szCs w:val="24"/>
        </w:rPr>
      </w:pPr>
    </w:p>
    <w:p w:rsidRDefault="003E49B9" w:rsidP="00853FF6" w:rsidR="003E49B9" w:rsidRPr="00197A91">
      <w:pPr>
        <w:jc w:val="center"/>
        <w:rPr>
          <w:bCs/>
          <w:sz w:val="24"/>
          <w:szCs w:val="24"/>
        </w:rPr>
      </w:pPr>
    </w:p>
    <w:p w:rsidRDefault="00037E28" w:rsidP="00954230" w:rsidR="003E49B9" w:rsidRPr="00197A91">
      <w:pPr>
        <w:jc w:val="both"/>
        <w:rPr>
          <w:bCs/>
          <w:sz w:val="24"/>
          <w:szCs w:val="24"/>
        </w:rPr>
      </w:pPr>
      <w:r w:rsidRPr="00197A91">
        <w:rPr>
          <w:bCs/>
          <w:sz w:val="24"/>
          <w:szCs w:val="24"/>
        </w:rPr>
        <w:t>Stečajni upravitelj</w:t>
      </w:r>
      <w:r w:rsidR="00F85D7A" w:rsidRPr="00197A91">
        <w:rPr>
          <w:bCs/>
          <w:sz w:val="24"/>
          <w:szCs w:val="24"/>
        </w:rPr>
        <w:t>:</w:t>
      </w:r>
      <w:r w:rsidRPr="00197A91">
        <w:rPr>
          <w:bCs/>
          <w:sz w:val="24"/>
          <w:szCs w:val="24"/>
        </w:rPr>
        <w:tab/>
      </w:r>
      <w:r w:rsidRPr="00197A91">
        <w:rPr>
          <w:bCs/>
          <w:sz w:val="24"/>
          <w:szCs w:val="24"/>
        </w:rPr>
        <w:tab/>
      </w:r>
      <w:r w:rsidRPr="00197A91">
        <w:rPr>
          <w:bCs/>
          <w:sz w:val="24"/>
          <w:szCs w:val="24"/>
        </w:rPr>
        <w:tab/>
      </w:r>
      <w:r w:rsidRPr="00197A91">
        <w:rPr>
          <w:bCs/>
          <w:sz w:val="24"/>
          <w:szCs w:val="24"/>
        </w:rPr>
        <w:tab/>
      </w:r>
      <w:r w:rsidRPr="00197A91">
        <w:rPr>
          <w:bCs/>
          <w:sz w:val="24"/>
          <w:szCs w:val="24"/>
        </w:rPr>
        <w:tab/>
      </w:r>
      <w:r w:rsidRPr="00197A91">
        <w:rPr>
          <w:bCs/>
          <w:sz w:val="24"/>
          <w:szCs w:val="24"/>
        </w:rPr>
        <w:tab/>
      </w:r>
      <w:r w:rsidRPr="00197A91">
        <w:rPr>
          <w:bCs/>
          <w:sz w:val="24"/>
          <w:szCs w:val="24"/>
        </w:rPr>
        <w:tab/>
        <w:t xml:space="preserve">  </w:t>
      </w:r>
    </w:p>
    <w:p w:rsidRDefault="003E49B9" w:rsidP="003E49B9" w:rsidR="003E49B9" w:rsidRPr="00197A91">
      <w:pPr>
        <w:jc w:val="right"/>
        <w:rPr>
          <w:bCs/>
          <w:sz w:val="24"/>
          <w:szCs w:val="24"/>
        </w:rPr>
      </w:pPr>
    </w:p>
    <w:p w:rsidRDefault="008B28EF" w:rsidP="00852B0D" w:rsidR="008B28EF" w:rsidRPr="00197A91">
      <w:pPr>
        <w:rPr>
          <w:bCs/>
          <w:sz w:val="24"/>
          <w:szCs w:val="24"/>
        </w:rPr>
      </w:pPr>
    </w:p>
    <w:p w:rsidRDefault="008B28EF" w:rsidP="00852B0D" w:rsidR="008B28EF" w:rsidRPr="00197A91">
      <w:pPr>
        <w:rPr>
          <w:bCs/>
          <w:sz w:val="24"/>
          <w:szCs w:val="24"/>
        </w:rPr>
      </w:pPr>
    </w:p>
    <w:p w:rsidRDefault="00853FF6" w:rsidP="001E5599" w:rsidR="00B167DD" w:rsidRPr="00197A91">
      <w:pPr>
        <w:rPr>
          <w:bCs/>
          <w:sz w:val="24"/>
          <w:szCs w:val="24"/>
        </w:rPr>
      </w:pPr>
      <w:r w:rsidRPr="00197A91">
        <w:rPr>
          <w:bCs/>
          <w:sz w:val="24"/>
          <w:szCs w:val="24"/>
        </w:rPr>
        <w:t>Stečajni vjerovnici</w:t>
      </w:r>
      <w:r w:rsidR="00F85D7A" w:rsidRPr="00197A91">
        <w:rPr>
          <w:bCs/>
          <w:sz w:val="24"/>
          <w:szCs w:val="24"/>
        </w:rPr>
        <w:t>:</w:t>
      </w:r>
      <w:r w:rsidR="00D81245" w:rsidRPr="00197A91">
        <w:rPr>
          <w:bCs/>
          <w:sz w:val="24"/>
          <w:szCs w:val="24"/>
        </w:rPr>
        <w:t xml:space="preserve"> </w:t>
      </w:r>
    </w:p>
    <w:p w:rsidRDefault="006378A0" w:rsidP="006378A0" w:rsidR="006378A0" w:rsidRPr="00197A91">
      <w:pPr>
        <w:jc w:val="both"/>
        <w:rPr>
          <w:bCs/>
          <w:sz w:val="24"/>
          <w:szCs w:val="24"/>
        </w:rPr>
      </w:pPr>
      <w:r w:rsidRPr="00197A91">
        <w:rPr>
          <w:bCs/>
          <w:sz w:val="24"/>
          <w:szCs w:val="24"/>
        </w:rPr>
        <w:t>RH, MF, Porezna uprava, zastupano po Sanja Dumbović Gajić, ŽDO Velika Gorica</w:t>
      </w:r>
    </w:p>
    <w:p w:rsidRDefault="00342482" w:rsidR="00342482" w:rsidRPr="00197A91">
      <w:pPr>
        <w:jc w:val="both"/>
        <w:rPr>
          <w:bCs/>
          <w:sz w:val="24"/>
          <w:szCs w:val="24"/>
        </w:rPr>
      </w:pPr>
    </w:p>
    <w:sectPr w:rsidSect="001E5599" w:rsidR="00342482" w:rsidRPr="00197A91">
      <w:pgSz w:h="15840" w:w="12240"/>
      <w:pgMar w:gutter="0" w:footer="709" w:header="709"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1A7" w:rsidR="00DE61A7">
      <w:r>
        <w:separator/>
      </w:r>
    </w:p>
  </w:endnote>
  <w:endnote w:id="0" w:type="continuationSeparator">
    <w:p w:rsidRDefault="00DE61A7" w:rsidR="00DE61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1A7" w:rsidR="00DE61A7">
      <w:r>
        <w:separator/>
      </w:r>
    </w:p>
  </w:footnote>
  <w:footnote w:id="0" w:type="continuationSeparator">
    <w:p w:rsidRDefault="00DE61A7" w:rsidR="00DE61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1A7" w:rsidP="00D81A44" w:rsidR="00DE61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61A7" w:rsidR="00DE61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1A7" w:rsidP="00D81A44" w:rsidR="00DE61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7288">
      <w:rPr>
        <w:rStyle w:val="Brojstranice"/>
        <w:noProof/>
      </w:rPr>
      <w:t>7</w:t>
    </w:r>
    <w:r>
      <w:rPr>
        <w:rStyle w:val="Brojstranice"/>
      </w:rPr>
      <w:fldChar w:fldCharType="end"/>
    </w:r>
  </w:p>
  <w:p w:rsidRDefault="00DE61A7" w:rsidP="00AA1621" w:rsidR="00DE61A7" w:rsidRPr="00AA1621">
    <w:pPr>
      <w:pStyle w:val="Zaglavlje"/>
      <w:jc w:val="right"/>
      <w:rPr>
        <w:sz w:val="22"/>
        <w:szCs w:val="22"/>
      </w:rPr>
    </w:pPr>
    <w:r>
      <w:rPr>
        <w:bCs/>
        <w:sz w:val="22"/>
        <w:szCs w:val="22"/>
      </w:rPr>
      <w:t>48. St-</w:t>
    </w:r>
    <w:r w:rsidR="00486660">
      <w:rPr>
        <w:bCs/>
        <w:sz w:val="22"/>
        <w:szCs w:val="22"/>
      </w:rPr>
      <w:t>6027</w:t>
    </w:r>
    <w:r>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1A7" w:rsidR="00DE61A7">
    <w:pPr>
      <w:pStyle w:val="Zaglavlje"/>
    </w:pPr>
  </w:p>
  <w:p w:rsidRDefault="00DE61A7" w:rsidR="00DE61A7">
    <w:pPr>
      <w:pStyle w:val="Zaglavlje"/>
    </w:pPr>
  </w:p>
  <w:p w:rsidRDefault="00DE61A7" w:rsidR="00DE61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199C1907"/>
    <w:multiLevelType w:val="multilevel"/>
    <w:tmpl w:val="AB8E073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228909E7"/>
    <w:multiLevelType w:val="hybridMultilevel"/>
    <w:tmpl w:val="3A7E6F58"/>
    <w:lvl w:tplc="235284C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83D768D"/>
    <w:multiLevelType w:val="multilevel"/>
    <w:tmpl w:val="8B8AABA0"/>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52D27CF9"/>
    <w:multiLevelType w:val="multilevel"/>
    <w:tmpl w:val="5D0C23E0"/>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5">
    <w:nsid w:val="5E214FC4"/>
    <w:multiLevelType w:val="multilevel"/>
    <w:tmpl w:val="9BD82A6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624711FA"/>
    <w:multiLevelType w:val="multilevel"/>
    <w:tmpl w:val="AB5EB28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2"/>
  </w:num>
  <w:num w:numId="2">
    <w:abstractNumId w:val="6"/>
  </w:num>
  <w:num w:numId="3">
    <w:abstractNumId w:val="6"/>
    <w:lvlOverride w:ilvl="0">
      <w:startOverride w:val="1"/>
    </w:lvlOverride>
  </w:num>
  <w:num w:numId="4">
    <w:abstractNumId w:val="3"/>
  </w:num>
  <w:num w:numId="5">
    <w:abstractNumId w:val="4"/>
  </w:num>
  <w:num w:numId="6">
    <w:abstractNumId w:val="5"/>
  </w:num>
  <w:num w:numId="7">
    <w:abstractNumId w:val="5"/>
    <w:lvlOverride w:ilvl="0">
      <w:startOverride w:val="1"/>
    </w:lvlOverride>
  </w:num>
  <w:num w:numId="8">
    <w:abstractNumId w:val="1"/>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649A"/>
    <w:rsid w:val="000B796B"/>
    <w:rsid w:val="000C0E3E"/>
    <w:rsid w:val="000C4BFE"/>
    <w:rsid w:val="000D272E"/>
    <w:rsid w:val="000D28B2"/>
    <w:rsid w:val="000D6BA8"/>
    <w:rsid w:val="000D6CDF"/>
    <w:rsid w:val="000D7DFE"/>
    <w:rsid w:val="000E1538"/>
    <w:rsid w:val="000E21F4"/>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73F"/>
    <w:rsid w:val="00115992"/>
    <w:rsid w:val="00117D8C"/>
    <w:rsid w:val="001224B2"/>
    <w:rsid w:val="00122870"/>
    <w:rsid w:val="00124E6B"/>
    <w:rsid w:val="00126170"/>
    <w:rsid w:val="00126497"/>
    <w:rsid w:val="00127F65"/>
    <w:rsid w:val="001300AF"/>
    <w:rsid w:val="00131019"/>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92476"/>
    <w:rsid w:val="00197A91"/>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D7288"/>
    <w:rsid w:val="001E0404"/>
    <w:rsid w:val="001E1576"/>
    <w:rsid w:val="001E1FBD"/>
    <w:rsid w:val="001E5599"/>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865F7"/>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86660"/>
    <w:rsid w:val="0049076A"/>
    <w:rsid w:val="00497572"/>
    <w:rsid w:val="004A38B4"/>
    <w:rsid w:val="004B0917"/>
    <w:rsid w:val="004B35A8"/>
    <w:rsid w:val="004B4CCB"/>
    <w:rsid w:val="004B507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69A4"/>
    <w:rsid w:val="00607EA2"/>
    <w:rsid w:val="00611B77"/>
    <w:rsid w:val="006165AE"/>
    <w:rsid w:val="0062286E"/>
    <w:rsid w:val="00623081"/>
    <w:rsid w:val="00623BBA"/>
    <w:rsid w:val="00624D4F"/>
    <w:rsid w:val="00631C0B"/>
    <w:rsid w:val="00632F42"/>
    <w:rsid w:val="00634789"/>
    <w:rsid w:val="00636A2A"/>
    <w:rsid w:val="006370C5"/>
    <w:rsid w:val="006378A0"/>
    <w:rsid w:val="006378A1"/>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026C"/>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22763"/>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1865"/>
    <w:rsid w:val="008621E0"/>
    <w:rsid w:val="00862E38"/>
    <w:rsid w:val="00871B7F"/>
    <w:rsid w:val="008770DE"/>
    <w:rsid w:val="0088515A"/>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10B23"/>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DB8"/>
    <w:rsid w:val="00B7506C"/>
    <w:rsid w:val="00B753DD"/>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BF66DC"/>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57E9D"/>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A6CAA"/>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74C"/>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14B0"/>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1A7"/>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2016"/>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18. rujna 2018.</izvorni_sadrzaj>
    <derivirana_varijabla naziv="DomainObject.StvarniPocetakDatum_1">18. rujna 2018.</derivirana_varijabla>
  </DomainObject.StvarniPocetakDatum>
  <DomainObject.StvarniZavrsetakDatum>
    <izvorni_sadrzaj>18. rujna 2018.</izvorni_sadrzaj>
    <derivirana_varijabla naziv="DomainObject.StvarniZavrsetakDatum_1">18. rujna 2018.</derivirana_varijabla>
  </DomainObject.StvarniZavrsetakDatum>
  <DomainObject.PlaniraniZavrsetakDatum>
    <izvorni_sadrzaj>18. rujna 2018.</izvorni_sadrzaj>
    <derivirana_varijabla naziv="DomainObject.PlaniraniZavrsetakDatum_1">18. rujna 2018.</derivirana_varijabla>
  </DomainObject.PlaniraniZavrsetakDatum>
  <DomainObject.PlaniraniPocetakDatum>
    <izvorni_sadrzaj>18. rujna 2018.</izvorni_sadrzaj>
    <derivirana_varijabla naziv="DomainObject.PlaniraniPocetakDatum_1">18. rujna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rujna 2018.</izvorni_sadrzaj>
    <derivirana_varijabla naziv="DomainObject.Zapisnik.DatumKreiranja_1">18. rujna 2018.</derivirana_varijabla>
  </DomainObject.Zapisnik.DatumKreiranja>
  <DomainObject.Zapisnik.ImovinskaKorist>
    <izvorni_sadrzaj/>
    <derivirana_varijabla naziv="DomainObject.Zapisnik.ImovinskaKorist_1"/>
  </DomainObject.Zapisnik.ImovinskaKorist>
  <DomainObject.Zapisnik.Oznaka>
    <izvorni_sadrzaj>St-6027/2016-28</izvorni_sadrzaj>
    <derivirana_varijabla naziv="DomainObject.Zapisnik.Oznaka_1">St-6027/2016-28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6027</izvorni_sadrzaj>
    <derivirana_varijabla naziv="DomainObject.Predmet.Broj_1">6027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St-6027/2016</izvorni_sadrzaj>
    <derivirana_varijabla naziv="DomainObject.Predmet.OznakaBroj_1">St-6027/2016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USLUGE d.o.o. zastupanog po punomoćniku Josip Buchberger</izvorni_sadrzaj>
    <derivirana_varijabla naziv="DomainObject.Predmet.ProtustrankaFormated_1">  BUCHBERGER USLUGE d.o.o. zastupanog po punomoćniku Josip Buchberger</derivirana_varijabla>
  </DomainObject.Predmet.ProtustrankaFormated>
  <DomainObject.Predmet.ProtustrankaFormatedOIB>
    <izvorni_sadrzaj>  BUCHBERGER USLUGE d.o.o., OIB 33988772548 zastupanog po punomoćniku Josip Buchberger</izvorni_sadrzaj>
    <derivirana_varijabla naziv="DomainObject.Predmet.ProtustrankaFormatedOIB_1">  BUCHBERGER USLUGE d.o.o., OIB 33988772548 zastupanog po punomoćniku Josip Buchberger</derivirana_varijabla>
  </DomainObject.Predmet.ProtustrankaFormatedOIB>
  <DomainObject.Predmet.ProtustrankaFormatedWithAdress>
    <izvorni_sadrzaj> BUCHBERGER USLUGE d.o.o., Nikole Bonifačića 31, 10410 Velika Gorica zastupanog po punomoćniku Josip Buchberger</izvorni_sadrzaj>
    <derivirana_varijabla naziv="DomainObject.Predmet.ProtustrankaFormatedWithAdress_1"> BUCHBERGER USLUGE d.o.o., Nikole Bonifačića 31, 10410 Velika Gorica zastupanog po punomoćniku Josip Buchberger</derivirana_varijabla>
  </DomainObject.Predmet.ProtustrankaFormatedWithAdress>
  <DomainObject.Predmet.ProtustrankaFormatedWithAdressOIB>
    <izvorni_sadrzaj> BUCHBERGER USLUGE d.o.o., OIB 33988772548, Nikole Bonifačića 31, 10410 Velika Gorica zastupanog po punomoćniku Josip Buchberger</izvorni_sadrzaj>
    <derivirana_varijabla naziv="DomainObject.Predmet.ProtustrankaFormatedWithAdressOIB_1"> BUCHBERGER USLUGE d.o.o., OIB 33988772548, Nikole Bonifačića 31, 10410 Velika Gorica zastupanog po punomoćniku Josip Buchberger</derivirana_varijabla>
  </DomainObject.Predmet.ProtustrankaFormatedWithAdressOIB>
  <DomainObject.Predmet.ProtustrankaWithAdress>
    <izvorni_sadrzaj>BUCHBERGER USLUGE d.o.o. Nikole Bonifačića 31, 10410 Velika Gorica</izvorni_sadrzaj>
    <derivirana_varijabla naziv="DomainObject.Predmet.ProtustrankaWithAdress_1">BUCHBERGER USLUGE d.o.o. Nikole Bonifačića 31, 10410 Velika Gorica</derivirana_varijabla>
  </DomainObject.Predmet.ProtustrankaWithAdress>
  <DomainObject.Predmet.ProtustrankaWithAdressOIB>
    <izvorni_sadrzaj>BUCHBERGER USLUGE d.o.o., OIB 33988772548, Nikole Bonifačića 31, 10410 Velika Gorica</izvorni_sadrzaj>
    <derivirana_varijabla naziv="DomainObject.Predmet.ProtustrankaWithAdressOIB_1">BUCHBERGER USLUGE d.o.o., OIB 33988772548, Nikole Bonifačića 31, 10410 Velika Gorica</derivirana_varijabla>
  </DomainObject.Predmet.ProtustrankaWithAdressOIB>
  <DomainObject.Predmet.ProtustrankaNazivFormated>
    <izvorni_sadrzaj>BUCHBERGER USLUGE d.o.o.</izvorni_sadrzaj>
    <derivirana_varijabla naziv="DomainObject.Predmet.ProtustrankaNazivFormated_1">BUCHBERGER USLUGE d.o.o.</derivirana_varijabla>
  </DomainObject.Predmet.ProtustrankaNazivFormated>
  <DomainObject.Predmet.ProtustrankaNazivFormatedOIB>
    <izvorni_sadrzaj>BUCHBERGER USLUGE d.o.o., OIB 33988772548</izvorni_sadrzaj>
    <derivirana_varijabla naziv="DomainObject.Predmet.ProtustrankaNazivFormatedOIB_1">BUCHBERGER USLUGE d.o.o., OIB 33988772548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BUCHBERGER USLUGE d.o.o. zastupanog po punomoćniku Josip Buchberger</item>
    </izvorni_sadrzaj>
    <derivirana_varijabla naziv="DomainObject.Predmet.ProtuStrankaListFormated_1">
      <item>BUCHBERGER USLUGE d.o.o. zastupanog po punomoćniku Josip Buchberger</item>
    </derivirana_varijabla>
  </DomainObject.Predmet.ProtuStrankaListFormated>
  <DomainObject.Predmet.ProtuStrankaListFormatedOIB>
    <izvorni_sadrzaj>
      <item>BUCHBERGER USLUGE d.o.o., OIB 33988772548 zastupanog po punomoćniku Josip Buchberger</item>
    </izvorni_sadrzaj>
    <derivirana_varijabla naziv="DomainObject.Predmet.ProtuStrankaListFormatedOIB_1">
      <item>BUCHBERGER USLUGE d.o.o., OIB 33988772548 zastupanog po punomoćniku Josip Buchberger</item>
    </derivirana_varijabla>
  </DomainObject.Predmet.ProtuStrankaListFormatedOIB>
  <DomainObject.Predmet.ProtuStrankaListFormatedWithAdress>
    <izvorni_sadrzaj>
      <item>BUCHBERGER USLUGE d.o.o., Nikole Bonifačića 31, 10410 Velika Gorica zastupanog po punomoćniku Josip Buchberger</item>
    </izvorni_sadrzaj>
    <derivirana_varijabla naziv="DomainObject.Predmet.ProtuStrankaListFormatedWithAdress_1">
      <item>BUCHBERGER USLUGE d.o.o., Nikole Bonifačića 31, 10410 Velika Gorica zastupanog po punomoćniku Josip Buchberger</item>
    </derivirana_varijabla>
  </DomainObject.Predmet.ProtuStrankaListFormatedWithAdress>
  <DomainObject.Predmet.ProtuStrankaListFormatedWithAdressOIB>
    <izvorni_sadrzaj>
      <item>BUCHBERGER USLUGE d.o.o., OIB 33988772548, Nikole Bonifačića 31, 10410 Velika Gorica zastupanog po punomoćniku Josip Buchberger</item>
    </izvorni_sadrzaj>
    <derivirana_varijabla naziv="DomainObject.Predmet.ProtuStrankaListFormatedWithAdressOIB_1">
      <item>BUCHBERGER USLUGE d.o.o., OIB 33988772548, Nikole Bonifačića 31, 10410 Velika Gorica zastupanog po punomoćniku Josip Buchberger</item>
    </derivirana_varijabla>
  </DomainObject.Predmet.ProtuStrankaListFormatedWithAdressOIB>
  <DomainObject.Predmet.ProtuStrankaListNazivFormated>
    <izvorni_sadrzaj>
      <item>BUCHBERGER USLUGE d.o.o.</item>
    </izvorni_sadrzaj>
    <derivirana_varijabla naziv="DomainObject.Predmet.ProtuStrankaListNazivFormated_1">
      <item>BUCHBERGER USLUGE d.o.o.</item>
    </derivirana_varijabla>
  </DomainObject.Predmet.ProtuStrankaListNazivFormated>
  <DomainObject.Predmet.ProtuStrankaListNazivFormatedOIB>
    <izvorni_sadrzaj>
      <item>BUCHBERGER USLUGE d.o.o., OIB 33988772548</item>
    </izvorni_sadrzaj>
    <derivirana_varijabla naziv="DomainObject.Predmet.ProtuStrankaListNazivFormatedOIB_1">
      <item>BUCHBERGER USLUGE d.o.o., OIB 33988772548</item>
    </derivirana_varijabla>
  </DomainObject.Predmet.ProtuStrankaListNazivFormatedOIB>
  <DomainObject.Predmet.OstaliListFormated>
    <izvorni_sadrzaj>
      <item>Josip Buchberger punomoćnik sudionika u postupku BUCHBERGER USLUGE d.o.o.</item>
      <item>ŽUPANIJSKO DRŽAVNO ODVJETNIŠTVO U ZAGREBU punomoćnik sudionika u postupku REPUBLIKA HRVATSKA MINISTARSTVO FINANCIJA</item>
    </izvorni_sadrzaj>
    <derivirana_varijabla naziv="DomainObject.Predmet.OstaliListFormated_1">
      <item>Josip Buchberger punomoćnik sudionika u postupku BUCHBERGER USLUGE d.o.o.</item>
      <item>ŽUPANIJSKO DRŽAVNO ODVJETNIŠTVO U ZAGREBU punomoćnik sudionika u postupku REPUBLIKA HRVATSKA MINISTARSTVO FINANCIJA</item>
    </derivirana_varijabla>
  </DomainObject.Predmet.OstaliListFormated>
  <DomainObject.Predmet.OstaliListFormatedOIB>
    <izvorni_sadrzaj>
      <item>Josip Buchberger, OIB 88291134224 punomoćnik sudionika u postupku BUCHBERGER USLUGE d.o.o.</item>
      <item>ŽUPANIJSKO DRŽAVNO ODVJETNIŠTVO U ZAGREBU, OIB 16488001145 punomoćnik sudionika u postupku REPUBLIKA HRVATSKA MINISTARSTVO FINANCIJA</item>
    </izvorni_sadrzaj>
    <derivirana_varijabla naziv="DomainObject.Predmet.OstaliListFormatedOIB_1">
      <item>Josip Buchberger, OIB 88291134224 punomoćnik sudionika u postupku BUCHBERGER USLUGE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Josip Buchberger, Nikole Bonifačića 31, 10410 Velika Gorica punomoćnik sudionika u postupku BUCHBERGER USLUGE d.o.o.</item>
      <item>ŽUPANIJSKO DRŽAVNO ODVJETNIŠTVO U ZAGREBU, Savska Cesta 41, 10000 Zagreb punomoćnik sudionika u postupku REPUBLIKA HRVATSKA MINISTARSTVO FINANCIJA</item>
    </izvorni_sadrzaj>
    <derivirana_varijabla naziv="DomainObject.Predmet.OstaliListFormatedWithAdress_1">
      <item>Josip Buchberger, Nikole Bonifačića 31, 10410 Velika Gorica punomoćnik sudionika u postupku BUCHBERGER USLUGE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Josip Buchberger, OIB 88291134224, Nikole Bonifačića 31, 10410 Velika Gorica punomoćnik sudionika u postupku BUCHBERGER USLUGE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Josip Buchberger, OIB 88291134224, Nikole Bonifačića 31, 10410 Velika Gorica punomoćnik sudionika u postupku BUCHBERGER USLUGE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Josip Buchberger</item>
      <item>ŽUPANIJSKO DRŽAVNO ODVJETNIŠTVO U ZAGREBU</item>
    </izvorni_sadrzaj>
    <derivirana_varijabla naziv="DomainObject.Predmet.OstaliListNazivFormated_1">
      <item>Josip Buchberger</item>
      <item>ŽUPANIJSKO DRŽAVNO ODVJETNIŠTVO U ZAGREBU</item>
    </derivirana_varijabla>
  </DomainObject.Predmet.OstaliListNazivFormated>
  <DomainObject.Predmet.OstaliListNazivFormatedOIB>
    <izvorni_sadrzaj>
      <item>Josip Buchberger, OIB 88291134224</item>
      <item>ŽUPANIJSKO DRŽAVNO ODVJETNIŠTVO U ZAGREBU, OIB 16488001145</item>
    </izvorni_sadrzaj>
    <derivirana_varijabla naziv="DomainObject.Predmet.OstaliListNazivFormatedOIB_1">
      <item>Josip Buchberger, OIB 88291134224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St-6027/2016-28</izvorni_sadrzaj>
    <derivirana_varijabla naziv="DomainObject.PoslovniBrojDokumenta_1">St-6027/2016-28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BUCHBERGER USLUGE d.o.o.</izvorni_sadrzaj>
    <derivirana_varijabla naziv="DomainObject.Predmet.ProtustrankaIDrugi_1">BUCHBERGER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BUCHBERGER USLUGE d.o.o., OIB 33988772548, Nikole Bonifačića 31, 10410 Velika Gorica</izvorni_sadrzaj>
    <derivirana_varijabla naziv="DomainObject.Predmet.ProtustrankaIDrugiAdressOIB_1">BUCHBERGER USLUGE d.o.o., OIB 33988772548,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BUCHBERGER USLUGE d.o.o.</item>
      <item>REPUBLIKA HRVATSKA MINISTARSTVO FINANCIJA</item>
      <item>Josip Buchberger</item>
      <item>ŽUPANIJSKO DRŽAVNO ODVJETNIŠTVO U ZAGREBU</item>
    </izvorni_sadrzaj>
    <derivirana_varijabla naziv="DomainObject.Predmet.SudioniciListNaziv_1">
      <item>FINA Regionalni centar Zagreb</item>
      <item>BUCHBERGER USLUGE d.o.o.</item>
      <item>REPUBLIKA HRVATSKA MINISTARSTVO FINANCIJA</item>
      <item>Josip Buchberger</item>
      <item>ŽUPANIJSKO DRŽAVNO ODVJETNIŠTVO U ZAGREBU</item>
    </derivirana_varijabla>
  </DomainObject.Predmet.SudioniciListNaziv>
  <DomainObject.Predmet.SudioniciListAdressOIB>
    <izvorni_sadrzaj>
      <item>BUCHBERGER USLUGE d.o.o., OIB 33988772548, Nikole Bonifačića 31,10410 Velika Gorica</item>
      <item>FINA Regionalni centar Zagreb, OIB 85821130368, Trg svibanjskih žrtava 1995. 1,10000 Zagreb</item>
      <item>REPUBLIKA HRVATSKA MINISTARSTVO FINANCIJA, OIB 18683136487, Katančićeva 5,10000 Zagreb</item>
      <item>Josip Buchberger, OIB 88291134224, Nikole Bonifačića 31,10410 Velika Gorica</item>
      <item>ŽUPANIJSKO DRŽAVNO ODVJETNIŠTVO U ZAGREBU, OIB 16488001145, Savska Cesta 41,10000 Zagreb</item>
    </izvorni_sadrzaj>
    <derivirana_varijabla naziv="DomainObject.Predmet.SudioniciListAdressOIB_1">
      <item>BUCHBERGER USLUGE d.o.o., OIB 33988772548, Nikole Bonifačića 31,10410 Velika Gorica</item>
      <item>FINA Regionalni centar Zagreb, OIB 85821130368, Trg svibanjskih žrtava 1995. 1,10000 Zagreb</item>
      <item>REPUBLIKA HRVATSKA MINISTARSTVO FINANCIJA, OIB 18683136487, Katančićeva 5,10000 Zagreb</item>
      <item>Josip Buchberger, OIB 88291134224, Nikole Bonifačića 31,10410 Velika Gorica</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33988772548</item>
      <item>, OIB 18683136487</item>
      <item>, OIB 88291134224</item>
      <item>, OIB 16488001145</item>
    </izvorni_sadrzaj>
    <derivirana_varijabla naziv="DomainObject.Predmet.SudioniciListNazivOIB_1">
      <item>, OIB 85821130368</item>
      <item>, OIB 33988772548</item>
      <item>, OIB 18683136487</item>
      <item>, OIB 88291134224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51144C-9388-4CCB-A226-2A581FDB7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1614</properties:Words>
  <properties:Characters>9665</properties:Characters>
  <properties:Lines>401</properties:Lines>
  <properties:Paragraphs>156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11545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2018-09-14T07:23:00Z</dcterms:created>
  <dc:creator>nmarkovic</dc:creator>
  <cp:lastModifiedBy>Matea Bizjak</cp:lastModifiedBy>
  <cp:lastPrinted>2018-09-06T08:08:00Z</cp:lastPrinted>
  <dcterms:modified xmlns:xsi="http://www.w3.org/2001/XMLSchema-instance" xsi:type="dcterms:W3CDTF">2018-09-18T08:51:00Z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St-6027/2016-28 / Zapisnik - Ispitno ročište (St-6027-16-ispitno i izvještajno ročište.docx)</vt:lpwstr>
  </prop:property>
  <prop:property name="CC_coloring" pid="4" fmtid="{D5CDD505-2E9C-101B-9397-08002B2CF9AE}">
    <vt:bool>false</vt:bool>
  </prop:property>
  <prop:property name="BrojStranica" pid="5" fmtid="{D5CDD505-2E9C-101B-9397-08002B2CF9AE}">
    <vt:i4>7</vt:i4>
  </prop:property>
</prop:Properties>
</file>