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45cb" w14:paraId="b7e45cb" w:rsidRDefault="0047276E" w:rsidP="0047276E" w:rsidR="0047276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47276E" w:rsidP="0047276E" w:rsidR="0047276E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47276E" w:rsidP="0047276E" w:rsidR="0047276E">
      <w:pPr>
        <w:jc w:val="center"/>
        <w:rPr>
          <w:rFonts w:hAnsi="Times New Roman" w:ascii="Times New Roman"/>
          <w:sz w:val="24"/>
        </w:rPr>
      </w:pPr>
    </w:p>
    <w:p w:rsidRDefault="0047276E" w:rsidP="0047276E" w:rsidR="0047276E" w:rsidRPr="003726DD">
      <w:pPr>
        <w:jc w:val="center"/>
        <w:rPr>
          <w:rFonts w:hAnsi="Times New Roman" w:ascii="Times New Roman"/>
          <w:sz w:val="24"/>
        </w:rPr>
      </w:pPr>
    </w:p>
    <w:p w:rsidRDefault="0047276E" w:rsidP="0047276E" w:rsidR="0047276E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47276E" w:rsidP="0047276E" w:rsidR="0047276E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St-417/2015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47276E" w:rsidP="0047276E" w:rsidR="0047276E" w:rsidRPr="008C7A84">
      <w:pPr>
        <w:rPr>
          <w:rFonts w:hAnsi="Bookman Old Style" w:ascii="Bookman Old Style"/>
        </w:rPr>
      </w:pPr>
      <w:r w:rsidRPr="0047276E">
        <w:rPr>
          <w:rFonts w:hAnsi="Bookman Old Style" w:ascii="Bookman Old Style"/>
          <w:b/>
          <w:sz w:val="24"/>
          <w:szCs w:val="24"/>
          <w:lang w:val="pl-PL"/>
        </w:rPr>
        <w:t>GEOTEHNIKA-INŽENJERING d.o.o. – u stečaju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, Zagreb, </w:t>
      </w:r>
      <w:r w:rsidRPr="008C7A84">
        <w:rPr>
          <w:rFonts w:hAnsi="Bookman Old Style" w:ascii="Bookman Old Style"/>
        </w:rPr>
        <w:t xml:space="preserve">Gradiščanska 26, 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>OIB: 44124262642</w:t>
      </w:r>
    </w:p>
    <w:p w:rsidRDefault="0047276E" w:rsidP="0047276E" w:rsidR="0047276E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I.  TIJEK STEČAJNOGA POSTUPKA U RAZDOBLJU OD </w:t>
      </w:r>
      <w:r w:rsidR="00C614C1">
        <w:rPr>
          <w:rFonts w:hAnsi="Bookman Old Style" w:ascii="Bookman Old Style"/>
          <w:sz w:val="24"/>
          <w:szCs w:val="24"/>
          <w:lang w:val="pl-PL"/>
        </w:rPr>
        <w:t>07.09</w:t>
      </w:r>
      <w:r w:rsidRPr="008C7A84">
        <w:rPr>
          <w:rFonts w:hAnsi="Bookman Old Style" w:ascii="Bookman Old Style"/>
          <w:sz w:val="24"/>
          <w:szCs w:val="24"/>
          <w:lang w:val="pl-PL"/>
        </w:rPr>
        <w:t>.201</w:t>
      </w:r>
      <w:r w:rsidR="00F749ED">
        <w:rPr>
          <w:rFonts w:hAnsi="Bookman Old Style" w:ascii="Bookman Old Style"/>
          <w:sz w:val="24"/>
          <w:szCs w:val="24"/>
          <w:lang w:val="pl-PL"/>
        </w:rPr>
        <w:t>8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</w:p>
    <w:p w:rsidRDefault="006870CA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  07.12</w:t>
      </w:r>
      <w:r w:rsidR="00EB19CB">
        <w:rPr>
          <w:rFonts w:hAnsi="Bookman Old Style" w:ascii="Bookman Old Style"/>
          <w:sz w:val="24"/>
          <w:szCs w:val="24"/>
          <w:lang w:val="pl-PL"/>
        </w:rPr>
        <w:t>.2018</w:t>
      </w:r>
      <w:r w:rsidR="0047276E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47276E" w:rsidP="0047276E" w:rsidR="0047276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6870CA" w:rsidP="0047276E" w:rsidR="000E42CE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prošlim izvješćima</w:t>
      </w:r>
      <w:r w:rsidR="000E42CE">
        <w:rPr>
          <w:rFonts w:hAnsi="Bookman Old Style" w:ascii="Bookman Old Style"/>
          <w:sz w:val="24"/>
          <w:szCs w:val="24"/>
          <w:lang w:val="pl-PL"/>
        </w:rPr>
        <w:t xml:space="preserve"> obavijestili smo sud da smo:</w:t>
      </w:r>
    </w:p>
    <w:p w:rsidRDefault="000E42CE" w:rsidP="0047276E" w:rsidR="000E42C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0E42CE" w:rsidP="0047276E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</w:t>
      </w:r>
      <w:r w:rsidR="00F749ED">
        <w:rPr>
          <w:rFonts w:hAnsi="Bookman Old Style" w:ascii="Bookman Old Style"/>
          <w:sz w:val="24"/>
          <w:szCs w:val="24"/>
          <w:lang w:val="pl-PL"/>
        </w:rPr>
        <w:t>ana 03</w:t>
      </w:r>
      <w:r>
        <w:rPr>
          <w:rFonts w:hAnsi="Bookman Old Style" w:ascii="Bookman Old Style"/>
          <w:sz w:val="24"/>
          <w:szCs w:val="24"/>
          <w:lang w:val="pl-PL"/>
        </w:rPr>
        <w:t>. 04. 2018. godine podnijeli</w:t>
      </w:r>
      <w:r w:rsidR="00F749ED">
        <w:rPr>
          <w:rFonts w:hAnsi="Bookman Old Style" w:ascii="Bookman Old Style"/>
          <w:sz w:val="24"/>
          <w:szCs w:val="24"/>
          <w:lang w:val="pl-PL"/>
        </w:rPr>
        <w:t xml:space="preserve"> Poreznoj upravi z</w:t>
      </w:r>
      <w:r w:rsidR="00F749ED" w:rsidRPr="00F749ED">
        <w:rPr>
          <w:rFonts w:hAnsi="Bookman Old Style" w:ascii="Bookman Old Style"/>
          <w:sz w:val="24"/>
          <w:szCs w:val="24"/>
          <w:lang w:val="pl-PL"/>
        </w:rPr>
        <w:t>ahtjev za povrat pretplata evidentiranih na  knjigovodstvenoj kartici</w:t>
      </w:r>
      <w:r w:rsidR="00F749ED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F749ED" w:rsidP="0047276E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F749ED" w:rsidP="00F749ED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>Pre</w:t>
      </w:r>
      <w:r w:rsidR="002F41A4">
        <w:rPr>
          <w:rFonts w:hAnsi="Bookman Old Style" w:ascii="Bookman Old Style"/>
          <w:sz w:val="24"/>
          <w:szCs w:val="24"/>
          <w:lang w:val="pl-PL"/>
        </w:rPr>
        <w:t>tplate su nastale</w:t>
      </w:r>
      <w:r w:rsidRPr="00F749ED">
        <w:rPr>
          <w:rFonts w:hAnsi="Bookman Old Style" w:ascii="Bookman Old Style"/>
          <w:sz w:val="24"/>
          <w:szCs w:val="24"/>
          <w:lang w:val="pl-PL"/>
        </w:rPr>
        <w:t xml:space="preserve"> iz razloga što je stečajni dužnik tijekom stečajnog postupka u 2016. i 2017.g. temeljem Rješenja Trgovačkog suda u Zagrebu iz prikupljenih sredstava (proveo diobu vjerovnicima I. isplatnog reda) isplaćivao neisplaćene plaće za period od 2010. do rujna 2015. godine za koje su dana zaduženja IP i JOPPD OBRASCI na punu obračunatu plaću radnika za navedeni period. Kako se pri isplati zaostalih plaća MORAJU i uplatiti gore navedeni doprinosi isti su uplaćeni zajedno sa isplatom neto plaća radnika tako da je došlo do dvostrukog plaćanja obveza nastalih prije otvaranja stečajnog postupka.</w:t>
      </w:r>
    </w:p>
    <w:p w:rsidRDefault="00F749ED" w:rsidP="00F749ED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2F41A4" w:rsidP="00F749ED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Porezna uprava je nakon usuglašavanja vratila iznos od 852.621,57 kuna po osnovi doprinosa za zdravstvo, doprinosa za mirovinsko, predujma poreza na dobit, doprinosa za zapošljavanje te predujma PDV-a. </w:t>
      </w:r>
    </w:p>
    <w:p w:rsidRDefault="002F41A4" w:rsidP="00F749ED" w:rsidR="002F41A4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tijeku je još usuglašavanje za manji preostali dio preplaćenog poreza.</w:t>
      </w:r>
    </w:p>
    <w:p w:rsidRDefault="002F41A4" w:rsidP="00F749ED" w:rsidR="002F41A4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BD3F46" w:rsidP="0047276E" w:rsidR="00BD3F46">
      <w:pPr>
        <w:rPr>
          <w:rFonts w:hAnsi="Bookman Old Style" w:ascii="Bookman Old Style"/>
          <w:sz w:val="24"/>
          <w:szCs w:val="24"/>
          <w:lang w:val="pl-PL"/>
        </w:rPr>
      </w:pPr>
    </w:p>
    <w:p w:rsidRDefault="00BD3F46" w:rsidP="00BD3F46" w:rsidR="0047276E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Unovčena je sva pokretna i nepok</w:t>
      </w:r>
      <w:r w:rsidR="005B0F2E">
        <w:rPr>
          <w:rFonts w:hAnsi="Bookman Old Style" w:ascii="Bookman Old Style"/>
          <w:sz w:val="24"/>
          <w:szCs w:val="24"/>
          <w:lang w:val="pl-PL"/>
        </w:rPr>
        <w:t>retna imovina stečajnog dužnika, osim naplate potraživanja koja je u tijeku.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Preostala imovina sastoji se od potraživanja koja su priznata u postupku predstečajne nagodbe i to: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O</w:t>
      </w:r>
      <w:r w:rsidR="000311B0">
        <w:rPr>
          <w:rFonts w:hAnsi="Bookman Old Style" w:ascii="Bookman Old Style"/>
          <w:sz w:val="24"/>
          <w:szCs w:val="24"/>
          <w:lang w:val="pl-PL"/>
        </w:rPr>
        <w:t>sijek Koteks – iznos 126.489,44 kn, rok isplate</w:t>
      </w:r>
      <w:r>
        <w:rPr>
          <w:rFonts w:hAnsi="Bookman Old Style" w:ascii="Bookman Old Style"/>
          <w:sz w:val="24"/>
          <w:szCs w:val="24"/>
          <w:lang w:val="pl-PL"/>
        </w:rPr>
        <w:t xml:space="preserve"> 12/2019</w:t>
      </w:r>
      <w:r w:rsidR="004C03BF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E7E26" w:rsidP="00BD3F46" w:rsidR="00DE7E26" w:rsidRPr="00A9405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Hidroelektra Nis</w:t>
      </w:r>
      <w:r w:rsidR="000311B0">
        <w:rPr>
          <w:rFonts w:hAnsi="Bookman Old Style" w:ascii="Bookman Old Style"/>
          <w:sz w:val="24"/>
          <w:szCs w:val="24"/>
          <w:lang w:val="pl-PL"/>
        </w:rPr>
        <w:t>kogradnja dd – iznos 156.236,00 kn, rokovi isplate</w:t>
      </w:r>
      <w:r w:rsidRPr="00A94058">
        <w:rPr>
          <w:rFonts w:hAnsi="Bookman Old Style" w:ascii="Bookman Old Style"/>
          <w:sz w:val="24"/>
          <w:szCs w:val="24"/>
          <w:lang w:val="pl-PL"/>
        </w:rPr>
        <w:t xml:space="preserve"> 10 polugodišnjih obroka.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lastRenderedPageBreak/>
        <w:t>- Zagorje Tehnobeton Varaždin</w:t>
      </w:r>
      <w:r w:rsidR="000311B0">
        <w:rPr>
          <w:rFonts w:hAnsi="Bookman Old Style" w:ascii="Bookman Old Style"/>
          <w:sz w:val="24"/>
          <w:szCs w:val="24"/>
          <w:lang w:val="pl-PL"/>
        </w:rPr>
        <w:t xml:space="preserve"> – iznos </w:t>
      </w:r>
      <w:r w:rsidR="004C03BF">
        <w:rPr>
          <w:rFonts w:hAnsi="Bookman Old Style" w:ascii="Bookman Old Style"/>
          <w:sz w:val="24"/>
          <w:szCs w:val="24"/>
          <w:lang w:val="pl-PL"/>
        </w:rPr>
        <w:t>46.889,93kn, predstečajna nagodba nije sklopljena.</w:t>
      </w:r>
    </w:p>
    <w:p w:rsidRDefault="00BD3F46" w:rsidP="0047276E" w:rsidR="00BD3F46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A94058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radnom odnosu</w:t>
      </w:r>
      <w:r w:rsidR="00A94058">
        <w:rPr>
          <w:rFonts w:hAnsi="Bookman Old Style" w:ascii="Bookman Old Style"/>
          <w:sz w:val="24"/>
          <w:szCs w:val="24"/>
          <w:lang w:val="pl-PL"/>
        </w:rPr>
        <w:t xml:space="preserve"> nema više zaposlenih </w:t>
      </w:r>
      <w:r>
        <w:rPr>
          <w:rFonts w:hAnsi="Bookman Old Style" w:ascii="Bookman Old Style"/>
          <w:sz w:val="24"/>
          <w:szCs w:val="24"/>
          <w:lang w:val="pl-PL"/>
        </w:rPr>
        <w:t>radnika.</w:t>
      </w:r>
    </w:p>
    <w:p w:rsidRDefault="00EB19CB" w:rsidP="00EB19CB" w:rsidR="0047276E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Do sada su obavljene dvije djelomične diobe</w:t>
      </w:r>
      <w:r w:rsidR="0047276E">
        <w:rPr>
          <w:rFonts w:hAnsi="Bookman Old Style" w:ascii="Bookman Old Style"/>
          <w:sz w:val="24"/>
          <w:szCs w:val="24"/>
          <w:lang w:val="pl-PL"/>
        </w:rPr>
        <w:t xml:space="preserve">. Vjerovnicima </w:t>
      </w:r>
      <w:r w:rsidR="005B0F2E">
        <w:rPr>
          <w:rFonts w:hAnsi="Bookman Old Style" w:ascii="Bookman Old Style"/>
          <w:sz w:val="24"/>
          <w:szCs w:val="24"/>
          <w:lang w:val="pl-PL"/>
        </w:rPr>
        <w:t xml:space="preserve">I. isplatnog reda </w:t>
      </w:r>
      <w:r>
        <w:rPr>
          <w:rFonts w:hAnsi="Bookman Old Style" w:ascii="Bookman Old Style"/>
          <w:sz w:val="24"/>
          <w:szCs w:val="24"/>
          <w:lang w:val="pl-PL"/>
        </w:rPr>
        <w:t xml:space="preserve">je usmjeren iznos od </w:t>
      </w:r>
      <w:r w:rsidRPr="00EB19CB">
        <w:rPr>
          <w:rFonts w:hAnsi="Bookman Old Style" w:ascii="Bookman Old Style"/>
          <w:sz w:val="24"/>
          <w:szCs w:val="24"/>
          <w:lang w:val="pl-PL"/>
        </w:rPr>
        <w:t>6.784.636,56 kuna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A94058" w:rsidP="00A94058" w:rsidR="00A94058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B17AA8" w:rsidR="00B17AA8">
      <w:pPr>
        <w:ind w:left="360"/>
        <w:rPr>
          <w:rFonts w:hAnsi="Bookman Old Style" w:ascii="Bookman Old Style"/>
          <w:sz w:val="24"/>
          <w:szCs w:val="24"/>
          <w:lang w:val="pl-PL"/>
        </w:rPr>
      </w:pPr>
      <w:r w:rsidRPr="00D70979">
        <w:rPr>
          <w:rFonts w:hAnsi="Bookman Old Style" w:ascii="Bookman Old Style"/>
          <w:sz w:val="24"/>
          <w:szCs w:val="24"/>
          <w:lang w:val="pl-PL"/>
        </w:rPr>
        <w:t>U nastavku se daje pregled priljeva i odljeva sredstava na računu stečaj</w:t>
      </w:r>
      <w:r w:rsidR="00BE2ABA">
        <w:rPr>
          <w:rFonts w:hAnsi="Bookman Old Style" w:ascii="Bookman Old Style"/>
          <w:sz w:val="24"/>
          <w:szCs w:val="24"/>
          <w:lang w:val="pl-PL"/>
        </w:rPr>
        <w:t>nog dužnika</w:t>
      </w:r>
      <w:r w:rsidR="001B25C5">
        <w:rPr>
          <w:rFonts w:hAnsi="Bookman Old Style" w:ascii="Bookman Old Style"/>
          <w:sz w:val="24"/>
          <w:szCs w:val="24"/>
          <w:lang w:val="pl-PL"/>
        </w:rPr>
        <w:t xml:space="preserve"> u</w:t>
      </w:r>
      <w:r w:rsidR="00C740B9">
        <w:rPr>
          <w:rFonts w:hAnsi="Bookman Old Style" w:ascii="Bookman Old Style"/>
          <w:sz w:val="24"/>
          <w:szCs w:val="24"/>
          <w:lang w:val="pl-PL"/>
        </w:rPr>
        <w:t xml:space="preserve"> r</w:t>
      </w:r>
      <w:r w:rsidR="007344C7">
        <w:rPr>
          <w:rFonts w:hAnsi="Bookman Old Style" w:ascii="Bookman Old Style"/>
          <w:sz w:val="24"/>
          <w:szCs w:val="24"/>
          <w:lang w:val="pl-PL"/>
        </w:rPr>
        <w:t>azdoblju od 06.09.2018. do 07.12</w:t>
      </w:r>
      <w:r w:rsidR="00204454">
        <w:rPr>
          <w:rFonts w:hAnsi="Bookman Old Style" w:ascii="Bookman Old Style"/>
          <w:sz w:val="24"/>
          <w:szCs w:val="24"/>
          <w:lang w:val="pl-PL"/>
        </w:rPr>
        <w:t>.2018</w:t>
      </w:r>
      <w:r w:rsidRPr="00D70979">
        <w:rPr>
          <w:rFonts w:hAnsi="Bookman Old Style" w:ascii="Bookman Old Style"/>
          <w:sz w:val="24"/>
          <w:szCs w:val="24"/>
          <w:lang w:val="pl-PL"/>
        </w:rPr>
        <w:t>. godine.</w: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688"/>
        <w:gridCol w:w="727"/>
        <w:gridCol w:w="996"/>
        <w:gridCol w:w="975"/>
        <w:gridCol w:w="2619"/>
        <w:gridCol w:w="1551"/>
        <w:gridCol w:w="1516"/>
      </w:tblGrid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06.09.2018. GODINE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1.103.052,24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1.102.522,19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530,05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852.810,84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189,27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deviznog računa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zatvaranja posebnog računa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redovnog računa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priliv (povrat sredstava)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</w:t>
            </w:r>
            <w:proofErr w:type="spellStart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predstečajne</w:t>
            </w:r>
            <w:proofErr w:type="spellEnd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Osijek Koteks d.d.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Zagreb-za troškove nekretnina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po sudskoj nagodbi  TEHNIKA d.d.Povrv-1351/16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PDV-a, poreza  i doprinosa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852.621,57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1.955.863,08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27.280,49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 i drugih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</w:t>
            </w:r>
            <w:proofErr w:type="spellStart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elekt.energije</w:t>
            </w:r>
            <w:proofErr w:type="spellEnd"/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odvjetnika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javnog bilježnika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vodoopskrbe i odvodnje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198,60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1.875,00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plaće, ugovori o djelu i student servis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13.706,89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11.250,00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 prodaje imovine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čistoće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 redovni žiroračun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86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Isplata plaća i otpremnina od Agencije za </w:t>
            </w:r>
            <w:proofErr w:type="spellStart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biljega, kopiranja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ino dobavljača -</w:t>
            </w:r>
            <w:proofErr w:type="spellStart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igh</w:t>
            </w:r>
            <w:proofErr w:type="spellEnd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mostar</w:t>
            </w:r>
            <w:proofErr w:type="spellEnd"/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Doznaka na Trgovački sud u Zagrebu i pristojbe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 (izvoz)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Isplata </w:t>
            </w:r>
            <w:proofErr w:type="spellStart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razlučnog</w:t>
            </w:r>
            <w:proofErr w:type="spellEnd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vjerovnika INSTITUT IGH d.o.o.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Djelomična dioba vjerovnicima I. </w:t>
            </w:r>
            <w:proofErr w:type="spellStart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ispl.reda</w:t>
            </w:r>
            <w:proofErr w:type="spellEnd"/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demontaže (</w:t>
            </w:r>
            <w:proofErr w:type="spellStart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izmještanje</w:t>
            </w:r>
            <w:proofErr w:type="spellEnd"/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opreme) i najma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najma i servisa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 neto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Doprinosi, porezi i prirezi na nagradu 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86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REDOVNOM RAČUNURAČUNU NA DAN 07.12.2018.GODINE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1.928.582,59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1.928.052,54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530,05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7344C7" w:rsidR="007344C7" w:rsidRPr="007344C7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44C7" w:rsidP="007344C7" w:rsidR="007344C7" w:rsidRPr="007344C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344C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1.955.863,08</w:t>
            </w:r>
          </w:p>
        </w:tc>
      </w:tr>
    </w:tbl>
    <w:p w:rsidRDefault="0047276E" w:rsidP="00B17AA8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204454" w:rsidP="0047276E" w:rsidR="00204454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76514" w:rsidP="00176514" w:rsidR="0047276E">
      <w:pPr>
        <w:spacing w:after="0"/>
        <w:ind w:hanging="66" w:left="426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U narednom razdoblju </w:t>
      </w:r>
      <w:r w:rsidR="000C73FA">
        <w:rPr>
          <w:rFonts w:hAnsi="Bookman Old Style" w:ascii="Bookman Old Style"/>
          <w:sz w:val="24"/>
          <w:szCs w:val="24"/>
          <w:lang w:val="pl-PL"/>
        </w:rPr>
        <w:t>nastaviti će se raditi na naplati</w:t>
      </w:r>
      <w:r>
        <w:rPr>
          <w:rFonts w:hAnsi="Bookman Old Style" w:ascii="Bookman Old Style"/>
          <w:sz w:val="24"/>
          <w:szCs w:val="24"/>
          <w:lang w:val="pl-PL"/>
        </w:rPr>
        <w:t xml:space="preserve"> potraživanja, nakon čega će se predložiti zakazivanje završne diobe.</w:t>
      </w: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B17AA8" w:rsidR="0047276E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93029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93029A">
      <w:pPr>
        <w:ind w:firstLine="360"/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47276E" w:rsidP="0047276E" w:rsidR="0047276E" w:rsidRPr="0093029A">
      <w:pPr>
        <w:ind w:firstLine="360"/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7344C7">
        <w:rPr>
          <w:rFonts w:hAnsi="Bookman Old Style" w:ascii="Bookman Old Style"/>
          <w:sz w:val="24"/>
          <w:szCs w:val="24"/>
          <w:lang w:val="pl-PL"/>
        </w:rPr>
        <w:t>07.12</w:t>
      </w:r>
      <w:r w:rsidR="00EB19CB">
        <w:rPr>
          <w:rFonts w:hAnsi="Bookman Old Style" w:ascii="Bookman Old Style"/>
          <w:sz w:val="24"/>
          <w:szCs w:val="24"/>
          <w:lang w:val="pl-PL"/>
        </w:rPr>
        <w:t>.2018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</w:t>
      </w:r>
      <w:r>
        <w:rPr>
          <w:rFonts w:hAnsi="Bookman Old Style" w:ascii="Bookman Old Style"/>
          <w:sz w:val="24"/>
          <w:szCs w:val="24"/>
          <w:lang w:val="pl-PL"/>
        </w:rPr>
        <w:tab/>
        <w:t xml:space="preserve">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p w:rsidRDefault="002C6BBC" w:rsidR="002C6BBC"/>
    <w:sectPr w:rsidSect="00F756ED" w:rsidR="002C6BBC">
      <w:pgSz w:h="16838" w:w="11906"/>
      <w:pgMar w:gutter="0" w:footer="708" w:header="708" w:left="851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A3493"/>
    <w:multiLevelType w:val="hybridMultilevel"/>
    <w:tmpl w:val="E4AC4EEA"/>
    <w:lvl w:tplc="2DE285A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1B3F0587"/>
    <w:multiLevelType w:val="hybridMultilevel"/>
    <w:tmpl w:val="2ECEE400"/>
    <w:lvl w:tplc="9A6C8E14" w:ilvl="0">
      <w:start w:val="1"/>
      <w:numFmt w:val="decimal"/>
      <w:lvlText w:val="%1."/>
      <w:lvlJc w:val="left"/>
      <w:pPr>
        <w:ind w:hanging="360" w:left="10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4"/>
      </w:pPr>
    </w:lvl>
    <w:lvl w:tentative="true" w:tplc="041A001B" w:ilvl="2">
      <w:start w:val="1"/>
      <w:numFmt w:val="lowerRoman"/>
      <w:lvlText w:val="%3."/>
      <w:lvlJc w:val="right"/>
      <w:pPr>
        <w:ind w:hanging="180" w:left="2504"/>
      </w:pPr>
    </w:lvl>
    <w:lvl w:tentative="true" w:tplc="041A000F" w:ilvl="3">
      <w:start w:val="1"/>
      <w:numFmt w:val="decimal"/>
      <w:lvlText w:val="%4."/>
      <w:lvlJc w:val="left"/>
      <w:pPr>
        <w:ind w:hanging="360" w:left="3224"/>
      </w:pPr>
    </w:lvl>
    <w:lvl w:tentative="true" w:tplc="041A0019" w:ilvl="4">
      <w:start w:val="1"/>
      <w:numFmt w:val="lowerLetter"/>
      <w:lvlText w:val="%5."/>
      <w:lvlJc w:val="left"/>
      <w:pPr>
        <w:ind w:hanging="360" w:left="3944"/>
      </w:pPr>
    </w:lvl>
    <w:lvl w:tentative="true" w:tplc="041A001B" w:ilvl="5">
      <w:start w:val="1"/>
      <w:numFmt w:val="lowerRoman"/>
      <w:lvlText w:val="%6."/>
      <w:lvlJc w:val="right"/>
      <w:pPr>
        <w:ind w:hanging="180" w:left="4664"/>
      </w:pPr>
    </w:lvl>
    <w:lvl w:tentative="true" w:tplc="041A000F" w:ilvl="6">
      <w:start w:val="1"/>
      <w:numFmt w:val="decimal"/>
      <w:lvlText w:val="%7."/>
      <w:lvlJc w:val="left"/>
      <w:pPr>
        <w:ind w:hanging="360" w:left="5384"/>
      </w:pPr>
    </w:lvl>
    <w:lvl w:tentative="true" w:tplc="041A0019" w:ilvl="7">
      <w:start w:val="1"/>
      <w:numFmt w:val="lowerLetter"/>
      <w:lvlText w:val="%8."/>
      <w:lvlJc w:val="left"/>
      <w:pPr>
        <w:ind w:hanging="360" w:left="6104"/>
      </w:pPr>
    </w:lvl>
    <w:lvl w:tentative="true" w:tplc="041A001B" w:ilvl="8">
      <w:start w:val="1"/>
      <w:numFmt w:val="lowerRoman"/>
      <w:lvlText w:val="%9."/>
      <w:lvlJc w:val="right"/>
      <w:pPr>
        <w:ind w:hanging="180" w:left="6824"/>
      </w:pPr>
    </w:lvl>
  </w:abstractNum>
  <w:abstractNum w:abstractNumId="2">
    <w:nsid w:val="1E52559C"/>
    <w:multiLevelType w:val="hybridMultilevel"/>
    <w:tmpl w:val="BC1AC7A0"/>
    <w:lvl w:tplc="E38E3C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4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5">
    <w:nsid w:val="71B33EE0"/>
    <w:multiLevelType w:val="hybridMultilevel"/>
    <w:tmpl w:val="B5D2E9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276E"/>
    <w:rsid w:val="0001283C"/>
    <w:rsid w:val="000311B0"/>
    <w:rsid w:val="000C73FA"/>
    <w:rsid w:val="000E42CE"/>
    <w:rsid w:val="00104BA7"/>
    <w:rsid w:val="00176514"/>
    <w:rsid w:val="001B25C5"/>
    <w:rsid w:val="00204454"/>
    <w:rsid w:val="002122F0"/>
    <w:rsid w:val="00250D83"/>
    <w:rsid w:val="00267B7D"/>
    <w:rsid w:val="002C6BBC"/>
    <w:rsid w:val="002F41A4"/>
    <w:rsid w:val="003022E5"/>
    <w:rsid w:val="00415DA6"/>
    <w:rsid w:val="0047276E"/>
    <w:rsid w:val="004C03BF"/>
    <w:rsid w:val="005B0F2E"/>
    <w:rsid w:val="00636B51"/>
    <w:rsid w:val="0064224D"/>
    <w:rsid w:val="006870CA"/>
    <w:rsid w:val="00706C1F"/>
    <w:rsid w:val="007344C7"/>
    <w:rsid w:val="00753394"/>
    <w:rsid w:val="007C16DD"/>
    <w:rsid w:val="00893B0A"/>
    <w:rsid w:val="00960BB0"/>
    <w:rsid w:val="00A60104"/>
    <w:rsid w:val="00A713FC"/>
    <w:rsid w:val="00A94058"/>
    <w:rsid w:val="00AA2C73"/>
    <w:rsid w:val="00B17AA8"/>
    <w:rsid w:val="00B45CD8"/>
    <w:rsid w:val="00BD3F46"/>
    <w:rsid w:val="00BD7CE4"/>
    <w:rsid w:val="00BE2ABA"/>
    <w:rsid w:val="00C614C1"/>
    <w:rsid w:val="00C740B9"/>
    <w:rsid w:val="00CC5487"/>
    <w:rsid w:val="00DC32EE"/>
    <w:rsid w:val="00DE7E26"/>
    <w:rsid w:val="00E220F2"/>
    <w:rsid w:val="00EB19CB"/>
    <w:rsid w:val="00F749ED"/>
    <w:rsid w:val="00F756ED"/>
    <w:rsid w:val="00FC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76E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27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32E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DC32EE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50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D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D8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D8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D8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276E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27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32E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DC32EE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50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D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D8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D8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D8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8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970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604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98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44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644</properties:Words>
  <properties:Characters>3905</properties:Characters>
  <properties:Lines>363</properties:Lines>
  <properties:Paragraphs>148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2018-12-10T08:42:00Z</dcterms:created>
  <dc:creator>natalija</dc:creator>
  <cp:lastModifiedBy>Monika Grbac</cp:lastModifiedBy>
  <cp:lastPrinted>2018-06-07T13:37:00Z</cp:lastPrinted>
  <dcterms:modified xmlns:xsi="http://www.w3.org/2001/XMLSchema-instance" xsi:type="dcterms:W3CDTF">2018-12-10T08:49:00Z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St-417/2015-153 / Podnesak - Izvješće stečajnog upravitelja (Izvješće Geotehnika od 07.09-07.12.2018.docx)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