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E55738">
        <w:rPr>
          <w:sz w:val="24"/>
        </w:rPr>
        <w:t>914/13-9</w:t>
      </w:r>
      <w:r w:rsidR="00403D27" w:rsidRPr="00B92A77">
        <w:t xml:space="preserve">                                                             </w:t>
      </w:r>
    </w:p>
    <w:p w:rsidRDefault="0008283C" w:rsidP="00403D27" w:rsidR="00403D27" w:rsidRPr="00B92A77">
      <w:pPr>
        <w:rPr>
          <w:sz w:val="24"/>
          <w:szCs w:val="24"/>
        </w:rPr>
      </w:pPr>
      <w:r>
        <w:rPr>
          <w:sz w:val="24"/>
          <w:szCs w:val="24"/>
        </w:rPr>
        <w:t xml:space="preserve"> </w:t>
      </w: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AB1EA2">
        <w:rPr>
          <w:sz w:val="24"/>
          <w:szCs w:val="24"/>
        </w:rPr>
        <w:t>FINANCIJSKE AGENCIJE (da</w:t>
      </w:r>
      <w:r w:rsidR="006E3CF0">
        <w:rPr>
          <w:sz w:val="24"/>
          <w:szCs w:val="24"/>
        </w:rPr>
        <w:t xml:space="preserve">lje: </w:t>
      </w:r>
      <w:r w:rsidR="00AB1EA2">
        <w:rPr>
          <w:sz w:val="24"/>
          <w:szCs w:val="24"/>
        </w:rPr>
        <w:t>FINA</w:t>
      </w:r>
      <w:r w:rsidR="006E3CF0">
        <w:rPr>
          <w:sz w:val="24"/>
          <w:szCs w:val="24"/>
        </w:rPr>
        <w:t xml:space="preserve">) za otvaranje stečajnog </w:t>
      </w:r>
      <w:r>
        <w:rPr>
          <w:sz w:val="24"/>
          <w:szCs w:val="24"/>
        </w:rPr>
        <w:t>postupk</w:t>
      </w:r>
      <w:r w:rsidR="006E3CF0">
        <w:rPr>
          <w:sz w:val="24"/>
          <w:szCs w:val="24"/>
        </w:rPr>
        <w:t>a</w:t>
      </w:r>
      <w:r w:rsidRPr="00FB0658">
        <w:rPr>
          <w:sz w:val="24"/>
          <w:szCs w:val="24"/>
        </w:rPr>
        <w:t xml:space="preserve"> </w:t>
      </w:r>
      <w:r w:rsidR="00C4746D">
        <w:rPr>
          <w:sz w:val="24"/>
          <w:szCs w:val="24"/>
        </w:rPr>
        <w:t>n</w:t>
      </w:r>
      <w:r>
        <w:rPr>
          <w:sz w:val="24"/>
          <w:szCs w:val="24"/>
        </w:rPr>
        <w:t xml:space="preserve">ad trgovačkim društvom </w:t>
      </w:r>
      <w:r w:rsidR="00E55738">
        <w:rPr>
          <w:sz w:val="24"/>
          <w:szCs w:val="24"/>
        </w:rPr>
        <w:t>BABEL d.o.o. Labin, Rudarska 5, OIB: 46508201964, 9</w:t>
      </w:r>
      <w:r>
        <w:rPr>
          <w:sz w:val="24"/>
          <w:szCs w:val="24"/>
        </w:rPr>
        <w:t xml:space="preserve">. </w:t>
      </w:r>
      <w:r w:rsidR="00E55738">
        <w:rPr>
          <w:sz w:val="24"/>
          <w:szCs w:val="24"/>
        </w:rPr>
        <w:t>ožujka</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 xml:space="preserve">od objave ovog rješenja u "Narodnim novinama" uplate  iznos od </w:t>
      </w:r>
      <w:r w:rsidR="007D0282" w:rsidRPr="007D0282">
        <w:rPr>
          <w:sz w:val="24"/>
          <w:szCs w:val="24"/>
        </w:rPr>
        <w:t xml:space="preserve">22.500,00 kn </w:t>
      </w:r>
      <w:r w:rsidRPr="00AB1EA2">
        <w:rPr>
          <w:sz w:val="24"/>
          <w:szCs w:val="24"/>
        </w:rPr>
        <w:t xml:space="preserve">na ime predujma za pokriće troškova kako prethodnog tako i otvorenog stečajnog postupka nad trgovačkim društvom </w:t>
      </w:r>
      <w:r w:rsidR="00E55738" w:rsidRPr="00E55738">
        <w:rPr>
          <w:sz w:val="24"/>
          <w:szCs w:val="24"/>
        </w:rPr>
        <w:t>BABEL d.o.o. Labin, Rudarska 5, OIB: 46508201964</w:t>
      </w:r>
      <w:r w:rsidR="00BE101F">
        <w:rPr>
          <w:sz w:val="24"/>
          <w:szCs w:val="24"/>
        </w:rPr>
        <w:t>,</w:t>
      </w:r>
      <w:r w:rsidRPr="00AB1EA2">
        <w:rPr>
          <w:sz w:val="24"/>
          <w:szCs w:val="24"/>
        </w:rPr>
        <w:t xml:space="preserve"> upisanim u sudskom registru pod MBS</w:t>
      </w:r>
      <w:r w:rsidR="00384B0A">
        <w:rPr>
          <w:sz w:val="24"/>
          <w:szCs w:val="24"/>
        </w:rPr>
        <w:t xml:space="preserve"> </w:t>
      </w:r>
      <w:r w:rsidR="00E55738">
        <w:rPr>
          <w:sz w:val="24"/>
          <w:szCs w:val="24"/>
        </w:rPr>
        <w:t>040175198</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E55738">
        <w:rPr>
          <w:sz w:val="24"/>
          <w:szCs w:val="24"/>
        </w:rPr>
        <w:t>914</w:t>
      </w:r>
      <w:r w:rsidRPr="00AB1EA2">
        <w:rPr>
          <w:sz w:val="24"/>
          <w:szCs w:val="24"/>
        </w:rPr>
        <w:t>/1</w:t>
      </w:r>
      <w:r w:rsidR="00E55738">
        <w:rPr>
          <w:sz w:val="24"/>
          <w:szCs w:val="24"/>
        </w:rPr>
        <w:t>3</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AB1EA2" w:rsidRPr="00AB1EA2">
      <w:pPr>
        <w:overflowPunct w:val="false"/>
        <w:autoSpaceDE w:val="false"/>
        <w:autoSpaceDN w:val="false"/>
        <w:adjustRightInd w:val="false"/>
        <w:jc w:val="both"/>
        <w:textAlignment w:val="baseline"/>
      </w:pPr>
      <w:r w:rsidRPr="00AB1EA2">
        <w:rPr>
          <w:sz w:val="24"/>
          <w:szCs w:val="24"/>
        </w:rPr>
        <w:t>III.</w:t>
      </w:r>
      <w:r w:rsidRPr="00AB1EA2">
        <w:rPr>
          <w:sz w:val="24"/>
          <w:szCs w:val="24"/>
        </w:rPr>
        <w:tab/>
        <w:t xml:space="preserve">Ako zainteresirane osobe ne postupe po točki I. ovog rješenja, donijet će se rješenje o otvaranju i zaključenju stečajnog postupka nad trgovačkim društvom </w:t>
      </w:r>
      <w:r w:rsidR="00E55738" w:rsidRPr="00E55738">
        <w:rPr>
          <w:sz w:val="24"/>
          <w:szCs w:val="24"/>
        </w:rPr>
        <w:t>BABEL d.o.o. Labin, Rudarska 5, OIB: 46508201964</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AB1EA2" w:rsidRPr="00AB1EA2">
      <w:pPr>
        <w:overflowPunct w:val="false"/>
        <w:autoSpaceDE w:val="false"/>
        <w:autoSpaceDN w:val="false"/>
        <w:adjustRightInd w:val="false"/>
        <w:ind w:firstLine="720"/>
        <w:jc w:val="both"/>
        <w:textAlignment w:val="baseline"/>
        <w:rPr>
          <w:sz w:val="24"/>
          <w:szCs w:val="24"/>
        </w:rPr>
      </w:pPr>
      <w:r w:rsidRPr="00AB1EA2">
        <w:rPr>
          <w:sz w:val="24"/>
          <w:szCs w:val="24"/>
        </w:rPr>
        <w:t xml:space="preserve">Predlagateljica je </w:t>
      </w:r>
      <w:r w:rsidR="00E55738">
        <w:rPr>
          <w:sz w:val="24"/>
          <w:szCs w:val="24"/>
        </w:rPr>
        <w:t>27</w:t>
      </w:r>
      <w:r w:rsidRPr="00AB1EA2">
        <w:rPr>
          <w:sz w:val="24"/>
          <w:szCs w:val="24"/>
        </w:rPr>
        <w:t xml:space="preserve">. </w:t>
      </w:r>
      <w:r w:rsidR="00BE101F">
        <w:rPr>
          <w:sz w:val="24"/>
          <w:szCs w:val="24"/>
        </w:rPr>
        <w:t>lipnja</w:t>
      </w:r>
      <w:r w:rsidRPr="00AB1EA2">
        <w:rPr>
          <w:sz w:val="24"/>
          <w:szCs w:val="24"/>
        </w:rPr>
        <w:t xml:space="preserve"> 201</w:t>
      </w:r>
      <w:r w:rsidR="00E55738">
        <w:rPr>
          <w:sz w:val="24"/>
          <w:szCs w:val="24"/>
        </w:rPr>
        <w:t>3</w:t>
      </w:r>
      <w:r w:rsidRPr="00AB1EA2">
        <w:rPr>
          <w:sz w:val="24"/>
          <w:szCs w:val="24"/>
        </w:rPr>
        <w:t xml:space="preserve">. podnijela prijedlog za pokretanje  stečajnog postupka nad dužnikom </w:t>
      </w:r>
      <w:r w:rsidR="00E55738" w:rsidRPr="00E55738">
        <w:rPr>
          <w:sz w:val="24"/>
          <w:szCs w:val="24"/>
        </w:rPr>
        <w:t>BABEL d.o.o. Labin, Rudarska 5, OIB: 46508201964</w:t>
      </w:r>
      <w:r w:rsidR="00E55738">
        <w:rPr>
          <w:sz w:val="24"/>
          <w:szCs w:val="24"/>
        </w:rPr>
        <w:t xml:space="preserve"> </w:t>
      </w:r>
      <w:r w:rsidRPr="00AB1EA2">
        <w:rPr>
          <w:sz w:val="24"/>
          <w:szCs w:val="24"/>
        </w:rPr>
        <w:t xml:space="preserve">te je sud </w:t>
      </w:r>
      <w:r w:rsidR="00E55738">
        <w:rPr>
          <w:sz w:val="24"/>
          <w:szCs w:val="24"/>
        </w:rPr>
        <w:t>16</w:t>
      </w:r>
      <w:r w:rsidRPr="00AB1EA2">
        <w:rPr>
          <w:sz w:val="24"/>
          <w:szCs w:val="24"/>
        </w:rPr>
        <w:t xml:space="preserve">. </w:t>
      </w:r>
      <w:r w:rsidR="00E55738">
        <w:rPr>
          <w:sz w:val="24"/>
          <w:szCs w:val="24"/>
        </w:rPr>
        <w:t>prosinca</w:t>
      </w:r>
      <w:r w:rsidRPr="00AB1EA2">
        <w:rPr>
          <w:sz w:val="24"/>
          <w:szCs w:val="24"/>
        </w:rPr>
        <w:t xml:space="preserve"> 201</w:t>
      </w:r>
      <w:r>
        <w:rPr>
          <w:sz w:val="24"/>
          <w:szCs w:val="24"/>
        </w:rPr>
        <w:t>4</w:t>
      </w:r>
      <w:r w:rsidRPr="00AB1EA2">
        <w:rPr>
          <w:sz w:val="24"/>
          <w:szCs w:val="24"/>
        </w:rPr>
        <w:t xml:space="preserve">. donio rješenje kojim se pokreće prethodni postupak radi utvrđivanja uvjeta za otvaranje stečajnog postupka.  </w:t>
      </w:r>
    </w:p>
    <w:p w:rsidRDefault="00AB1EA2" w:rsidP="002B5CBE" w:rsidR="002B5CBE">
      <w:pPr>
        <w:overflowPunct w:val="false"/>
        <w:autoSpaceDE w:val="false"/>
        <w:autoSpaceDN w:val="false"/>
        <w:adjustRightInd w:val="false"/>
        <w:jc w:val="both"/>
        <w:textAlignment w:val="baseline"/>
        <w:rPr>
          <w:sz w:val="24"/>
          <w:szCs w:val="24"/>
        </w:rPr>
      </w:pPr>
      <w:r w:rsidRPr="00AB1EA2">
        <w:rPr>
          <w:sz w:val="24"/>
          <w:szCs w:val="24"/>
        </w:rPr>
        <w:tab/>
      </w:r>
      <w:r w:rsidR="002B5CBE">
        <w:rPr>
          <w:sz w:val="24"/>
          <w:szCs w:val="24"/>
        </w:rPr>
        <w:t>U provedenom prethodnom postupku održano je</w:t>
      </w:r>
      <w:r w:rsidRPr="00AB1EA2">
        <w:rPr>
          <w:sz w:val="24"/>
          <w:szCs w:val="24"/>
        </w:rPr>
        <w:t xml:space="preserve"> ročišt</w:t>
      </w:r>
      <w:r w:rsidR="00E55738">
        <w:rPr>
          <w:sz w:val="24"/>
          <w:szCs w:val="24"/>
        </w:rPr>
        <w:t>e radi izjašnjenja o prijedlogu i</w:t>
      </w:r>
      <w:r w:rsidR="00384B0A">
        <w:rPr>
          <w:sz w:val="24"/>
          <w:szCs w:val="24"/>
        </w:rPr>
        <w:t xml:space="preserve"> </w:t>
      </w:r>
      <w:r w:rsidRPr="00AB1EA2">
        <w:rPr>
          <w:sz w:val="24"/>
          <w:szCs w:val="24"/>
        </w:rPr>
        <w:t xml:space="preserve">radi </w:t>
      </w:r>
      <w:r w:rsidR="00413AC0">
        <w:rPr>
          <w:sz w:val="24"/>
          <w:szCs w:val="24"/>
        </w:rPr>
        <w:t xml:space="preserve">utvrđivanja uvjeta za </w:t>
      </w:r>
      <w:r w:rsidRPr="00AB1EA2">
        <w:rPr>
          <w:sz w:val="24"/>
          <w:szCs w:val="24"/>
        </w:rPr>
        <w:t>otvaranje</w:t>
      </w:r>
      <w:r w:rsidR="00413AC0">
        <w:rPr>
          <w:sz w:val="24"/>
          <w:szCs w:val="24"/>
        </w:rPr>
        <w:t xml:space="preserve"> </w:t>
      </w:r>
      <w:r w:rsidRPr="00AB1EA2">
        <w:rPr>
          <w:sz w:val="24"/>
          <w:szCs w:val="24"/>
        </w:rPr>
        <w:t>stečajnog postupka</w:t>
      </w:r>
      <w:r w:rsidR="002B5CBE">
        <w:rPr>
          <w:sz w:val="24"/>
          <w:szCs w:val="24"/>
        </w:rPr>
        <w:t xml:space="preserve"> </w:t>
      </w:r>
      <w:r w:rsidR="00DE6450">
        <w:rPr>
          <w:sz w:val="24"/>
          <w:szCs w:val="24"/>
        </w:rPr>
        <w:t>5</w:t>
      </w:r>
      <w:r w:rsidR="00E55738">
        <w:rPr>
          <w:sz w:val="24"/>
          <w:szCs w:val="24"/>
        </w:rPr>
        <w:t>.</w:t>
      </w:r>
      <w:r w:rsidR="00DE6450">
        <w:rPr>
          <w:sz w:val="24"/>
          <w:szCs w:val="24"/>
        </w:rPr>
        <w:t xml:space="preserve"> ožujka 2013.</w:t>
      </w:r>
      <w:r w:rsidR="00E55738">
        <w:rPr>
          <w:sz w:val="24"/>
          <w:szCs w:val="24"/>
        </w:rPr>
        <w:t xml:space="preserve"> </w:t>
      </w:r>
      <w:r w:rsidR="002B5CBE">
        <w:rPr>
          <w:sz w:val="24"/>
          <w:szCs w:val="24"/>
        </w:rPr>
        <w:t xml:space="preserve">na kojem se ročištu punomoćnik zastupnika po zakonu dužnik izjasnio na način da se ne protivi otvaranju stečajnog postupka nad dužnikom. </w:t>
      </w:r>
    </w:p>
    <w:p w:rsidRDefault="00413AC0" w:rsidP="00413AC0" w:rsidR="00F53EE5">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w:t>
      </w:r>
      <w:r w:rsidR="00157213">
        <w:rPr>
          <w:sz w:val="24"/>
          <w:szCs w:val="24"/>
        </w:rPr>
        <w:t xml:space="preserve">predlagateljica </w:t>
      </w:r>
      <w:r>
        <w:rPr>
          <w:sz w:val="24"/>
          <w:szCs w:val="24"/>
        </w:rPr>
        <w:t>dokaza</w:t>
      </w:r>
      <w:r w:rsidR="00157213">
        <w:rPr>
          <w:sz w:val="24"/>
          <w:szCs w:val="24"/>
        </w:rPr>
        <w:t>la</w:t>
      </w:r>
      <w:r>
        <w:rPr>
          <w:sz w:val="24"/>
          <w:szCs w:val="24"/>
        </w:rPr>
        <w:t xml:space="preserve"> postojanje stečajnog razloga nesposobnosti za plaćanje (što proizlazi iz potvrde FINE od </w:t>
      </w:r>
      <w:r w:rsidR="00157213">
        <w:rPr>
          <w:sz w:val="24"/>
          <w:szCs w:val="24"/>
        </w:rPr>
        <w:t>13</w:t>
      </w:r>
      <w:r>
        <w:rPr>
          <w:sz w:val="24"/>
          <w:szCs w:val="24"/>
        </w:rPr>
        <w:t xml:space="preserve">. </w:t>
      </w:r>
      <w:r w:rsidR="00BE101F">
        <w:rPr>
          <w:sz w:val="24"/>
          <w:szCs w:val="24"/>
        </w:rPr>
        <w:t>lipnja</w:t>
      </w:r>
      <w:r>
        <w:rPr>
          <w:sz w:val="24"/>
          <w:szCs w:val="24"/>
        </w:rPr>
        <w:t xml:space="preserve"> 201</w:t>
      </w:r>
      <w:r w:rsidR="002B5CBE">
        <w:rPr>
          <w:sz w:val="24"/>
          <w:szCs w:val="24"/>
        </w:rPr>
        <w:t>3</w:t>
      </w:r>
      <w:r>
        <w:rPr>
          <w:sz w:val="24"/>
          <w:szCs w:val="24"/>
        </w:rPr>
        <w:t>.), međutim,</w:t>
      </w:r>
      <w:r w:rsidR="002B5CBE">
        <w:rPr>
          <w:sz w:val="24"/>
          <w:szCs w:val="24"/>
        </w:rPr>
        <w:t xml:space="preserve"> iz prokaznog popisa imovine dostavljenog od strane dužnika kao i iz dužnikovog podneska od 2. ožujka 2015. proizlazi da dužnik ne</w:t>
      </w:r>
      <w:r>
        <w:rPr>
          <w:sz w:val="24"/>
          <w:szCs w:val="24"/>
        </w:rPr>
        <w:t xml:space="preserve">ma imovinu koja </w:t>
      </w:r>
      <w:r>
        <w:rPr>
          <w:sz w:val="24"/>
          <w:szCs w:val="24"/>
        </w:rPr>
        <w:lastRenderedPageBreak/>
        <w:t xml:space="preserve">bi bila dostatna </w:t>
      </w:r>
      <w:r w:rsidR="00F53EE5">
        <w:rPr>
          <w:sz w:val="24"/>
          <w:szCs w:val="24"/>
        </w:rPr>
        <w:t>za pokriće troškova</w:t>
      </w:r>
      <w:r>
        <w:rPr>
          <w:sz w:val="24"/>
          <w:szCs w:val="24"/>
        </w:rPr>
        <w:t xml:space="preserve"> kako prethodnog tako i otvorenog</w:t>
      </w:r>
      <w:r w:rsidR="00F53EE5">
        <w:rPr>
          <w:sz w:val="24"/>
          <w:szCs w:val="24"/>
        </w:rPr>
        <w:t xml:space="preserve"> stečajnog postupka.                     </w:t>
      </w:r>
    </w:p>
    <w:p w:rsidRDefault="00413AC0" w:rsidP="00413AC0" w:rsidR="00413AC0">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Stečajnog zakona ("Narodne novine" 44/96, 29/99, 129/00, 123/03, 82/06, 116/10, 25/12, 133/12; dalje SZ),</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w:t>
      </w:r>
      <w:r w:rsidR="007D0282">
        <w:rPr>
          <w:sz w:val="24"/>
          <w:szCs w:val="24"/>
        </w:rPr>
        <w:t>g postupka trebalo predujmiti 22.5</w:t>
      </w:r>
      <w:r>
        <w:rPr>
          <w:sz w:val="24"/>
          <w:szCs w:val="24"/>
        </w:rPr>
        <w:t xml:space="preserve">00,00 kn od čega bi iznos od 10.000,00 kn predstavljao bruto trošak nagrade stečajnom upravitelju, iznos od 5.000,00 kn trošak osiguranja stečajnog upravitelja od odgovornosti, iznos od 6.000,00 kn stvarni trošak stečajnog upravitelja,  iznos od 1.500,00 kn trošak oglašavanja u </w:t>
      </w:r>
      <w:r w:rsidR="002B5CBE">
        <w:rPr>
          <w:sz w:val="24"/>
          <w:szCs w:val="24"/>
        </w:rPr>
        <w:t>"Narodnim novinama" i iznos od 1.0</w:t>
      </w:r>
      <w:r>
        <w:rPr>
          <w:sz w:val="24"/>
          <w:szCs w:val="24"/>
        </w:rPr>
        <w:t>00,00 kn trošak otvaranja i zatvaranja računa kod poslovne banke</w:t>
      </w:r>
      <w:r w:rsidR="00973548">
        <w:rPr>
          <w:sz w:val="24"/>
          <w:szCs w:val="24"/>
        </w:rPr>
        <w:t xml:space="preserve"> te </w:t>
      </w:r>
      <w:r>
        <w:rPr>
          <w:sz w:val="24"/>
          <w:szCs w:val="24"/>
        </w:rPr>
        <w:t xml:space="preserve">izrade žiga i ovjere potpisa stečajnog upravitelja.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602879" w:rsidP="006113DD" w:rsidR="00602879">
      <w:pPr>
        <w:overflowPunct w:val="false"/>
        <w:autoSpaceDE w:val="false"/>
        <w:autoSpaceDN w:val="false"/>
        <w:adjustRightInd w:val="false"/>
        <w:jc w:val="both"/>
        <w:textAlignment w:val="baseline"/>
        <w:rPr>
          <w:sz w:val="24"/>
          <w:szCs w:val="24"/>
        </w:rPr>
      </w:pP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7D0282">
        <w:rPr>
          <w:sz w:val="24"/>
          <w:szCs w:val="24"/>
        </w:rPr>
        <w:t xml:space="preserve"> 9</w:t>
      </w:r>
      <w:r w:rsidR="00957E3A">
        <w:rPr>
          <w:sz w:val="24"/>
          <w:szCs w:val="24"/>
        </w:rPr>
        <w:t xml:space="preserve">. </w:t>
      </w:r>
      <w:r w:rsidR="007D0282">
        <w:rPr>
          <w:sz w:val="24"/>
          <w:szCs w:val="24"/>
        </w:rPr>
        <w:t>ožujka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headerReference w:type="firs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9F1FE6" w:rsidR="009F1FE6">
      <w:r>
        <w:separator/>
      </w:r>
    </w:p>
  </w:endnote>
  <w:endnote w:id="0" w:type="continuationSeparator">
    <w:p w:rsidRDefault="009F1FE6" w:rsidR="009F1FE6">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F6280F">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F6280F">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9F1FE6" w:rsidR="009F1FE6">
      <w:r>
        <w:separator/>
      </w:r>
    </w:p>
  </w:footnote>
  <w:footnote w:id="0" w:type="continuationSeparator">
    <w:p w:rsidRDefault="009F1FE6" w:rsidR="009F1FE6">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D0282" w:rsidR="007D0282" w:rsidRPr="007D0282">
    <w:pPr>
      <w:pStyle w:val="Zaglavlje"/>
      <w:rPr>
        <w:sz w:val="24"/>
        <w:szCs w:val="24"/>
      </w:rPr>
    </w:pPr>
    <w:r>
      <w:tab/>
    </w:r>
    <w:r>
      <w:tab/>
    </w:r>
    <w:r w:rsidRPr="007D0282">
      <w:rPr>
        <w:sz w:val="24"/>
        <w:szCs w:val="24"/>
      </w:rPr>
      <w:t>8 St-914/13-9</w:t>
    </w:r>
  </w:p>
  <w:p w:rsidRDefault="00795632" w:rsidP="00795632" w:rsidR="00795632">
    <w:pPr>
      <w:pStyle w:val="Zaglavlje"/>
      <w:jc w:val="right"/>
    </w:pPr>
  </w:p>
</w:hdr>
</file>

<file path=word/header3.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8A6DA4" w:rsidR="008A6DA4">
    <w:pPr>
      <w:pStyle w:val="Zaglavlje"/>
    </w:pPr>
  </w:p>
  <w:p w:rsidRDefault="007D0282" w:rsidR="007D0282">
    <w:pPr>
      <w:pStyle w:val="Zaglavlje"/>
    </w:pP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157213"/>
    <w:rsid w:val="001D60FB"/>
    <w:rsid w:val="00252C08"/>
    <w:rsid w:val="002B5CBE"/>
    <w:rsid w:val="002F1A74"/>
    <w:rsid w:val="002F7D57"/>
    <w:rsid w:val="00347BB4"/>
    <w:rsid w:val="00374ECE"/>
    <w:rsid w:val="00382AF0"/>
    <w:rsid w:val="00384B0A"/>
    <w:rsid w:val="003D14BC"/>
    <w:rsid w:val="00403D27"/>
    <w:rsid w:val="00413AC0"/>
    <w:rsid w:val="00445574"/>
    <w:rsid w:val="004B7F3F"/>
    <w:rsid w:val="004E5469"/>
    <w:rsid w:val="004F022B"/>
    <w:rsid w:val="005071FA"/>
    <w:rsid w:val="00522F8C"/>
    <w:rsid w:val="00602879"/>
    <w:rsid w:val="006113DD"/>
    <w:rsid w:val="006D380D"/>
    <w:rsid w:val="006E3CF0"/>
    <w:rsid w:val="006E4475"/>
    <w:rsid w:val="007141AF"/>
    <w:rsid w:val="00720FB6"/>
    <w:rsid w:val="00795632"/>
    <w:rsid w:val="007A6843"/>
    <w:rsid w:val="007A7A18"/>
    <w:rsid w:val="007B3F07"/>
    <w:rsid w:val="007C66FE"/>
    <w:rsid w:val="007D0282"/>
    <w:rsid w:val="007F45F5"/>
    <w:rsid w:val="0085070F"/>
    <w:rsid w:val="00876B3A"/>
    <w:rsid w:val="008A6DA4"/>
    <w:rsid w:val="008B05F8"/>
    <w:rsid w:val="00957E3A"/>
    <w:rsid w:val="00973548"/>
    <w:rsid w:val="009F1FE6"/>
    <w:rsid w:val="00AB1EA2"/>
    <w:rsid w:val="00AC478A"/>
    <w:rsid w:val="00AF1FD6"/>
    <w:rsid w:val="00B639DE"/>
    <w:rsid w:val="00BE101F"/>
    <w:rsid w:val="00C4746D"/>
    <w:rsid w:val="00C57AF6"/>
    <w:rsid w:val="00D12A6A"/>
    <w:rsid w:val="00D30A12"/>
    <w:rsid w:val="00D7547E"/>
    <w:rsid w:val="00DB06B8"/>
    <w:rsid w:val="00DE6450"/>
    <w:rsid w:val="00E55738"/>
    <w:rsid w:val="00E71442"/>
    <w:rsid w:val="00F008C1"/>
    <w:rsid w:val="00F2751E"/>
    <w:rsid w:val="00F53EE5"/>
    <w:rsid w:val="00F6280F"/>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customStyle="true" w:styleId="ZaglavljeChar" w:type="character">
    <w:name w:val="Zaglavlje Char"/>
    <w:basedOn w:val="Zadanifontodlomka"/>
    <w:link w:val="Zaglavlje"/>
    <w:uiPriority w:val="99"/>
    <w:rsid w:val="007D0282"/>
  </w:style>
  <w:style w:styleId="Tekstbalonia" w:type="paragraph">
    <w:name w:val="Balloon Text"/>
    <w:basedOn w:val="Normal"/>
    <w:link w:val="TekstbaloniaChar"/>
    <w:rsid w:val="007D0282"/>
    <w:rPr>
      <w:rFonts w:cs="Tahoma" w:hAnsi="Tahoma" w:ascii="Tahoma"/>
      <w:sz w:val="16"/>
      <w:szCs w:val="16"/>
    </w:rPr>
  </w:style>
  <w:style w:customStyle="true" w:styleId="TekstbaloniaChar" w:type="character">
    <w:name w:val="Tekst balončića Char"/>
    <w:basedOn w:val="Zadanifontodlomka"/>
    <w:link w:val="Tekstbalonia"/>
    <w:rsid w:val="007D0282"/>
    <w:rPr>
      <w:rFonts w:cs="Tahoma" w:hAnsi="Tahoma" w:ascii="Tahoma"/>
      <w:sz w:val="16"/>
      <w:szCs w:val="16"/>
    </w:rPr>
  </w:style>
  <w:style w:styleId="Tekstrezerviranogmjesta" w:type="character">
    <w:name w:val="Placeholder Text"/>
    <w:basedOn w:val="Zadanifontodlomka"/>
    <w:uiPriority w:val="99"/>
    <w:semiHidden/>
    <w:rsid w:val="00F6280F"/>
    <w:rPr>
      <w:color w:val="808080"/>
      <w:bdr w:space="0" w:sz="0" w:color="auto" w:val="none"/>
      <w:shd w:fill="auto" w:color="auto" w:val="clear"/>
    </w:rPr>
  </w:style>
  <w:style w:customStyle="true" w:styleId="eSPISCCParagraphDefaultFont" w:type="character">
    <w:name w:val="eSPIS_CC_Paragraph Default Font"/>
    <w:basedOn w:val="Zadanifontodlomka"/>
    <w:rsid w:val="00F628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280F"/>
    <w:rPr>
      <w:sz w:val="24"/>
      <w:bdr w:space="0" w:sz="0" w:color="auto" w:val="none"/>
      <w:shd w:fill="FFFFCC" w:color="auto" w:val="clear"/>
      <w:lang w:val="hr-HR"/>
    </w:rPr>
  </w:style>
  <w:style w:customStyle="true" w:styleId="PozadinaSvijetloCrvena" w:type="character">
    <w:name w:val="Pozadina_SvijetloCrvena"/>
    <w:basedOn w:val="eSPISCCParagraphDefaultFont"/>
    <w:rsid w:val="00F628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28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link w:val="ZaglavljeChar"/>
    <w:uiPriority w:val="99"/>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customStyle="1" w:styleId="ZaglavljeChar">
    <w:name w:val="Zaglavlje Char"/>
    <w:basedOn w:val="Zadanifontodlomka"/>
    <w:link w:val="Zaglavlje"/>
    <w:uiPriority w:val="99"/>
    <w:rsid w:val="007D0282"/>
  </w:style>
  <w:style w:type="paragraph" w:styleId="Tekstbalonia">
    <w:name w:val="Balloon Text"/>
    <w:basedOn w:val="Normal"/>
    <w:link w:val="TekstbaloniaChar"/>
    <w:rsid w:val="007D0282"/>
    <w:rPr>
      <w:rFonts w:ascii="Tahoma" w:hAnsi="Tahoma" w:cs="Tahoma"/>
      <w:sz w:val="16"/>
      <w:szCs w:val="16"/>
    </w:rPr>
  </w:style>
  <w:style w:type="character" w:customStyle="1" w:styleId="TekstbaloniaChar">
    <w:name w:val="Tekst balončića Char"/>
    <w:basedOn w:val="Zadanifontodlomka"/>
    <w:link w:val="Tekstbalonia"/>
    <w:rsid w:val="007D0282"/>
    <w:rPr>
      <w:rFonts w:ascii="Tahoma" w:hAnsi="Tahoma" w:cs="Tahoma"/>
      <w:sz w:val="16"/>
      <w:szCs w:val="16"/>
    </w:rPr>
  </w:style>
  <w:style w:type="character" w:styleId="Tekstrezerviranogmjesta">
    <w:name w:val="Placeholder Text"/>
    <w:basedOn w:val="Zadanifontodlomka"/>
    <w:uiPriority w:val="99"/>
    <w:semiHidden/>
    <w:rsid w:val="00F6280F"/>
    <w:rPr>
      <w:color w:val="808080"/>
      <w:bdr w:val="none" w:sz="0" w:space="0" w:color="auto"/>
      <w:shd w:val="clear" w:color="auto" w:fill="auto"/>
    </w:rPr>
  </w:style>
  <w:style w:type="character" w:customStyle="1" w:styleId="eSPISCCParagraphDefaultFont">
    <w:name w:val="eSPIS_CC_Paragraph Default Font"/>
    <w:basedOn w:val="Zadanifontodlomka"/>
    <w:rsid w:val="00F6280F"/>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F6280F"/>
    <w:rPr>
      <w:sz w:val="24"/>
      <w:bdr w:val="none" w:sz="0" w:space="0" w:color="auto"/>
      <w:shd w:val="clear" w:color="auto" w:fill="FFFFCC"/>
      <w:lang w:val="hr-HR"/>
    </w:rPr>
  </w:style>
  <w:style w:type="character" w:customStyle="1" w:styleId="PozadinaSvijetloCrvena">
    <w:name w:val="Pozadina_SvijetloCrvena"/>
    <w:basedOn w:val="eSPISCCParagraphDefaultFont"/>
    <w:rsid w:val="00F6280F"/>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F6280F"/>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header" Target="header3.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6" Type="http://schemas.openxmlformats.org/officeDocument/2006/relationships/theme" Target="theme/theme1.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fontTable" Target="fontTable.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oter" Target="footer2.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9. ožujka 2015.</izvorni_sadrzaj>
    <derivirana_varijabla naziv="DomainObject.DatumDonosenjaOdluke_1">9.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2013.</izvorni_sadrzaj>
    <derivirana_varijabla naziv="DomainObject.Predmet.DatumOsnivanja_1">5.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St-914/2013</izvorni_sadrzaj>
    <derivirana_varijabla naziv="DomainObject.Predmet.OznakaBroj_1">St-914/2013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BABEL d.o.o.  Labin</izvorni_sadrzaj>
    <derivirana_varijabla naziv="DomainObject.Predmet.ProtustrankaFormated_1">  BABEL d.o.o.  Labin</derivirana_varijabla>
  </DomainObject.Predmet.ProtustrankaFormated>
  <DomainObject.Predmet.ProtustrankaFormatedOIB>
    <izvorni_sadrzaj>  BABEL d.o.o.  Labin, OIB 46508201964</izvorni_sadrzaj>
    <derivirana_varijabla naziv="DomainObject.Predmet.ProtustrankaFormatedOIB_1">  BABEL d.o.o.  Labin, OIB 46508201964</derivirana_varijabla>
  </DomainObject.Predmet.ProtustrankaFormatedOIB>
  <DomainObject.Predmet.ProtustrankaFormatedWithAdress>
    <izvorni_sadrzaj> BABEL d.o.o.  Labin, Rudarska 5, 52 220 Labin</izvorni_sadrzaj>
    <derivirana_varijabla naziv="DomainObject.Predmet.ProtustrankaFormatedWithAdress_1"> BABEL d.o.o.  Labin, Rudarska 5, 52 220 Labin</derivirana_varijabla>
  </DomainObject.Predmet.ProtustrankaFormatedWithAdress>
  <DomainObject.Predmet.ProtustrankaFormatedWithAdressOIB>
    <izvorni_sadrzaj> BABEL d.o.o.  Labin, OIB 46508201964, Rudarska 5, 52 220 Labin</izvorni_sadrzaj>
    <derivirana_varijabla naziv="DomainObject.Predmet.ProtustrankaFormatedWithAdressOIB_1"> BABEL d.o.o.  Labin, OIB 46508201964, Rudarska 5, 52 220 Labin</derivirana_varijabla>
  </DomainObject.Predmet.ProtustrankaFormatedWithAdressOIB>
  <DomainObject.Predmet.ProtustrankaWithAdress>
    <izvorni_sadrzaj>BABEL d.o.o.  Labin Rudarska 5, 52 220 Labin</izvorni_sadrzaj>
    <derivirana_varijabla naziv="DomainObject.Predmet.ProtustrankaWithAdress_1">BABEL d.o.o.  Labin Rudarska 5, 52 220 Labin</derivirana_varijabla>
  </DomainObject.Predmet.ProtustrankaWithAdress>
  <DomainObject.Predmet.ProtustrankaWithAdressOIB>
    <izvorni_sadrzaj>BABEL d.o.o.  Labin, OIB 46508201964, Rudarska 5, 52 220 Labin</izvorni_sadrzaj>
    <derivirana_varijabla naziv="DomainObject.Predmet.ProtustrankaWithAdressOIB_1">BABEL d.o.o.  Labin, OIB 46508201964, Rudarska 5, 52 220 Labin</derivirana_varijabla>
  </DomainObject.Predmet.ProtustrankaWithAdressOIB>
  <DomainObject.Predmet.ProtustrankaNazivFormated>
    <izvorni_sadrzaj>BABEL d.o.o.  Labin</izvorni_sadrzaj>
    <derivirana_varijabla naziv="DomainObject.Predmet.ProtustrankaNazivFormated_1">BABEL d.o.o.  Labin</derivirana_varijabla>
  </DomainObject.Predmet.ProtustrankaNazivFormated>
  <DomainObject.Predmet.ProtustrankaNazivFormatedOIB>
    <izvorni_sadrzaj>BABEL d.o.o.  Labin, OIB 46508201964</izvorni_sadrzaj>
    <derivirana_varijabla naziv="DomainObject.Predmet.ProtustrankaNazivFormatedOIB_1">BABEL d.o.o.  Labin, OIB 46508201964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Segarić</izvorni_sadrzaj>
    <derivirana_varijabla naziv="DomainObject.Predmet.Zapisnicar_1">Gordana Segarić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BABEL d.o.o.  Labin</item>
    </izvorni_sadrzaj>
    <derivirana_varijabla naziv="DomainObject.Predmet.ProtuStrankaListFormated_1">
      <item>BABEL d.o.o.  Labin</item>
    </derivirana_varijabla>
  </DomainObject.Predmet.ProtuStrankaListFormated>
  <DomainObject.Predmet.ProtuStrankaListFormatedOIB>
    <izvorni_sadrzaj>
      <item>BABEL d.o.o.  Labin, OIB 46508201964</item>
    </izvorni_sadrzaj>
    <derivirana_varijabla naziv="DomainObject.Predmet.ProtuStrankaListFormatedOIB_1">
      <item>BABEL d.o.o.  Labin, OIB 46508201964</item>
    </derivirana_varijabla>
  </DomainObject.Predmet.ProtuStrankaListFormatedOIB>
  <DomainObject.Predmet.ProtuStrankaListFormatedWithAdress>
    <izvorni_sadrzaj>
      <item>BABEL d.o.o.  Labin, Rudarska 5, 52 220 Labin</item>
    </izvorni_sadrzaj>
    <derivirana_varijabla naziv="DomainObject.Predmet.ProtuStrankaListFormatedWithAdress_1">
      <item>BABEL d.o.o.  Labin, Rudarska 5, 52 220 Labin</item>
    </derivirana_varijabla>
  </DomainObject.Predmet.ProtuStrankaListFormatedWithAdress>
  <DomainObject.Predmet.ProtuStrankaListFormatedWithAdressOIB>
    <izvorni_sadrzaj>
      <item>BABEL d.o.o.  Labin, OIB 46508201964, Rudarska 5, 52 220 Labin</item>
    </izvorni_sadrzaj>
    <derivirana_varijabla naziv="DomainObject.Predmet.ProtuStrankaListFormatedWithAdressOIB_1">
      <item>BABEL d.o.o.  Labin, OIB 46508201964, Rudarska 5, 52 220 Labin</item>
    </derivirana_varijabla>
  </DomainObject.Predmet.ProtuStrankaListFormatedWithAdressOIB>
  <DomainObject.Predmet.ProtuStrankaListNazivFormated>
    <izvorni_sadrzaj>
      <item>BABEL d.o.o.  Labin</item>
    </izvorni_sadrzaj>
    <derivirana_varijabla naziv="DomainObject.Predmet.ProtuStrankaListNazivFormated_1">
      <item>BABEL d.o.o.  Labin</item>
    </derivirana_varijabla>
  </DomainObject.Predmet.ProtuStrankaListNazivFormated>
  <DomainObject.Predmet.ProtuStrankaListNazivFormatedOIB>
    <izvorni_sadrzaj>
      <item>BABEL d.o.o.  Labin, OIB 46508201964</item>
    </izvorni_sadrzaj>
    <derivirana_varijabla naziv="DomainObject.Predmet.ProtuStrankaListNazivFormatedOIB_1">
      <item>BABEL d.o.o.  Labin, OIB 46508201964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2015.</izvorni_sadrzaj>
    <derivirana_varijabla naziv="DomainObject.Datum_1">9. ožujka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BABEL d.o.o.  Labin</izvorni_sadrzaj>
    <derivirana_varijabla naziv="DomainObject.Predmet.ProtustrankaIDrugi_1">BABEL d.o.o.  Labin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BABEL d.o.o.  Labin, OIB 46508201964, Rudarska 5, 52 220 Labin</izvorni_sadrzaj>
    <derivirana_varijabla naziv="DomainObject.Predmet.ProtustrankaIDrugiAdressOIB_1">BABEL d.o.o.  Labin, OIB 46508201964, Rudarska 5,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BABEL d.o.o.  Labin</item>
      <item>FINA  Pula</item>
    </izvorni_sadrzaj>
    <derivirana_varijabla naziv="DomainObject.Predmet.SudioniciListNaziv_1">
      <item>BABEL d.o.o.  Labin</item>
      <item>FINA  Pula</item>
    </derivirana_varijabla>
  </DomainObject.Predmet.SudioniciListNaziv>
  <DomainObject.Predmet.SudioniciListAdressOIB>
    <izvorni_sadrzaj>
      <item>BABEL d.o.o.  Labin, OIB 46508201964, Rudarska 5,52 220 Labin</item>
      <item>FINA  Pula, OIB 85821130368, Giardini 5,52 100 Pula</item>
    </izvorni_sadrzaj>
    <derivirana_varijabla naziv="DomainObject.Predmet.SudioniciListAdressOIB_1">
      <item>BABEL d.o.o.  Labin, OIB 46508201964, Rudarska 5,52 220 Labin</item>
      <item>FINA  Pula, OIB 85821130368, Giardini 5,52 100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46508201964</item>
      <item>, OIB 85821130368</item>
    </izvorni_sadrzaj>
    <derivirana_varijabla naziv="DomainObject.Predmet.SudioniciListNazivOIB_1">
      <item>, OIB 46508201964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6F7C2F-434F-44EE-AFFC-6E154098393C}">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588</properties:Words>
  <properties:Characters>3142</properties:Characters>
  <properties:Lines>86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4160</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2015-03-09T10:05:00Z</dcterms:created>
  <dc:creator>nmarkovic</dc:creator>
  <cp:lastModifiedBy>docx4j</cp:lastModifiedBy>
  <cp:lastPrinted>2015-03-09T09:59:00Z</cp:lastPrinted>
  <dcterms:modified xmlns:xsi="http://www.w3.org/2001/XMLSchema-instance" xsi:type="dcterms:W3CDTF">2015-03-09T10:11:00Z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