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b8b27" w14:paraId="a5b8b27" w:rsidRDefault="002F347D" w:rsidP="002F347D" w:rsidR="002F347D" w:rsidRPr="002F347D">
      <w:pPr>
        <w:spacing w:lineRule="auto" w:line="240" w:after="0"/>
        <w:jc w:val="both"/>
        <w15:collapsed w:val="false"/>
        <w:rPr>
          <w:rFonts w:cs="Times New Roman" w:eastAsia="Times New Roman" w:hAnsi="Times New Roman" w:ascii="Times New Roman"/>
          <w:color w:val="FF0000"/>
          <w:sz w:val="24"/>
          <w:szCs w:val="24"/>
        </w:rPr>
      </w:pPr>
      <w:bookmarkStart w:name="_GoBack" w:id="0"/>
      <w:bookmarkEnd w:id="0"/>
      <w:r w:rsidRPr="002F347D">
        <w:rPr>
          <w:rFonts w:cs="Times New Roman" w:eastAsia="Times New Roman" w:hAnsi="Times New Roman" w:ascii="Times New Roman"/>
          <w:color w:val="FF0000"/>
          <w:sz w:val="24"/>
          <w:szCs w:val="24"/>
        </w:rPr>
        <w:t xml:space="preserve">            </w:t>
      </w:r>
      <w:r w:rsidRPr="002F347D">
        <w:rPr>
          <w:rFonts w:cs="Times New Roman" w:eastAsia="Times New Roman" w:hAnsi="Times New Roman" w:ascii="Times New Roman"/>
          <w:noProof/>
          <w:sz w:val="24"/>
          <w:szCs w:val="24"/>
          <w:lang w:eastAsia="hr-HR"/>
        </w:rPr>
        <w:drawing>
          <wp:inline distR="0" distL="0" distB="0" distT="0">
            <wp:extent cy="723265" cx="540385"/>
            <wp:effectExtent b="635" r="0" t="0" l="0"/>
            <wp:docPr name="Slika 2" id="1"/>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2F347D" w:rsidP="002F347D" w:rsidR="002F347D" w:rsidRPr="002F347D">
      <w:pPr>
        <w:spacing w:lineRule="auto" w:line="240" w:after="0"/>
        <w:jc w:val="both"/>
        <w:rPr>
          <w:rFonts w:cs="Times New Roman" w:eastAsia="Times New Roman" w:hAnsi="Times New Roman" w:ascii="Times New Roman"/>
          <w:sz w:val="24"/>
          <w:szCs w:val="24"/>
        </w:rPr>
      </w:pPr>
      <w:r w:rsidRPr="002F347D">
        <w:rPr>
          <w:rFonts w:cs="Times New Roman" w:eastAsia="Times New Roman" w:hAnsi="Times New Roman" w:ascii="Times New Roman"/>
          <w:sz w:val="24"/>
          <w:szCs w:val="24"/>
        </w:rPr>
        <w:t>REPUBLIKA HRVATSKA</w:t>
      </w:r>
    </w:p>
    <w:p w:rsidRDefault="002F347D" w:rsidP="002F347D" w:rsidR="002F347D" w:rsidRPr="002F347D">
      <w:pPr>
        <w:spacing w:lineRule="auto" w:line="240" w:after="0"/>
        <w:jc w:val="both"/>
        <w:rPr>
          <w:rFonts w:cs="Times New Roman" w:eastAsia="Times New Roman" w:hAnsi="Times New Roman" w:ascii="Times New Roman"/>
          <w:sz w:val="24"/>
          <w:szCs w:val="24"/>
        </w:rPr>
      </w:pPr>
      <w:r w:rsidRPr="002F347D">
        <w:rPr>
          <w:rFonts w:cs="Times New Roman" w:eastAsia="Times New Roman" w:hAnsi="Times New Roman" w:ascii="Times New Roman"/>
          <w:sz w:val="24"/>
          <w:szCs w:val="24"/>
        </w:rPr>
        <w:t>Trgovački sud u Zagrebu</w:t>
      </w:r>
    </w:p>
    <w:p w:rsidRDefault="002F347D" w:rsidP="002F347D" w:rsidR="002F347D" w:rsidRPr="002F347D">
      <w:pPr>
        <w:spacing w:lineRule="auto" w:line="240" w:after="0"/>
        <w:jc w:val="both"/>
        <w:rPr>
          <w:rFonts w:cs="Times New Roman" w:eastAsia="Times New Roman" w:hAnsi="Times New Roman" w:ascii="Times New Roman"/>
          <w:sz w:val="24"/>
          <w:szCs w:val="24"/>
        </w:rPr>
      </w:pPr>
      <w:r w:rsidRPr="002F347D">
        <w:rPr>
          <w:rFonts w:cs="Times New Roman" w:eastAsia="Times New Roman" w:hAnsi="Times New Roman" w:ascii="Times New Roman"/>
          <w:sz w:val="24"/>
          <w:szCs w:val="24"/>
        </w:rPr>
        <w:t xml:space="preserve">Zagreb, </w:t>
      </w:r>
      <w:proofErr w:type="spellStart"/>
      <w:r w:rsidRPr="002F347D">
        <w:rPr>
          <w:rFonts w:cs="Times New Roman" w:eastAsia="Times New Roman" w:hAnsi="Times New Roman" w:ascii="Times New Roman"/>
          <w:sz w:val="24"/>
          <w:szCs w:val="24"/>
        </w:rPr>
        <w:t>Amruševa</w:t>
      </w:r>
      <w:proofErr w:type="spellEnd"/>
      <w:r w:rsidRPr="002F347D">
        <w:rPr>
          <w:rFonts w:cs="Times New Roman" w:eastAsia="Times New Roman" w:hAnsi="Times New Roman" w:ascii="Times New Roman"/>
          <w:sz w:val="24"/>
          <w:szCs w:val="24"/>
        </w:rPr>
        <w:t xml:space="preserve"> 2/II                                                                                 </w:t>
      </w:r>
    </w:p>
    <w:p w:rsidRDefault="002F347D" w:rsidP="002F347D" w:rsidR="002F347D" w:rsidRPr="002F347D">
      <w:pPr>
        <w:spacing w:lineRule="auto" w:line="240" w:after="0"/>
        <w:jc w:val="center"/>
        <w:rPr>
          <w:rFonts w:cs="Times New Roman" w:eastAsia="Times New Roman" w:hAnsi="Times New Roman" w:ascii="Times New Roman"/>
          <w:sz w:val="24"/>
          <w:szCs w:val="24"/>
        </w:rPr>
      </w:pPr>
      <w:r w:rsidRPr="002F347D">
        <w:rPr>
          <w:rFonts w:cs="Times New Roman" w:eastAsia="Times New Roman" w:hAnsi="Times New Roman" w:ascii="Times New Roman"/>
          <w:sz w:val="24"/>
          <w:szCs w:val="24"/>
        </w:rPr>
        <w:t>REPUBLIKA HRVATSKA</w:t>
      </w:r>
    </w:p>
    <w:p w:rsidRDefault="002F347D" w:rsidP="002F347D" w:rsidR="002F347D" w:rsidRPr="002F347D">
      <w:pPr>
        <w:spacing w:lineRule="auto" w:line="240" w:after="0"/>
        <w:jc w:val="center"/>
        <w:rPr>
          <w:rFonts w:cs="Times New Roman" w:eastAsia="Times New Roman" w:hAnsi="Times New Roman" w:ascii="Times New Roman"/>
          <w:sz w:val="24"/>
          <w:szCs w:val="24"/>
        </w:rPr>
      </w:pPr>
      <w:r w:rsidRPr="002F347D">
        <w:rPr>
          <w:rFonts w:cs="Times New Roman" w:eastAsia="Times New Roman" w:hAnsi="Times New Roman" w:ascii="Times New Roman"/>
          <w:sz w:val="24"/>
          <w:szCs w:val="24"/>
        </w:rPr>
        <w:t>R J E Š E NJ E</w:t>
      </w:r>
    </w:p>
    <w:p w:rsidRDefault="002F347D" w:rsidP="002F347D" w:rsidR="002F347D" w:rsidRPr="002F347D">
      <w:pPr>
        <w:spacing w:lineRule="auto" w:line="240" w:after="0"/>
        <w:jc w:val="both"/>
        <w:rPr>
          <w:rFonts w:cs="Times New Roman" w:eastAsia="Times New Roman" w:hAnsi="Times New Roman" w:ascii="Times New Roman"/>
          <w:b/>
          <w:sz w:val="24"/>
          <w:szCs w:val="24"/>
        </w:rPr>
      </w:pPr>
    </w:p>
    <w:p w:rsidRDefault="00032A57" w:rsidP="00032A57" w:rsidR="002F347D" w:rsidRPr="002F347D">
      <w:pPr>
        <w:spacing w:lineRule="auto" w:line="240" w:after="0"/>
        <w:ind w:firstLine="708"/>
        <w:jc w:val="both"/>
        <w:rPr>
          <w:rFonts w:cs="Times New Roman" w:eastAsia="Times New Roman" w:hAnsi="Times New Roman" w:ascii="Times New Roman"/>
          <w:sz w:val="24"/>
          <w:szCs w:val="24"/>
        </w:rPr>
      </w:pPr>
      <w:r w:rsidRPr="00032A57">
        <w:rPr>
          <w:rFonts w:cs="Times New Roman" w:eastAsia="Times New Roman" w:hAnsi="Times New Roman" w:ascii="Times New Roman"/>
          <w:sz w:val="24"/>
          <w:szCs w:val="24"/>
          <w:lang w:val="pt-BR"/>
        </w:rPr>
        <w:t xml:space="preserve">Trgovački sud u Zagrebu, po višem sudskom savjetniku toga suda Domagoju Klinžić, u pravnoj stvari podnositelja zahtjeva Financijska agencija, za provedbu skraćenog stečajnog postupka nad dužnikom </w:t>
      </w:r>
      <w:r w:rsidR="00924DC0" w:rsidRPr="00924DC0">
        <w:rPr>
          <w:rFonts w:cs="Times New Roman" w:eastAsia="Times New Roman" w:hAnsi="Times New Roman" w:ascii="Times New Roman"/>
          <w:sz w:val="24"/>
          <w:szCs w:val="24"/>
          <w:lang w:val="pt-BR"/>
        </w:rPr>
        <w:t>PLASTIKA-NITRA d.o.o.-u likvidaciji</w:t>
      </w:r>
      <w:r w:rsidRPr="00032A57">
        <w:rPr>
          <w:rFonts w:cs="Times New Roman" w:eastAsia="Times New Roman" w:hAnsi="Times New Roman" w:ascii="Times New Roman"/>
          <w:sz w:val="24"/>
          <w:szCs w:val="24"/>
          <w:lang w:val="pt-BR"/>
        </w:rPr>
        <w:t xml:space="preserve">, Zagreb, </w:t>
      </w:r>
      <w:r w:rsidR="00924DC0" w:rsidRPr="00924DC0">
        <w:rPr>
          <w:rFonts w:cs="Times New Roman" w:eastAsia="Times New Roman" w:hAnsi="Times New Roman" w:ascii="Times New Roman"/>
          <w:sz w:val="24"/>
          <w:szCs w:val="24"/>
          <w:lang w:val="pt-BR"/>
        </w:rPr>
        <w:t>XIII Vrbik 1</w:t>
      </w:r>
      <w:r w:rsidRPr="00032A57">
        <w:rPr>
          <w:rFonts w:cs="Times New Roman" w:eastAsia="Times New Roman" w:hAnsi="Times New Roman" w:ascii="Times New Roman"/>
          <w:sz w:val="24"/>
          <w:szCs w:val="24"/>
          <w:lang w:val="pt-BR"/>
        </w:rPr>
        <w:t xml:space="preserve">, OIB: </w:t>
      </w:r>
      <w:r w:rsidR="00924DC0" w:rsidRPr="00924DC0">
        <w:rPr>
          <w:rFonts w:cs="Times New Roman" w:eastAsia="Times New Roman" w:hAnsi="Times New Roman" w:ascii="Times New Roman"/>
          <w:sz w:val="24"/>
          <w:szCs w:val="24"/>
          <w:lang w:val="pt-BR"/>
        </w:rPr>
        <w:t>66349712706</w:t>
      </w:r>
      <w:r w:rsidRPr="00032A57">
        <w:rPr>
          <w:rFonts w:cs="Times New Roman" w:eastAsia="Times New Roman" w:hAnsi="Times New Roman" w:ascii="Times New Roman"/>
          <w:sz w:val="24"/>
          <w:szCs w:val="24"/>
          <w:lang w:val="pt-BR"/>
        </w:rPr>
        <w:t>, dana 22. rujna 2016.</w:t>
      </w:r>
    </w:p>
    <w:p w:rsidRDefault="002F347D" w:rsidP="002F347D" w:rsidR="002F347D" w:rsidRPr="002F347D">
      <w:pPr>
        <w:spacing w:lineRule="auto" w:line="240" w:after="0"/>
        <w:jc w:val="center"/>
        <w:rPr>
          <w:rFonts w:cs="Times New Roman" w:eastAsia="Times New Roman" w:hAnsi="Times New Roman" w:ascii="Times New Roman"/>
          <w:sz w:val="24"/>
          <w:szCs w:val="24"/>
        </w:rPr>
      </w:pPr>
    </w:p>
    <w:p w:rsidRDefault="002F347D" w:rsidP="002F347D" w:rsidR="002F347D" w:rsidRPr="002F347D">
      <w:pPr>
        <w:spacing w:lineRule="auto" w:line="240" w:after="0"/>
        <w:jc w:val="center"/>
        <w:rPr>
          <w:rFonts w:cs="Times New Roman" w:eastAsia="Times New Roman" w:hAnsi="Times New Roman" w:ascii="Times New Roman"/>
          <w:sz w:val="24"/>
          <w:szCs w:val="24"/>
        </w:rPr>
      </w:pPr>
      <w:r w:rsidRPr="002F347D">
        <w:rPr>
          <w:rFonts w:cs="Times New Roman" w:eastAsia="Times New Roman" w:hAnsi="Times New Roman" w:ascii="Times New Roman"/>
          <w:sz w:val="24"/>
          <w:szCs w:val="24"/>
        </w:rPr>
        <w:t>r i j e š i o   j e</w:t>
      </w:r>
    </w:p>
    <w:p w:rsidRDefault="002F347D" w:rsidP="002F347D" w:rsidR="002F347D" w:rsidRPr="002F347D">
      <w:pPr>
        <w:spacing w:lineRule="auto" w:line="240" w:after="0"/>
        <w:rPr>
          <w:rFonts w:cs="Times New Roman" w:eastAsia="Times New Roman" w:hAnsi="Times New Roman" w:ascii="Times New Roman"/>
          <w:sz w:val="24"/>
          <w:szCs w:val="24"/>
        </w:rPr>
      </w:pPr>
    </w:p>
    <w:p w:rsidRDefault="002F347D" w:rsidP="002F347D" w:rsidR="002F347D" w:rsidRPr="002F347D">
      <w:pPr>
        <w:spacing w:lineRule="auto" w:line="240" w:after="0"/>
        <w:ind w:firstLine="720"/>
        <w:jc w:val="both"/>
        <w:rPr>
          <w:rFonts w:cs="Times New Roman" w:eastAsia="Times New Roman" w:hAnsi="Times New Roman" w:ascii="Times New Roman"/>
          <w:sz w:val="24"/>
          <w:szCs w:val="24"/>
        </w:rPr>
      </w:pPr>
      <w:r w:rsidRPr="002F347D">
        <w:rPr>
          <w:rFonts w:cs="Times New Roman" w:eastAsia="Times New Roman" w:hAnsi="Times New Roman" w:ascii="Times New Roman"/>
          <w:sz w:val="24"/>
          <w:szCs w:val="24"/>
        </w:rPr>
        <w:t xml:space="preserve">Odbacuje se kao nedopušten prijedlog za otvaranje stečajnog postupka nad dužnikom </w:t>
      </w:r>
      <w:r w:rsidR="00924DC0" w:rsidRPr="00924DC0">
        <w:rPr>
          <w:rFonts w:cs="Times New Roman" w:eastAsia="Times New Roman" w:hAnsi="Times New Roman" w:ascii="Times New Roman"/>
          <w:sz w:val="24"/>
          <w:szCs w:val="24"/>
        </w:rPr>
        <w:t>PLASTIKA-NITRA d.o.o.-u likvidaciji, Zagreb, XIII Vrbik 1, OIB: 66349712706</w:t>
      </w:r>
      <w:r w:rsidRPr="002F347D">
        <w:rPr>
          <w:rFonts w:cs="Times New Roman" w:eastAsia="Times New Roman" w:hAnsi="Times New Roman" w:ascii="Times New Roman"/>
          <w:sz w:val="24"/>
          <w:szCs w:val="24"/>
        </w:rPr>
        <w:t>.</w:t>
      </w:r>
    </w:p>
    <w:p w:rsidRDefault="002F347D" w:rsidP="002F347D" w:rsidR="002F347D" w:rsidRPr="002F347D">
      <w:pPr>
        <w:spacing w:lineRule="auto" w:line="240" w:after="0"/>
        <w:rPr>
          <w:rFonts w:cs="Times New Roman" w:eastAsia="Times New Roman" w:hAnsi="Times New Roman" w:ascii="Times New Roman"/>
          <w:sz w:val="24"/>
          <w:szCs w:val="24"/>
        </w:rPr>
      </w:pPr>
    </w:p>
    <w:p w:rsidRDefault="002F347D" w:rsidP="002F347D" w:rsidR="002F347D" w:rsidRPr="002F347D">
      <w:pPr>
        <w:spacing w:lineRule="auto" w:line="240" w:after="0"/>
        <w:jc w:val="center"/>
        <w:rPr>
          <w:rFonts w:cs="Times New Roman" w:eastAsia="Times New Roman" w:hAnsi="Times New Roman" w:ascii="Times New Roman"/>
          <w:sz w:val="24"/>
          <w:szCs w:val="24"/>
          <w:lang w:eastAsia="hr-HR"/>
        </w:rPr>
      </w:pPr>
      <w:r w:rsidRPr="002F347D">
        <w:rPr>
          <w:rFonts w:cs="Times New Roman" w:eastAsia="Times New Roman" w:hAnsi="Times New Roman" w:ascii="Times New Roman"/>
          <w:sz w:val="24"/>
          <w:szCs w:val="24"/>
          <w:lang w:eastAsia="hr-HR"/>
        </w:rPr>
        <w:t>Obrazloženje</w:t>
      </w:r>
    </w:p>
    <w:p w:rsidRDefault="002F347D" w:rsidP="002F347D" w:rsidR="002F347D" w:rsidRPr="002F347D">
      <w:pPr>
        <w:spacing w:lineRule="auto" w:line="240" w:after="0"/>
        <w:jc w:val="both"/>
        <w:rPr>
          <w:rFonts w:cs="Times New Roman" w:eastAsia="Times New Roman" w:hAnsi="Times New Roman" w:ascii="Times New Roman"/>
          <w:sz w:val="24"/>
          <w:szCs w:val="24"/>
          <w:lang w:eastAsia="hr-HR"/>
        </w:rPr>
      </w:pPr>
    </w:p>
    <w:p w:rsidRDefault="002F347D" w:rsidP="00924DC0" w:rsidR="00924DC0" w:rsidRPr="00924DC0">
      <w:pPr>
        <w:spacing w:lineRule="auto" w:line="240" w:after="0"/>
        <w:ind w:firstLine="708"/>
        <w:jc w:val="both"/>
        <w:rPr>
          <w:rFonts w:cs="Times New Roman" w:eastAsia="Times New Roman" w:hAnsi="Times New Roman" w:ascii="Times New Roman"/>
          <w:color w:val="000000"/>
          <w:sz w:val="24"/>
          <w:szCs w:val="24"/>
          <w:lang w:eastAsia="hr-HR"/>
        </w:rPr>
      </w:pPr>
      <w:r w:rsidRPr="002F347D">
        <w:rPr>
          <w:rFonts w:cs="Times New Roman" w:eastAsia="Times New Roman" w:hAnsi="Times New Roman" w:ascii="Times New Roman"/>
          <w:sz w:val="24"/>
          <w:szCs w:val="24"/>
          <w:lang w:eastAsia="hr-HR"/>
        </w:rPr>
        <w:tab/>
      </w:r>
      <w:r w:rsidR="00924DC0" w:rsidRPr="00924DC0">
        <w:rPr>
          <w:rFonts w:cs="Times New Roman" w:eastAsia="Times New Roman" w:hAnsi="Times New Roman" w:ascii="Times New Roman"/>
          <w:color w:val="000000"/>
          <w:sz w:val="24"/>
          <w:szCs w:val="24"/>
          <w:lang w:eastAsia="hr-HR"/>
        </w:rPr>
        <w:t>Dana 30. listopada 2015. godine Financijska agencija (dalje: FINA) podnijela je ovom sudu zahtjev za provedbu skraćenog stečajnog postupka nad gore navedenom pravnom osobom, a temeljem čl. 429. i 444. Stečajnog zakona (NN broj 71/15; dalje: SZ).</w:t>
      </w:r>
    </w:p>
    <w:p w:rsidRDefault="00924DC0" w:rsidP="00924DC0" w:rsidR="00924DC0" w:rsidRPr="00924DC0">
      <w:pPr>
        <w:spacing w:lineRule="auto" w:line="240" w:after="0"/>
        <w:ind w:firstLine="708"/>
        <w:jc w:val="both"/>
        <w:rPr>
          <w:rFonts w:cs="Times New Roman" w:eastAsia="Times New Roman" w:hAnsi="Times New Roman" w:ascii="Times New Roman"/>
          <w:color w:val="000000"/>
          <w:sz w:val="24"/>
          <w:szCs w:val="24"/>
          <w:lang w:eastAsia="hr-HR"/>
        </w:rPr>
      </w:pPr>
      <w:r w:rsidRPr="00924DC0">
        <w:rPr>
          <w:rFonts w:cs="Times New Roman" w:eastAsia="Times New Roman" w:hAnsi="Times New Roman" w:ascii="Times New Roman"/>
          <w:color w:val="000000"/>
          <w:sz w:val="24"/>
          <w:szCs w:val="24"/>
          <w:lang w:eastAsia="hr-HR"/>
        </w:rPr>
        <w:t xml:space="preserve">U zahtjevu je navedeno kako dužnik na dan 1. rujna 2015., u Očevidniku redoslijeda osnova za plaćanje ima evidentirane neizvršene osnove za plaćanje u neprekinutom razdoblju od </w:t>
      </w:r>
      <w:r>
        <w:rPr>
          <w:rFonts w:cs="Times New Roman" w:eastAsia="Times New Roman" w:hAnsi="Times New Roman" w:ascii="Times New Roman"/>
          <w:color w:val="000000"/>
          <w:sz w:val="24"/>
          <w:szCs w:val="24"/>
          <w:lang w:eastAsia="hr-HR"/>
        </w:rPr>
        <w:t>1510</w:t>
      </w:r>
      <w:r w:rsidRPr="00924DC0">
        <w:rPr>
          <w:rFonts w:cs="Times New Roman" w:eastAsia="Times New Roman" w:hAnsi="Times New Roman" w:ascii="Times New Roman"/>
          <w:color w:val="000000"/>
          <w:sz w:val="24"/>
          <w:szCs w:val="24"/>
          <w:lang w:eastAsia="hr-HR"/>
        </w:rPr>
        <w:t xml:space="preserve"> dana u ukupnom iznosu od </w:t>
      </w:r>
      <w:r>
        <w:rPr>
          <w:rFonts w:cs="Times New Roman" w:eastAsia="Times New Roman" w:hAnsi="Times New Roman" w:ascii="Times New Roman"/>
          <w:color w:val="000000"/>
          <w:sz w:val="24"/>
          <w:szCs w:val="24"/>
          <w:lang w:eastAsia="hr-HR"/>
        </w:rPr>
        <w:t>182.673,21</w:t>
      </w:r>
      <w:r w:rsidRPr="00924DC0">
        <w:rPr>
          <w:rFonts w:cs="Times New Roman" w:eastAsia="Times New Roman" w:hAnsi="Times New Roman" w:ascii="Times New Roman"/>
          <w:color w:val="000000"/>
          <w:sz w:val="24"/>
          <w:szCs w:val="24"/>
          <w:lang w:eastAsia="hr-HR"/>
        </w:rPr>
        <w:t xml:space="preserve"> kn, kao i da dužnik nema zaposlenih.</w:t>
      </w:r>
    </w:p>
    <w:p w:rsidRDefault="00924DC0" w:rsidP="00924DC0" w:rsidR="00924DC0" w:rsidRPr="00924DC0">
      <w:pPr>
        <w:overflowPunct w:val="false"/>
        <w:autoSpaceDE w:val="false"/>
        <w:autoSpaceDN w:val="false"/>
        <w:adjustRightInd w:val="false"/>
        <w:spacing w:lineRule="auto" w:line="240" w:after="0"/>
        <w:ind w:firstLine="708"/>
        <w:jc w:val="both"/>
        <w:rPr>
          <w:rFonts w:cs="Times New Roman" w:eastAsia="Times New Roman" w:hAnsi="Times New Roman" w:ascii="Times New Roman"/>
          <w:sz w:val="24"/>
          <w:szCs w:val="24"/>
          <w:lang w:eastAsia="hr-HR"/>
        </w:rPr>
      </w:pPr>
      <w:r w:rsidRPr="00924DC0">
        <w:rPr>
          <w:rFonts w:cs="Times New Roman" w:eastAsia="Times New Roman" w:hAnsi="Times New Roman" w:ascii="Times New Roman"/>
          <w:sz w:val="24"/>
          <w:szCs w:val="24"/>
          <w:lang w:eastAsia="hr-HR"/>
        </w:rPr>
        <w:t xml:space="preserve">Sukladno odredbi čl. 428. st. 1. SZ-a  sud će provesti skraćeni stečajni postupak nad pravnom osobom ako su ispunjene sljedeće pretpostavke: ako nema zaposlenih, ako u Očevidniku redoslijeda osnova za plaćanje ima evidentirane neizvršene osnove za plaćanje u neprekinutom razdoblju od 120 dana, ako nisu ispunjene pretpostavke za pokretanje drugog postupka radi brisanja iz sudskoga registra. </w:t>
      </w:r>
    </w:p>
    <w:p w:rsidRDefault="00924DC0" w:rsidP="00924DC0" w:rsidR="00924DC0" w:rsidRPr="00924DC0">
      <w:pPr>
        <w:overflowPunct w:val="false"/>
        <w:autoSpaceDE w:val="false"/>
        <w:autoSpaceDN w:val="false"/>
        <w:adjustRightInd w:val="false"/>
        <w:spacing w:lineRule="auto" w:line="240" w:after="0"/>
        <w:ind w:firstLine="708"/>
        <w:jc w:val="both"/>
        <w:rPr>
          <w:rFonts w:cs="Times New Roman" w:eastAsia="Times New Roman" w:hAnsi="Times New Roman" w:ascii="Times New Roman"/>
          <w:color w:val="000000"/>
          <w:sz w:val="24"/>
          <w:szCs w:val="24"/>
          <w:lang w:eastAsia="hr-HR"/>
        </w:rPr>
      </w:pPr>
      <w:r w:rsidRPr="00924DC0">
        <w:rPr>
          <w:rFonts w:cs="Times New Roman" w:eastAsia="Times New Roman" w:hAnsi="Times New Roman" w:ascii="Times New Roman"/>
          <w:color w:val="000000"/>
          <w:sz w:val="24"/>
          <w:szCs w:val="24"/>
          <w:lang w:eastAsia="hr-HR"/>
        </w:rPr>
        <w:t>Uvidom u sudski registar sud je utvrdio kako se nad dužnikom provodi postupak likvidacije odnosno pokrenut je drugi postupak radi brisanja dužnika iz sudskog registra. Zbog navedenog, nisu ispunjene pretpostavke za provedbu skraćenog stečajnog postupka nad dužnikom pa je ovaj sud riješio kao u izreci.</w:t>
      </w:r>
    </w:p>
    <w:p w:rsidRDefault="002F347D" w:rsidP="00924DC0" w:rsidR="002F347D" w:rsidRPr="002F347D">
      <w:pPr>
        <w:spacing w:lineRule="auto" w:line="240" w:after="0"/>
        <w:jc w:val="both"/>
        <w:rPr>
          <w:rFonts w:cs="Times New Roman" w:eastAsia="Times New Roman" w:hAnsi="Times New Roman" w:ascii="Times New Roman"/>
          <w:sz w:val="24"/>
          <w:szCs w:val="24"/>
          <w:lang w:eastAsia="hr-HR"/>
        </w:rPr>
      </w:pPr>
    </w:p>
    <w:p w:rsidRDefault="00032A57" w:rsidP="00924DC0" w:rsidR="00924DC0">
      <w:pPr>
        <w:overflowPunct w:val="false"/>
        <w:autoSpaceDE w:val="false"/>
        <w:autoSpaceDN w:val="false"/>
        <w:adjustRightInd w:val="false"/>
        <w:spacing w:lineRule="auto" w:line="240" w:after="0"/>
        <w:jc w:val="center"/>
        <w:rPr>
          <w:rFonts w:cs="Times New Roman" w:eastAsia="Times New Roman" w:hAnsi="Times New Roman" w:ascii="Times New Roman"/>
          <w:sz w:val="24"/>
          <w:szCs w:val="24"/>
          <w:lang w:eastAsia="hr-HR"/>
        </w:rPr>
      </w:pPr>
      <w:r w:rsidRPr="00032A57">
        <w:rPr>
          <w:rFonts w:cs="Times New Roman" w:eastAsia="Times New Roman" w:hAnsi="Times New Roman" w:ascii="Times New Roman"/>
          <w:sz w:val="24"/>
          <w:szCs w:val="24"/>
          <w:lang w:eastAsia="hr-HR"/>
        </w:rPr>
        <w:t>U Zagrebu, 22. rujna 2016.</w:t>
      </w:r>
    </w:p>
    <w:p w:rsidRDefault="00924DC0" w:rsidP="00924DC0" w:rsidR="00924DC0" w:rsidRPr="00032A57">
      <w:pPr>
        <w:overflowPunct w:val="false"/>
        <w:autoSpaceDE w:val="false"/>
        <w:autoSpaceDN w:val="false"/>
        <w:adjustRightInd w:val="false"/>
        <w:spacing w:lineRule="auto" w:line="240" w:after="0"/>
        <w:jc w:val="center"/>
        <w:rPr>
          <w:rFonts w:cs="Times New Roman" w:eastAsia="Times New Roman" w:hAnsi="Times New Roman" w:ascii="Times New Roman"/>
          <w:sz w:val="24"/>
          <w:szCs w:val="24"/>
          <w:lang w:eastAsia="hr-HR"/>
        </w:rPr>
      </w:pPr>
    </w:p>
    <w:p w:rsidRDefault="00032A57" w:rsidP="00032A57" w:rsidR="00032A57" w:rsidRPr="00032A57">
      <w:pPr>
        <w:overflowPunct w:val="false"/>
        <w:autoSpaceDE w:val="false"/>
        <w:autoSpaceDN w:val="false"/>
        <w:adjustRightInd w:val="false"/>
        <w:spacing w:lineRule="auto" w:line="240" w:after="0"/>
        <w:ind w:firstLine="3" w:left="5661"/>
        <w:jc w:val="center"/>
        <w:rPr>
          <w:rFonts w:cs="Times New Roman" w:eastAsia="Times New Roman" w:hAnsi="Times New Roman" w:ascii="Times New Roman"/>
          <w:sz w:val="24"/>
          <w:szCs w:val="24"/>
          <w:lang w:eastAsia="hr-HR"/>
        </w:rPr>
      </w:pPr>
      <w:r w:rsidRPr="00032A57">
        <w:rPr>
          <w:rFonts w:cs="Times New Roman" w:eastAsia="Times New Roman" w:hAnsi="Times New Roman" w:ascii="Times New Roman"/>
          <w:sz w:val="24"/>
          <w:szCs w:val="24"/>
          <w:lang w:eastAsia="hr-HR"/>
        </w:rPr>
        <w:t>Viši sudski savjetnik:</w:t>
      </w:r>
    </w:p>
    <w:p w:rsidRDefault="00032A57" w:rsidP="00032A57" w:rsidR="00032A57">
      <w:pPr>
        <w:overflowPunct w:val="false"/>
        <w:autoSpaceDE w:val="false"/>
        <w:autoSpaceDN w:val="false"/>
        <w:adjustRightInd w:val="false"/>
        <w:spacing w:lineRule="auto" w:line="240" w:after="0"/>
        <w:jc w:val="center"/>
        <w:rPr>
          <w:rFonts w:cs="Times New Roman" w:eastAsia="Times New Roman" w:hAnsi="Times New Roman" w:ascii="Times New Roman"/>
          <w:sz w:val="24"/>
          <w:szCs w:val="24"/>
          <w:lang w:eastAsia="hr-HR"/>
        </w:rPr>
      </w:pPr>
      <w:r w:rsidRPr="00032A57">
        <w:rPr>
          <w:rFonts w:cs="Times New Roman" w:eastAsia="Times New Roman" w:hAnsi="Times New Roman" w:ascii="Times New Roman"/>
          <w:sz w:val="24"/>
          <w:szCs w:val="24"/>
          <w:lang w:eastAsia="hr-HR"/>
        </w:rPr>
        <w:t xml:space="preserve">                                                                                           Domagoj Klinžić</w:t>
      </w:r>
    </w:p>
    <w:p w:rsidRDefault="00032A57" w:rsidP="00032A57" w:rsidR="00032A57" w:rsidRPr="00032A57">
      <w:pPr>
        <w:overflowPunct w:val="false"/>
        <w:autoSpaceDE w:val="false"/>
        <w:autoSpaceDN w:val="false"/>
        <w:adjustRightInd w:val="false"/>
        <w:spacing w:lineRule="auto" w:line="240" w:after="0"/>
        <w:rPr>
          <w:rFonts w:cs="Times New Roman" w:eastAsia="Times New Roman" w:hAnsi="Times New Roman" w:ascii="Times New Roman"/>
          <w:sz w:val="24"/>
          <w:szCs w:val="24"/>
          <w:lang w:eastAsia="hr-HR"/>
        </w:rPr>
      </w:pPr>
      <w:r w:rsidRPr="00032A57">
        <w:rPr>
          <w:rFonts w:cs="Times New Roman" w:eastAsia="Times New Roman" w:hAnsi="Times New Roman" w:ascii="Times New Roman"/>
          <w:sz w:val="24"/>
          <w:szCs w:val="24"/>
          <w:lang w:eastAsia="hr-HR"/>
        </w:rPr>
        <w:t>Uputa o pravnom lijeku:</w:t>
      </w:r>
    </w:p>
    <w:p w:rsidRDefault="00032A57" w:rsidP="00032A57" w:rsidR="00032A57" w:rsidRPr="00032A57">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r w:rsidRPr="00032A57">
        <w:rPr>
          <w:rFonts w:cs="Times New Roman" w:eastAsia="Times New Roman" w:hAnsi="Times New Roman" w:ascii="Times New Roman"/>
          <w:sz w:val="24"/>
          <w:szCs w:val="24"/>
          <w:lang w:eastAsia="hr-HR"/>
        </w:rPr>
        <w:t>Protiv ovog rješenja nezadovoljna stranka može uložiti žalbu Visokom trgovačkom sudu Republike Hrvatske u roku od 8 dana po primitku rješenja,  a ulaže se putem ovog suda u 2 primjerka.</w:t>
      </w:r>
    </w:p>
    <w:p w:rsidRDefault="00032A57" w:rsidP="00032A57" w:rsidR="00032A57" w:rsidRPr="00032A57">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p>
    <w:p w:rsidRDefault="00032A57" w:rsidP="00032A57" w:rsidR="00032A57" w:rsidRPr="00032A57">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r w:rsidRPr="00032A57">
        <w:rPr>
          <w:rFonts w:cs="Times New Roman" w:eastAsia="Times New Roman" w:hAnsi="Times New Roman" w:ascii="Times New Roman"/>
          <w:sz w:val="24"/>
          <w:szCs w:val="24"/>
          <w:lang w:eastAsia="hr-HR"/>
        </w:rPr>
        <w:t>DNA:</w:t>
      </w:r>
    </w:p>
    <w:p w:rsidRDefault="00032A57" w:rsidP="00032A57" w:rsidR="00032A57" w:rsidRPr="00032A57">
      <w:pPr>
        <w:numPr>
          <w:ilvl w:val="0"/>
          <w:numId w:val="1"/>
        </w:num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r w:rsidRPr="00032A57">
        <w:rPr>
          <w:rFonts w:cs="Times New Roman" w:eastAsia="Times New Roman" w:hAnsi="Times New Roman" w:ascii="Times New Roman"/>
          <w:sz w:val="24"/>
          <w:szCs w:val="24"/>
          <w:lang w:eastAsia="hr-HR"/>
        </w:rPr>
        <w:t xml:space="preserve">predlagatelju </w:t>
      </w:r>
    </w:p>
    <w:p w:rsidRDefault="00032A57" w:rsidP="00032A57" w:rsidR="003D4AB9" w:rsidRPr="00032A57">
      <w:pPr>
        <w:numPr>
          <w:ilvl w:val="0"/>
          <w:numId w:val="1"/>
        </w:num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r w:rsidRPr="00032A57">
        <w:rPr>
          <w:rFonts w:cs="Times New Roman" w:eastAsia="Times New Roman" w:hAnsi="Times New Roman" w:ascii="Times New Roman"/>
          <w:sz w:val="24"/>
          <w:szCs w:val="24"/>
          <w:lang w:eastAsia="hr-HR"/>
        </w:rPr>
        <w:t>e-oglasna ploča suda</w:t>
      </w:r>
    </w:p>
    <w:sectPr w:rsidR="003D4AB9" w:rsidRPr="00032A5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1011" w:rsidP="002F347D" w:rsidR="00AE1011">
      <w:pPr>
        <w:spacing w:lineRule="auto" w:line="240" w:after="0"/>
      </w:pPr>
      <w:r>
        <w:separator/>
      </w:r>
    </w:p>
  </w:endnote>
  <w:endnote w:id="0" w:type="continuationSeparator">
    <w:p w:rsidRDefault="00AE1011" w:rsidP="002F347D" w:rsidR="00AE101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1011" w:rsidP="002F347D" w:rsidR="00AE1011">
      <w:pPr>
        <w:spacing w:lineRule="auto" w:line="240" w:after="0"/>
      </w:pPr>
      <w:r>
        <w:separator/>
      </w:r>
    </w:p>
  </w:footnote>
  <w:footnote w:id="0" w:type="continuationSeparator">
    <w:p w:rsidRDefault="00AE1011" w:rsidP="002F347D" w:rsidR="00AE101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347D" w:rsidP="002F347D" w:rsidR="002F347D">
    <w:pPr>
      <w:pStyle w:val="Zaglavlje"/>
      <w:jc w:val="right"/>
      <w:rPr>
        <w:rFonts w:cs="Times New Roman" w:hAnsi="Times New Roman" w:ascii="Times New Roman"/>
        <w:sz w:val="24"/>
        <w:szCs w:val="24"/>
      </w:rPr>
    </w:pPr>
    <w:r>
      <w:rPr>
        <w:rFonts w:cs="Times New Roman" w:hAnsi="Times New Roman" w:ascii="Times New Roman"/>
        <w:sz w:val="24"/>
        <w:szCs w:val="24"/>
      </w:rPr>
      <w:t>33  St-</w:t>
    </w:r>
    <w:r w:rsidR="00924DC0">
      <w:rPr>
        <w:rFonts w:cs="Times New Roman" w:hAnsi="Times New Roman" w:ascii="Times New Roman"/>
        <w:sz w:val="24"/>
        <w:szCs w:val="24"/>
      </w:rPr>
      <w:t>2227</w:t>
    </w:r>
    <w:r>
      <w:rPr>
        <w:rFonts w:cs="Times New Roman" w:hAnsi="Times New Roman" w:ascii="Times New Roman"/>
        <w:sz w:val="24"/>
        <w:szCs w:val="24"/>
      </w:rPr>
      <w:t>/201</w:t>
    </w:r>
    <w:r w:rsidR="00924DC0">
      <w:rPr>
        <w:rFonts w:cs="Times New Roman" w:hAnsi="Times New Roman" w:ascii="Times New Roman"/>
        <w:sz w:val="24"/>
        <w:szCs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E8A6663"/>
    <w:multiLevelType w:val="hybridMultilevel"/>
    <w:tmpl w:val="D088936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5D23"/>
    <w:rsid w:val="00032A57"/>
    <w:rsid w:val="002F347D"/>
    <w:rsid w:val="003D4AB9"/>
    <w:rsid w:val="00712895"/>
    <w:rsid w:val="00715127"/>
    <w:rsid w:val="00924DC0"/>
    <w:rsid w:val="00AE1011"/>
    <w:rsid w:val="00CF5D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F347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F347D"/>
    <w:rPr>
      <w:rFonts w:cs="Tahoma" w:hAnsi="Tahoma" w:ascii="Tahoma"/>
      <w:sz w:val="16"/>
      <w:szCs w:val="16"/>
    </w:rPr>
  </w:style>
  <w:style w:styleId="Zaglavlje" w:type="paragraph">
    <w:name w:val="header"/>
    <w:basedOn w:val="Normal"/>
    <w:link w:val="ZaglavljeChar"/>
    <w:uiPriority w:val="99"/>
    <w:unhideWhenUsed/>
    <w:rsid w:val="002F347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F347D"/>
  </w:style>
  <w:style w:styleId="Podnoje" w:type="paragraph">
    <w:name w:val="footer"/>
    <w:basedOn w:val="Normal"/>
    <w:link w:val="PodnojeChar"/>
    <w:uiPriority w:val="99"/>
    <w:unhideWhenUsed/>
    <w:rsid w:val="002F347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F347D"/>
  </w:style>
  <w:style w:styleId="Tekstrezerviranogmjesta" w:type="character">
    <w:name w:val="Placeholder Text"/>
    <w:basedOn w:val="Zadanifontodlomka"/>
    <w:uiPriority w:val="99"/>
    <w:semiHidden/>
    <w:rsid w:val="00712895"/>
    <w:rPr>
      <w:color w:val="808080"/>
      <w:bdr w:space="0" w:sz="0" w:color="auto" w:val="none"/>
      <w:shd w:fill="auto" w:color="auto" w:val="clear"/>
    </w:rPr>
  </w:style>
  <w:style w:customStyle="true" w:styleId="eSPISCCParagraphDefaultFont" w:type="character">
    <w:name w:val="eSPIS_CC_Paragraph Default Font"/>
    <w:basedOn w:val="Zadanifontodlomka"/>
    <w:rsid w:val="00712895"/>
    <w:rPr>
      <w:rFonts w:cs="Times New Roman" w:eastAsia="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712895"/>
    <w:rPr>
      <w:rFonts w:cs="Times New Roman" w:eastAsia="Times New Roman" w:hAnsi="Times New Roman" w:ascii="Times New Roman"/>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12895"/>
    <w:rPr>
      <w:rFonts w:cs="Times New Roman" w:eastAsia="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12895"/>
    <w:rPr>
      <w:rFonts w:cs="Times New Roman" w:eastAsia="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F347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F347D"/>
    <w:rPr>
      <w:rFonts w:ascii="Tahoma" w:cs="Tahoma" w:hAnsi="Tahoma"/>
      <w:sz w:val="16"/>
      <w:szCs w:val="16"/>
    </w:rPr>
  </w:style>
  <w:style w:styleId="Zaglavlje" w:type="paragraph">
    <w:name w:val="header"/>
    <w:basedOn w:val="Normal"/>
    <w:link w:val="ZaglavljeChar"/>
    <w:uiPriority w:val="99"/>
    <w:unhideWhenUsed/>
    <w:rsid w:val="002F347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F347D"/>
  </w:style>
  <w:style w:styleId="Podnoje" w:type="paragraph">
    <w:name w:val="footer"/>
    <w:basedOn w:val="Normal"/>
    <w:link w:val="PodnojeChar"/>
    <w:uiPriority w:val="99"/>
    <w:unhideWhenUsed/>
    <w:rsid w:val="002F347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F347D"/>
  </w:style>
  <w:style w:styleId="Tekstrezerviranogmjesta" w:type="character">
    <w:name w:val="Placeholder Text"/>
    <w:basedOn w:val="Zadanifontodlomka"/>
    <w:uiPriority w:val="99"/>
    <w:semiHidden/>
    <w:rsid w:val="00712895"/>
    <w:rPr>
      <w:color w:val="808080"/>
      <w:bdr w:color="auto" w:space="0" w:sz="0" w:val="none"/>
      <w:shd w:color="auto" w:fill="auto" w:val="clear"/>
    </w:rPr>
  </w:style>
  <w:style w:customStyle="1" w:styleId="eSPISCCParagraphDefaultFont" w:type="character">
    <w:name w:val="eSPIS_CC_Paragraph Default Font"/>
    <w:basedOn w:val="Zadanifontodlomka"/>
    <w:rsid w:val="00712895"/>
    <w:rPr>
      <w:rFonts w:ascii="Times New Roman" w:cs="Times New Roman" w:eastAsia="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712895"/>
    <w:rPr>
      <w:rFonts w:ascii="Times New Roman" w:cs="Times New Roman" w:eastAsia="Times New Roman" w:hAnsi="Times New Roman"/>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12895"/>
    <w:rPr>
      <w:rFonts w:ascii="Times New Roman" w:cs="Times New Roman" w:eastAsia="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12895"/>
    <w:rPr>
      <w:rFonts w:ascii="Times New Roman" w:cs="Times New Roman" w:eastAsia="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57569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2227</izvorni_sadrzaj>
    <derivirana_varijabla naziv="DomainObject.Predmet.Broj_1">2227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St-2227/2015</izvorni_sadrzaj>
    <derivirana_varijabla naziv="DomainObject.Predmet.OznakaBroj_1">St-2227/2015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PLASTIKA-NITRA d.o.o. -u likvidaciji</izvorni_sadrzaj>
    <derivirana_varijabla naziv="DomainObject.Predmet.ProtustrankaFormated_1">  PLASTIKA-NITRA d.o.o. -u likvidaciji</derivirana_varijabla>
  </DomainObject.Predmet.ProtustrankaFormated>
  <DomainObject.Predmet.ProtustrankaFormatedOIB>
    <izvorni_sadrzaj>  PLASTIKA-NITRA d.o.o. -u likvidaciji, OIB 66349712706</izvorni_sadrzaj>
    <derivirana_varijabla naziv="DomainObject.Predmet.ProtustrankaFormatedOIB_1">  PLASTIKA-NITRA d.o.o. -u likvidaciji, OIB 66349712706</derivirana_varijabla>
  </DomainObject.Predmet.ProtustrankaFormatedOIB>
  <DomainObject.Predmet.ProtustrankaFormatedWithAdress>
    <izvorni_sadrzaj> PLASTIKA-NITRA d.o.o. -u likvidaciji, XIII Vrbik 1, 10000 Zagreb</izvorni_sadrzaj>
    <derivirana_varijabla naziv="DomainObject.Predmet.ProtustrankaFormatedWithAdress_1"> PLASTIKA-NITRA d.o.o. -u likvidaciji, XIII Vrbik 1, 10000 Zagreb</derivirana_varijabla>
  </DomainObject.Predmet.ProtustrankaFormatedWithAdress>
  <DomainObject.Predmet.ProtustrankaFormatedWithAdressOIB>
    <izvorni_sadrzaj> PLASTIKA-NITRA d.o.o. -u likvidaciji, OIB 66349712706, XIII Vrbik 1, 10000 Zagreb</izvorni_sadrzaj>
    <derivirana_varijabla naziv="DomainObject.Predmet.ProtustrankaFormatedWithAdressOIB_1"> PLASTIKA-NITRA d.o.o. -u likvidaciji, OIB 66349712706, XIII Vrbik 1, 10000 Zagreb</derivirana_varijabla>
  </DomainObject.Predmet.ProtustrankaFormatedWithAdressOIB>
  <DomainObject.Predmet.ProtustrankaWithAdress>
    <izvorni_sadrzaj>PLASTIKA-NITRA d.o.o. -u likvidaciji XIII Vrbik 1, 10000 Zagreb</izvorni_sadrzaj>
    <derivirana_varijabla naziv="DomainObject.Predmet.ProtustrankaWithAdress_1">PLASTIKA-NITRA d.o.o. -u likvidaciji XIII Vrbik 1, 10000 Zagreb</derivirana_varijabla>
  </DomainObject.Predmet.ProtustrankaWithAdress>
  <DomainObject.Predmet.ProtustrankaWithAdressOIB>
    <izvorni_sadrzaj>PLASTIKA-NITRA d.o.o. -u likvidaciji, OIB 66349712706, XIII Vrbik 1, 10000 Zagreb</izvorni_sadrzaj>
    <derivirana_varijabla naziv="DomainObject.Predmet.ProtustrankaWithAdressOIB_1">PLASTIKA-NITRA d.o.o. -u likvidaciji, OIB 66349712706, XIII Vrbik 1, 10000 Zagreb</derivirana_varijabla>
  </DomainObject.Predmet.ProtustrankaWithAdressOIB>
  <DomainObject.Predmet.ProtustrankaNazivFormated>
    <izvorni_sadrzaj>PLASTIKA-NITRA d.o.o. -u likvidaciji</izvorni_sadrzaj>
    <derivirana_varijabla naziv="DomainObject.Predmet.ProtustrankaNazivFormated_1">PLASTIKA-NITRA d.o.o. -u likvidaciji</derivirana_varijabla>
  </DomainObject.Predmet.ProtustrankaNazivFormated>
  <DomainObject.Predmet.ProtustrankaNazivFormatedOIB>
    <izvorni_sadrzaj>PLASTIKA-NITRA d.o.o. -u likvidaciji, OIB 66349712706</izvorni_sadrzaj>
    <derivirana_varijabla naziv="DomainObject.Predmet.ProtustrankaNazivFormatedOIB_1">PLASTIKA-NITRA d.o.o. -u likvidaciji, OIB 66349712706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PLASTIKA-NITRA d.o.o. -u likvidaciji</item>
    </izvorni_sadrzaj>
    <derivirana_varijabla naziv="DomainObject.Predmet.ProtuStrankaListFormated_1">
      <item>PLASTIKA-NITRA d.o.o. -u likvidaciji</item>
    </derivirana_varijabla>
  </DomainObject.Predmet.ProtuStrankaListFormated>
  <DomainObject.Predmet.ProtuStrankaListFormatedOIB>
    <izvorni_sadrzaj>
      <item>PLASTIKA-NITRA d.o.o. -u likvidaciji, OIB 66349712706</item>
    </izvorni_sadrzaj>
    <derivirana_varijabla naziv="DomainObject.Predmet.ProtuStrankaListFormatedOIB_1">
      <item>PLASTIKA-NITRA d.o.o. -u likvidaciji, OIB 66349712706</item>
    </derivirana_varijabla>
  </DomainObject.Predmet.ProtuStrankaListFormatedOIB>
  <DomainObject.Predmet.ProtuStrankaListFormatedWithAdress>
    <izvorni_sadrzaj>
      <item>PLASTIKA-NITRA d.o.o. -u likvidaciji, XIII Vrbik 1, 10000 Zagreb</item>
    </izvorni_sadrzaj>
    <derivirana_varijabla naziv="DomainObject.Predmet.ProtuStrankaListFormatedWithAdress_1">
      <item>PLASTIKA-NITRA d.o.o. -u likvidaciji, XIII Vrbik 1, 10000 Zagreb</item>
    </derivirana_varijabla>
  </DomainObject.Predmet.ProtuStrankaListFormatedWithAdress>
  <DomainObject.Predmet.ProtuStrankaListFormatedWithAdressOIB>
    <izvorni_sadrzaj>
      <item>PLASTIKA-NITRA d.o.o. -u likvidaciji, OIB 66349712706, XIII Vrbik 1, 10000 Zagreb</item>
    </izvorni_sadrzaj>
    <derivirana_varijabla naziv="DomainObject.Predmet.ProtuStrankaListFormatedWithAdressOIB_1">
      <item>PLASTIKA-NITRA d.o.o. -u likvidaciji, OIB 66349712706, XIII Vrbik 1, 10000 Zagreb</item>
    </derivirana_varijabla>
  </DomainObject.Predmet.ProtuStrankaListFormatedWithAdressOIB>
  <DomainObject.Predmet.ProtuStrankaListNazivFormated>
    <izvorni_sadrzaj>
      <item>PLASTIKA-NITRA d.o.o. -u likvidaciji</item>
    </izvorni_sadrzaj>
    <derivirana_varijabla naziv="DomainObject.Predmet.ProtuStrankaListNazivFormated_1">
      <item>PLASTIKA-NITRA d.o.o. -u likvidaciji</item>
    </derivirana_varijabla>
  </DomainObject.Predmet.ProtuStrankaListNazivFormated>
  <DomainObject.Predmet.ProtuStrankaListNazivFormatedOIB>
    <izvorni_sadrzaj>
      <item>PLASTIKA-NITRA d.o.o. -u likvidaciji, OIB 66349712706</item>
    </izvorni_sadrzaj>
    <derivirana_varijabla naziv="DomainObject.Predmet.ProtuStrankaListNazivFormatedOIB_1">
      <item>PLASTIKA-NITRA d.o.o. -u likvidaciji, OIB 66349712706</item>
    </derivirana_varijabla>
  </DomainObject.Predmet.ProtuStrankaListNazivFormatedOIB>
  <DomainObject.Predmet.OstaliListFormated>
    <izvorni_sadrzaj>
      <item>ZVONIMIR ČUVALO</item>
    </izvorni_sadrzaj>
    <derivirana_varijabla naziv="DomainObject.Predmet.OstaliListFormated_1">
      <item>ZVONIMIR ČUVALO</item>
    </derivirana_varijabla>
  </DomainObject.Predmet.OstaliListFormated>
  <DomainObject.Predmet.OstaliListFormatedOIB>
    <izvorni_sadrzaj>
      <item>ZVONIMIR ČUVALO, OIB 88428047780</item>
    </izvorni_sadrzaj>
    <derivirana_varijabla naziv="DomainObject.Predmet.OstaliListFormatedOIB_1">
      <item>ZVONIMIR ČUVALO, OIB 88428047780</item>
    </derivirana_varijabla>
  </DomainObject.Predmet.OstaliListFormatedOIB>
  <DomainObject.Predmet.OstaliListFormatedWithAdress>
    <izvorni_sadrzaj>
      <item>ZVONIMIR ČUVALO, Rogač 53, 21320 Baška Voda</item>
    </izvorni_sadrzaj>
    <derivirana_varijabla naziv="DomainObject.Predmet.OstaliListFormatedWithAdress_1">
      <item>ZVONIMIR ČUVALO, Rogač 53, 21320 Baška Voda</item>
    </derivirana_varijabla>
  </DomainObject.Predmet.OstaliListFormatedWithAdress>
  <DomainObject.Predmet.OstaliListFormatedWithAdressOIB>
    <izvorni_sadrzaj>
      <item>ZVONIMIR ČUVALO, OIB 88428047780, Rogač 53, 21320 Baška Voda</item>
    </izvorni_sadrzaj>
    <derivirana_varijabla naziv="DomainObject.Predmet.OstaliListFormatedWithAdressOIB_1">
      <item>ZVONIMIR ČUVALO, OIB 88428047780, Rogač 53, 21320 Baška Voda</item>
    </derivirana_varijabla>
  </DomainObject.Predmet.OstaliListFormatedWithAdressOIB>
  <DomainObject.Predmet.OstaliListNazivFormated>
    <izvorni_sadrzaj>
      <item>ZVONIMIR ČUVALO</item>
    </izvorni_sadrzaj>
    <derivirana_varijabla naziv="DomainObject.Predmet.OstaliListNazivFormated_1">
      <item>ZVONIMIR ČUVALO</item>
    </derivirana_varijabla>
  </DomainObject.Predmet.OstaliListNazivFormated>
  <DomainObject.Predmet.OstaliListNazivFormatedOIB>
    <izvorni_sadrzaj>
      <item>ZVONIMIR ČUVALO, OIB 88428047780</item>
    </izvorni_sadrzaj>
    <derivirana_varijabla naziv="DomainObject.Predmet.OstaliListNazivFormatedOIB_1">
      <item>ZVONIMIR ČUVALO, OIB 88428047780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PLASTIKA-NITRA d.o.o. -u likvidaciji</izvorni_sadrzaj>
    <derivirana_varijabla naziv="DomainObject.Predmet.ProtustrankaIDrugi_1">PLASTIKA-NITRA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PLASTIKA-NITRA d.o.o. -u likvidaciji, OIB 66349712706, XIII Vrbik 1, 10000 Zagreb</izvorni_sadrzaj>
    <derivirana_varijabla naziv="DomainObject.Predmet.ProtustrankaIDrugiAdressOIB_1">PLASTIKA-NITRA d.o.o. -u likvidaciji, OIB 66349712706, XIII Vrbik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PLASTIKA-NITRA d.o.o. -u likvidaciji</item>
      <item>FINA Regionalni centar Zagreb</item>
      <item>ZVONIMIR ČUVALO</item>
    </izvorni_sadrzaj>
    <derivirana_varijabla naziv="DomainObject.Predmet.SudioniciListNaziv_1">
      <item>PLASTIKA-NITRA d.o.o. -u likvidaciji</item>
      <item>FINA Regionalni centar Zagreb</item>
      <item>ZVONIMIR ČUVALO</item>
    </derivirana_varijabla>
  </DomainObject.Predmet.SudioniciListNaziv>
  <DomainObject.Predmet.SudioniciListAdressOIB>
    <izvorni_sadrzaj>
      <item>PLASTIKA-NITRA d.o.o. -u likvidaciji, OIB 66349712706, XIII Vrbik 1,10000 Zagreb</item>
      <item>FINA Regionalni centar Zagreb, OIB 85821130368, Trg svibanjskih žrtava 1995. 1,10000 Zagreb</item>
      <item>ZVONIMIR ČUVALO, OIB 88428047780, Rogač 53,21320 Baška Voda</item>
    </izvorni_sadrzaj>
    <derivirana_varijabla naziv="DomainObject.Predmet.SudioniciListAdressOIB_1">
      <item>PLASTIKA-NITRA d.o.o. -u likvidaciji, OIB 66349712706, XIII Vrbik 1,10000 Zagreb</item>
      <item>FINA Regionalni centar Zagreb, OIB 85821130368, Trg svibanjskih žrtava 1995. 1,10000 Zagreb</item>
      <item>ZVONIMIR ČUVALO, OIB 88428047780, Rogač 53,21320 Baška Voda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66349712706</item>
      <item>, OIB 85821130368</item>
      <item>, OIB 88428047780</item>
    </izvorni_sadrzaj>
    <derivirana_varijabla naziv="DomainObject.Predmet.SudioniciListNazivOIB_1">
      <item>, OIB 66349712706</item>
      <item>, OIB 85821130368</item>
      <item>, OIB 88428047780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317</properties:Words>
  <properties:Characters>1783</properties:Characters>
  <properties:Lines>47</properties:Lines>
  <properties:Paragraphs>21</properties:Paragraphs>
  <properties:TotalTime>18</properties:TotalTime>
  <properties:ScaleCrop>false</properties:ScaleCrop>
  <properties:LinksUpToDate>false</properties:LinksUpToDate>
  <properties:CharactersWithSpaces>2270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2016-09-22T07:13:00Z</dcterms:created>
  <dc:creator>Domagoj Klinžić</dc:creator>
  <dc:description/>
  <cp:keywords/>
  <cp:lastModifiedBy>Domagoj Klinžić</cp:lastModifiedBy>
  <dcterms:modified xmlns:xsi="http://www.w3.org/2001/XMLSchema-instance" xsi:type="dcterms:W3CDTF">2016-09-22T07:34:00Z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