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da4683" w14:paraId="2da468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37D6A">
        <w:rPr>
          <w:rFonts w:cs="Times New Roman" w:hAnsi="Times New Roman" w:ascii="Times New Roman"/>
          <w:sz w:val="24"/>
          <w:szCs w:val="24"/>
        </w:rPr>
        <w:t>27</w:t>
      </w:r>
      <w:r w:rsidR="002B7B66">
        <w:rPr>
          <w:rFonts w:cs="Times New Roman" w:hAnsi="Times New Roman" w:ascii="Times New Roman"/>
          <w:sz w:val="24"/>
          <w:szCs w:val="24"/>
        </w:rPr>
        <w:t>5</w:t>
      </w:r>
      <w:r w:rsidR="00737D6A">
        <w:rPr>
          <w:rFonts w:cs="Times New Roman" w:hAnsi="Times New Roman" w:ascii="Times New Roman"/>
          <w:sz w:val="24"/>
          <w:szCs w:val="24"/>
        </w:rPr>
        <w:t>/18</w:t>
      </w:r>
      <w:r w:rsidR="001446AD">
        <w:rPr>
          <w:rFonts w:cs="Times New Roman" w:hAnsi="Times New Roman" w:ascii="Times New Roman"/>
          <w:sz w:val="24"/>
          <w:szCs w:val="24"/>
        </w:rPr>
        <w:t>-10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A71754">
        <w:rPr>
          <w:rFonts w:cs="Times New Roman" w:hAnsi="Times New Roman" w:ascii="Times New Roman"/>
          <w:sz w:val="24"/>
          <w:szCs w:val="24"/>
        </w:rPr>
        <w:t>SUPERBUM PROMET d.o.o. Zagreb, Debanićev breg 33, OIB:</w:t>
      </w:r>
      <w:r w:rsidR="00F22D6F">
        <w:rPr>
          <w:rFonts w:cs="Times New Roman" w:hAnsi="Times New Roman" w:ascii="Times New Roman"/>
          <w:sz w:val="24"/>
          <w:szCs w:val="24"/>
        </w:rPr>
        <w:t xml:space="preserve"> </w:t>
      </w:r>
      <w:r w:rsidR="00A71754">
        <w:rPr>
          <w:rFonts w:cs="Times New Roman" w:hAnsi="Times New Roman" w:ascii="Times New Roman"/>
          <w:sz w:val="24"/>
          <w:szCs w:val="24"/>
        </w:rPr>
        <w:t xml:space="preserve">85725139446,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Županijsko državno odvjetništvo u Zagrebu</w:t>
      </w:r>
      <w:r w:rsidR="00FA6352">
        <w:rPr>
          <w:rFonts w:cs="Times New Roman" w:hAnsi="Times New Roman" w:ascii="Times New Roman"/>
          <w:sz w:val="24"/>
          <w:szCs w:val="24"/>
        </w:rPr>
        <w:t xml:space="preserve"> kao zakonski zastupnik</w:t>
      </w:r>
      <w:r w:rsidR="00C6790D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146EE2">
        <w:rPr>
          <w:rFonts w:cs="Times New Roman" w:hAnsi="Times New Roman" w:ascii="Times New Roman"/>
          <w:sz w:val="24"/>
          <w:szCs w:val="24"/>
        </w:rPr>
        <w:t>27</w:t>
      </w:r>
      <w:r w:rsidR="001A2C0F">
        <w:rPr>
          <w:rFonts w:cs="Times New Roman" w:hAnsi="Times New Roman" w:ascii="Times New Roman"/>
          <w:sz w:val="24"/>
          <w:szCs w:val="24"/>
        </w:rPr>
        <w:t>. kolovoza</w:t>
      </w:r>
      <w:r w:rsidR="00C6790D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</w:t>
      </w:r>
      <w:r w:rsidR="00FA6352">
        <w:rPr>
          <w:rFonts w:cs="Times New Roman" w:hAnsi="Times New Roman" w:ascii="Times New Roman"/>
          <w:sz w:val="24"/>
          <w:szCs w:val="24"/>
        </w:rPr>
        <w:t>8</w:t>
      </w:r>
      <w:r w:rsidR="001A1931">
        <w:rPr>
          <w:rFonts w:cs="Times New Roman" w:hAnsi="Times New Roman" w:ascii="Times New Roman"/>
          <w:sz w:val="24"/>
          <w:szCs w:val="24"/>
        </w:rPr>
        <w:t>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6A6519">
        <w:rPr>
          <w:rFonts w:cs="Times New Roman" w:hAnsi="Times New Roman" w:ascii="Times New Roman"/>
          <w:sz w:val="24"/>
          <w:szCs w:val="24"/>
        </w:rPr>
        <w:t xml:space="preserve">I. </w:t>
      </w:r>
      <w:r w:rsidR="006A6519" w:rsidRPr="006A6519">
        <w:rPr>
          <w:rFonts w:cs="Times New Roman" w:hAnsi="Times New Roman" w:ascii="Times New Roman"/>
          <w:sz w:val="24"/>
          <w:szCs w:val="24"/>
        </w:rPr>
        <w:t xml:space="preserve">Pokreće se postupak radi utvrđivanja pretpostavki za otvaranje stečajnog postupka (prethodni postupak) nad dužnikom </w:t>
      </w:r>
      <w:r w:rsidR="006A6519">
        <w:rPr>
          <w:rFonts w:cs="Times New Roman" w:hAnsi="Times New Roman" w:ascii="Times New Roman"/>
          <w:sz w:val="24"/>
          <w:szCs w:val="24"/>
        </w:rPr>
        <w:t xml:space="preserve"> </w:t>
      </w:r>
      <w:r w:rsidR="00146EE2">
        <w:rPr>
          <w:rFonts w:cs="Times New Roman" w:hAnsi="Times New Roman" w:ascii="Times New Roman"/>
          <w:sz w:val="24"/>
          <w:szCs w:val="24"/>
        </w:rPr>
        <w:t>SUPERBUM PROMET d.o.o. Zagreb, Debanićev breg 33, OIB: 85725139446.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 xml:space="preserve">II. Određuje se mjera osiguranja te se dužniku imenuje privremeni stečajni upravitelj  </w:t>
      </w:r>
      <w:r w:rsidR="0011279E" w:rsidRPr="0011279E">
        <w:rPr>
          <w:rFonts w:cs="Times New Roman" w:hAnsi="Times New Roman" w:ascii="Times New Roman"/>
          <w:sz w:val="24"/>
          <w:szCs w:val="24"/>
        </w:rPr>
        <w:t>Iva Petanjek</w:t>
      </w:r>
      <w:r w:rsidR="0011279E">
        <w:rPr>
          <w:rFonts w:cs="Times New Roman" w:hAnsi="Times New Roman" w:ascii="Times New Roman"/>
          <w:sz w:val="24"/>
          <w:szCs w:val="24"/>
        </w:rPr>
        <w:t xml:space="preserve"> </w:t>
      </w:r>
      <w:r w:rsidR="0011279E" w:rsidRPr="0011279E">
        <w:rPr>
          <w:rFonts w:cs="Times New Roman" w:hAnsi="Times New Roman" w:ascii="Times New Roman"/>
          <w:sz w:val="24"/>
          <w:szCs w:val="24"/>
        </w:rPr>
        <w:t>iz Zagreba, Trg Ivana Kukuljevića 9, OIB:70764524701.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III. Privremeni stečajni upravitelj dužan je ispitati postoji li razlog za otvaranje stečajnog postupka i da li se imovinom dužnika mogu namiriti troškovi postupka.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I</w:t>
      </w:r>
      <w:r w:rsidR="00146EE2">
        <w:rPr>
          <w:rFonts w:cs="Times New Roman" w:hAnsi="Times New Roman" w:ascii="Times New Roman"/>
          <w:sz w:val="24"/>
          <w:szCs w:val="24"/>
        </w:rPr>
        <w:t>V</w:t>
      </w:r>
      <w:r w:rsidRPr="006A6519">
        <w:rPr>
          <w:rFonts w:cs="Times New Roman" w:hAnsi="Times New Roman" w:ascii="Times New Roman"/>
          <w:sz w:val="24"/>
          <w:szCs w:val="24"/>
        </w:rPr>
        <w:t>. Privremeni stečajni upravitelj ovlašten je stupiti u poslovne prostorije dužnika i ondje provesti potrebne radnje. Uprava kao i svi drugi radnici dužnika dužni su privremenom stečajnom upravitelju dopustiti uvid u poslovne knjige i svu drugu poslovnu dokumentaciju koju zatraži kao i pružiti sve potrebne podatke i obavijesti. Protiv osoba koje se tome usprotive ili onemogućuju izvršenje ovih dužnosti može se izreći novčana kazna u iznosu do 50.000,00 kuna.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V. Pozivaju se dužnikovi dužnici da svoje obveze ispunjavaju vodeći računa o ovom rješenju.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V</w:t>
      </w:r>
      <w:r w:rsidR="00146EE2">
        <w:rPr>
          <w:rFonts w:cs="Times New Roman" w:hAnsi="Times New Roman" w:ascii="Times New Roman"/>
          <w:sz w:val="24"/>
          <w:szCs w:val="24"/>
        </w:rPr>
        <w:t>I</w:t>
      </w:r>
      <w:r w:rsidRPr="006A6519">
        <w:rPr>
          <w:rFonts w:cs="Times New Roman" w:hAnsi="Times New Roman" w:ascii="Times New Roman"/>
          <w:sz w:val="24"/>
          <w:szCs w:val="24"/>
        </w:rPr>
        <w:t>. Određuje se zabilježba ovog rješenja o imenovanju privremenog stečajnog upravitelja u sudski registar.</w:t>
      </w:r>
    </w:p>
    <w:p w:rsidRDefault="006A6519" w:rsidP="006A6519" w:rsidR="006A6519" w:rsidRPr="006A6519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>V</w:t>
      </w:r>
      <w:r w:rsidR="00146EE2">
        <w:rPr>
          <w:rFonts w:cs="Times New Roman" w:hAnsi="Times New Roman" w:ascii="Times New Roman"/>
          <w:sz w:val="24"/>
          <w:szCs w:val="24"/>
        </w:rPr>
        <w:t>I</w:t>
      </w:r>
      <w:r w:rsidRPr="006A6519">
        <w:rPr>
          <w:rFonts w:cs="Times New Roman" w:hAnsi="Times New Roman" w:ascii="Times New Roman"/>
          <w:sz w:val="24"/>
          <w:szCs w:val="24"/>
        </w:rPr>
        <w:t>I.  Ročište radi izjašnjenja o prijedlogu za otvaranje stečajnog postupka spojit će se s ročištem radi rasprave o uvjetima za otvaranje stečajnog postupka te se to ročište zakazuje za dan:</w:t>
      </w:r>
    </w:p>
    <w:p w:rsidRDefault="00D81EEB" w:rsidP="00174EB4" w:rsidR="006A6519" w:rsidRPr="006A6519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3. listopada </w:t>
      </w:r>
      <w:r w:rsidR="006A6519" w:rsidRPr="006A6519">
        <w:rPr>
          <w:rFonts w:cs="Times New Roman" w:hAnsi="Times New Roman" w:ascii="Times New Roman"/>
          <w:b/>
          <w:sz w:val="24"/>
          <w:szCs w:val="24"/>
          <w:u w:val="single"/>
        </w:rPr>
        <w:t xml:space="preserve">2018.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12,</w:t>
      </w:r>
      <w:r w:rsidR="004506AA">
        <w:rPr>
          <w:rFonts w:cs="Times New Roman" w:hAnsi="Times New Roman" w:ascii="Times New Roman"/>
          <w:b/>
          <w:sz w:val="24"/>
          <w:szCs w:val="24"/>
          <w:u w:val="single"/>
        </w:rPr>
        <w:t>22</w:t>
      </w:r>
      <w:r w:rsidR="006A6519" w:rsidRPr="006A6519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</w:t>
      </w:r>
      <w:r w:rsidR="00B834EB">
        <w:rPr>
          <w:rFonts w:cs="Times New Roman" w:hAnsi="Times New Roman" w:ascii="Times New Roman"/>
          <w:b/>
          <w:sz w:val="24"/>
          <w:szCs w:val="24"/>
          <w:u w:val="single"/>
        </w:rPr>
        <w:t>i</w:t>
      </w:r>
    </w:p>
    <w:p w:rsidRDefault="006A6519" w:rsidP="00174EB4" w:rsidR="006A6519" w:rsidRPr="006A6519">
      <w:pPr>
        <w:jc w:val="center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>na Trgovačkom sudu u Zagrebu, Petrinjska 8</w:t>
      </w:r>
    </w:p>
    <w:p w:rsidRDefault="006A6519" w:rsidP="00174EB4" w:rsidR="006A6519">
      <w:pPr>
        <w:jc w:val="center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>sudnica 100 (Velika dvorana)</w:t>
      </w:r>
      <w:r w:rsidR="00D81EEB">
        <w:rPr>
          <w:rFonts w:cs="Times New Roman" w:hAnsi="Times New Roman" w:ascii="Times New Roman"/>
          <w:sz w:val="24"/>
          <w:szCs w:val="24"/>
        </w:rPr>
        <w:t>.</w:t>
      </w:r>
    </w:p>
    <w:p w:rsidRDefault="00D81EEB" w:rsidP="00174EB4" w:rsidR="00D81EEB" w:rsidRPr="006A651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A6519" w:rsidP="006A6519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6A6519">
        <w:rPr>
          <w:rFonts w:cs="Times New Roman" w:hAnsi="Times New Roman" w:ascii="Times New Roman"/>
          <w:sz w:val="24"/>
          <w:szCs w:val="24"/>
        </w:rPr>
        <w:tab/>
        <w:t xml:space="preserve">VII. Pozivaju se </w:t>
      </w:r>
      <w:r w:rsidR="00B834EB">
        <w:rPr>
          <w:rFonts w:cs="Times New Roman" w:hAnsi="Times New Roman" w:ascii="Times New Roman"/>
          <w:sz w:val="24"/>
          <w:szCs w:val="24"/>
        </w:rPr>
        <w:t xml:space="preserve">predlagatelj, </w:t>
      </w:r>
      <w:r w:rsidRPr="006A6519">
        <w:rPr>
          <w:rFonts w:cs="Times New Roman" w:hAnsi="Times New Roman" w:ascii="Times New Roman"/>
          <w:sz w:val="24"/>
          <w:szCs w:val="24"/>
        </w:rPr>
        <w:t>privremeni stečajni upravitelj, osobe ovlaštene za zastupanje dužnika po zakonu te pravne osobe koje za dužnika obavljaju poslove platnog prometa da pristupe na zakazano ročište. Pozvane osobe o prijedlogu se mogu očitovati i pisano.</w:t>
      </w:r>
      <w:r w:rsidR="00032919"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E5359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B66AC2">
        <w:rPr>
          <w:rFonts w:cs="Times New Roman" w:hAnsi="Times New Roman" w:ascii="Times New Roman"/>
          <w:sz w:val="24"/>
          <w:szCs w:val="24"/>
        </w:rPr>
        <w:t>3</w:t>
      </w:r>
      <w:r w:rsidR="006F21BE">
        <w:rPr>
          <w:rFonts w:cs="Times New Roman" w:hAnsi="Times New Roman" w:ascii="Times New Roman"/>
          <w:sz w:val="24"/>
          <w:szCs w:val="24"/>
        </w:rPr>
        <w:t>689</w:t>
      </w:r>
      <w:r w:rsidR="00B66AC2">
        <w:rPr>
          <w:rFonts w:cs="Times New Roman" w:hAnsi="Times New Roman" w:ascii="Times New Roman"/>
          <w:sz w:val="24"/>
          <w:szCs w:val="24"/>
        </w:rPr>
        <w:t xml:space="preserve">/15 od </w:t>
      </w:r>
      <w:r w:rsidR="00E53594">
        <w:rPr>
          <w:rFonts w:cs="Times New Roman" w:hAnsi="Times New Roman" w:ascii="Times New Roman"/>
          <w:sz w:val="24"/>
          <w:szCs w:val="24"/>
        </w:rPr>
        <w:t>1</w:t>
      </w:r>
      <w:r w:rsidR="00B66AC2">
        <w:rPr>
          <w:rFonts w:cs="Times New Roman" w:hAnsi="Times New Roman" w:ascii="Times New Roman"/>
          <w:sz w:val="24"/>
          <w:szCs w:val="24"/>
        </w:rPr>
        <w:t xml:space="preserve">2. </w:t>
      </w:r>
      <w:r w:rsidR="00E53594">
        <w:rPr>
          <w:rFonts w:cs="Times New Roman" w:hAnsi="Times New Roman" w:ascii="Times New Roman"/>
          <w:sz w:val="24"/>
          <w:szCs w:val="24"/>
        </w:rPr>
        <w:t>prosinca</w:t>
      </w:r>
      <w:r w:rsidR="00B66AC2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postupak nad dužnikom, pokrenut na prijedlog Financijske agencije, budući da je </w:t>
      </w:r>
      <w:r w:rsidR="001A1931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 xml:space="preserve"> kao vjerovnik dužnika podnijela prijedlog za otvaranje stečajnog postupka navodeći da </w:t>
      </w:r>
      <w:r w:rsidR="00E53594">
        <w:rPr>
          <w:rFonts w:cs="Times New Roman" w:hAnsi="Times New Roman" w:ascii="Times New Roman"/>
          <w:sz w:val="24"/>
          <w:szCs w:val="24"/>
        </w:rPr>
        <w:t xml:space="preserve">prema dužniku ima tražbinu u iznosu od 1.560.538,20 kn a </w:t>
      </w:r>
      <w:r w:rsidR="00BF5998">
        <w:rPr>
          <w:rFonts w:cs="Times New Roman" w:hAnsi="Times New Roman" w:ascii="Times New Roman"/>
          <w:sz w:val="24"/>
          <w:szCs w:val="24"/>
        </w:rPr>
        <w:t>dužnik ima imovinu</w:t>
      </w:r>
      <w:r w:rsidR="0037374A">
        <w:rPr>
          <w:rFonts w:cs="Times New Roman" w:hAnsi="Times New Roman" w:ascii="Times New Roman"/>
          <w:sz w:val="24"/>
          <w:szCs w:val="24"/>
        </w:rPr>
        <w:t xml:space="preserve"> – nekretnine upisane u k.o. Pag, zk. ul. 7104.</w:t>
      </w:r>
    </w:p>
    <w:p w:rsidRDefault="00E53594" w:rsidP="001E4E5F" w:rsidR="00E5359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7374A" w:rsidP="0037374A" w:rsidR="0037374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</w:t>
      </w:r>
      <w:r w:rsidR="004D134C">
        <w:rPr>
          <w:rFonts w:cs="Times New Roman" w:hAnsi="Times New Roman" w:ascii="Times New Roman"/>
          <w:sz w:val="24"/>
          <w:szCs w:val="24"/>
        </w:rPr>
        <w:t xml:space="preserve">navodima Financijske agencije dužnik u Očevidniku redoslijeda osnova za plaćanje ima evidentirane neizvršene osnove za plaćanje u neprekinutom razdoblju od </w:t>
      </w:r>
      <w:r w:rsidR="000254EA">
        <w:rPr>
          <w:rFonts w:cs="Times New Roman" w:hAnsi="Times New Roman" w:ascii="Times New Roman"/>
          <w:sz w:val="24"/>
          <w:szCs w:val="24"/>
        </w:rPr>
        <w:t>1843 dana, u ukupnom iznosu od 20.467.002,50 kn.</w:t>
      </w:r>
    </w:p>
    <w:p w:rsidRDefault="0037374A" w:rsidP="0037374A" w:rsidR="0037374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C7151" w:rsidP="009270C4" w:rsidR="009270C4" w:rsidRPr="009270C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1A1931">
        <w:rPr>
          <w:rFonts w:cs="Times New Roman" w:hAnsi="Times New Roman" w:ascii="Times New Roman"/>
          <w:sz w:val="24"/>
          <w:szCs w:val="24"/>
        </w:rPr>
        <w:t xml:space="preserve">Republika Hrvatska nije </w:t>
      </w:r>
      <w:r w:rsidR="003764B5">
        <w:rPr>
          <w:rFonts w:cs="Times New Roman" w:hAnsi="Times New Roman" w:ascii="Times New Roman"/>
          <w:sz w:val="24"/>
          <w:szCs w:val="24"/>
        </w:rPr>
        <w:t xml:space="preserve">u obvezi </w:t>
      </w:r>
      <w:r w:rsidR="001A1931">
        <w:rPr>
          <w:rFonts w:cs="Times New Roman" w:hAnsi="Times New Roman" w:ascii="Times New Roman"/>
          <w:sz w:val="24"/>
          <w:szCs w:val="24"/>
        </w:rPr>
        <w:t>predujm</w:t>
      </w:r>
      <w:r w:rsidR="003764B5">
        <w:rPr>
          <w:rFonts w:cs="Times New Roman" w:hAnsi="Times New Roman" w:ascii="Times New Roman"/>
          <w:sz w:val="24"/>
          <w:szCs w:val="24"/>
        </w:rPr>
        <w:t>iti</w:t>
      </w:r>
      <w:r w:rsidR="001A1931">
        <w:rPr>
          <w:rFonts w:cs="Times New Roman" w:hAnsi="Times New Roman" w:ascii="Times New Roman"/>
          <w:sz w:val="24"/>
          <w:szCs w:val="24"/>
        </w:rPr>
        <w:t xml:space="preserve"> troškov</w:t>
      </w:r>
      <w:r w:rsidR="003764B5">
        <w:rPr>
          <w:rFonts w:cs="Times New Roman" w:hAnsi="Times New Roman" w:ascii="Times New Roman"/>
          <w:sz w:val="24"/>
          <w:szCs w:val="24"/>
        </w:rPr>
        <w:t>e postupka</w:t>
      </w:r>
      <w:r w:rsidR="001A1931">
        <w:rPr>
          <w:rFonts w:cs="Times New Roman" w:hAnsi="Times New Roman" w:ascii="Times New Roman"/>
          <w:sz w:val="24"/>
          <w:szCs w:val="24"/>
        </w:rPr>
        <w:t xml:space="preserve"> sukladno odredbi članka 114. stavak 3. </w:t>
      </w:r>
      <w:r w:rsidR="00F24110" w:rsidRPr="00F24110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F24110" w:rsidRPr="00F24110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F24110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to ovaj sud nije zbog navedene zakonske zapreke bio u mogućnosti pozvati Republiku Hrvatsku na platež predujma troškova postupka, kako to propisuje odredba članka </w:t>
      </w:r>
      <w:r w:rsidR="00360C2F">
        <w:rPr>
          <w:rFonts w:cs="Times New Roman" w:hAnsi="Times New Roman" w:ascii="Times New Roman"/>
          <w:sz w:val="24"/>
          <w:szCs w:val="24"/>
        </w:rPr>
        <w:t xml:space="preserve">431. stavak 1. SZ, u svezi s člankom </w:t>
      </w:r>
      <w:r w:rsidR="000254EA">
        <w:rPr>
          <w:rFonts w:cs="Times New Roman" w:hAnsi="Times New Roman" w:ascii="Times New Roman"/>
          <w:sz w:val="24"/>
          <w:szCs w:val="24"/>
        </w:rPr>
        <w:t xml:space="preserve">114. stavak 1. SZ, stoga je </w:t>
      </w:r>
      <w:r w:rsidR="00C772E6">
        <w:rPr>
          <w:rFonts w:cs="Times New Roman" w:hAnsi="Times New Roman" w:ascii="Times New Roman"/>
          <w:sz w:val="24"/>
          <w:szCs w:val="24"/>
        </w:rPr>
        <w:t>temeljem članka</w:t>
      </w:r>
      <w:r w:rsidR="009270C4">
        <w:rPr>
          <w:rFonts w:cs="Times New Roman" w:hAnsi="Times New Roman" w:ascii="Times New Roman"/>
          <w:sz w:val="24"/>
          <w:szCs w:val="24"/>
        </w:rPr>
        <w:t xml:space="preserve"> </w:t>
      </w:r>
      <w:r w:rsidR="009270C4" w:rsidRPr="009270C4">
        <w:rPr>
          <w:rFonts w:cs="Times New Roman" w:hAnsi="Times New Roman" w:ascii="Times New Roman"/>
          <w:sz w:val="24"/>
          <w:szCs w:val="24"/>
        </w:rPr>
        <w:t xml:space="preserve">433. SZ, uz odgovarajuću primjenu odredbi članka 115. stavak 1., 117. stavak 1. te članka 123. i 128. stavak 5. SZ </w:t>
      </w:r>
      <w:r w:rsidR="009270C4">
        <w:rPr>
          <w:rFonts w:cs="Times New Roman" w:hAnsi="Times New Roman" w:ascii="Times New Roman"/>
          <w:sz w:val="24"/>
          <w:szCs w:val="24"/>
        </w:rPr>
        <w:t>r</w:t>
      </w:r>
      <w:r w:rsidR="000254EA">
        <w:rPr>
          <w:rFonts w:cs="Times New Roman" w:hAnsi="Times New Roman" w:ascii="Times New Roman"/>
          <w:sz w:val="24"/>
          <w:szCs w:val="24"/>
        </w:rPr>
        <w:t>i</w:t>
      </w:r>
      <w:r w:rsidR="009270C4">
        <w:rPr>
          <w:rFonts w:cs="Times New Roman" w:hAnsi="Times New Roman" w:ascii="Times New Roman"/>
          <w:sz w:val="24"/>
          <w:szCs w:val="24"/>
        </w:rPr>
        <w:t>ješen</w:t>
      </w:r>
      <w:r w:rsidR="000254EA">
        <w:rPr>
          <w:rFonts w:cs="Times New Roman" w:hAnsi="Times New Roman" w:ascii="Times New Roman"/>
          <w:sz w:val="24"/>
          <w:szCs w:val="24"/>
        </w:rPr>
        <w:t>o</w:t>
      </w:r>
      <w:r w:rsidR="009270C4">
        <w:rPr>
          <w:rFonts w:cs="Times New Roman" w:hAnsi="Times New Roman" w:ascii="Times New Roman"/>
          <w:sz w:val="24"/>
          <w:szCs w:val="24"/>
        </w:rPr>
        <w:t xml:space="preserve"> kao u izreci. </w:t>
      </w:r>
    </w:p>
    <w:p w:rsidRDefault="00C772E6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C746CD" w:rsid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Imenovanje </w:t>
      </w:r>
      <w:r w:rsidR="000254EA">
        <w:rPr>
          <w:rFonts w:cs="Times New Roman" w:hAnsi="Times New Roman" w:ascii="Times New Roman"/>
          <w:sz w:val="24"/>
          <w:szCs w:val="24"/>
        </w:rPr>
        <w:t xml:space="preserve">privremene </w:t>
      </w:r>
      <w:r w:rsidR="00C746CD" w:rsidRPr="00C746CD">
        <w:rPr>
          <w:rFonts w:cs="Times New Roman" w:hAnsi="Times New Roman" w:ascii="Times New Roman"/>
          <w:sz w:val="24"/>
          <w:szCs w:val="24"/>
        </w:rPr>
        <w:t>stečajn</w:t>
      </w:r>
      <w:r w:rsidR="000254EA">
        <w:rPr>
          <w:rFonts w:cs="Times New Roman" w:hAnsi="Times New Roman" w:ascii="Times New Roman"/>
          <w:sz w:val="24"/>
          <w:szCs w:val="24"/>
        </w:rPr>
        <w:t>e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254EA">
        <w:rPr>
          <w:rFonts w:cs="Times New Roman" w:hAnsi="Times New Roman" w:ascii="Times New Roman"/>
          <w:sz w:val="24"/>
          <w:szCs w:val="24"/>
        </w:rPr>
        <w:t>ice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nakon automatskog izbora osobe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od strane računala metodom slučajnog odabira, sukladno članku 84. stavak 1. </w:t>
      </w:r>
      <w:r w:rsidR="004B0A6F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146EE2">
        <w:rPr>
          <w:rFonts w:cs="Times New Roman" w:hAnsi="Times New Roman" w:ascii="Times New Roman"/>
          <w:sz w:val="24"/>
          <w:szCs w:val="24"/>
        </w:rPr>
        <w:t>SZ, u svezi s člankom 119. SZ.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270C4" w:rsidP="00C746CD" w:rsidR="009270C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46EE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80CB1">
        <w:rPr>
          <w:rFonts w:cs="Times New Roman" w:hAnsi="Times New Roman" w:ascii="Times New Roman"/>
          <w:sz w:val="24"/>
          <w:szCs w:val="24"/>
        </w:rPr>
        <w:t>27.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4BF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731FD6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31FD6" w:rsidR="00731FD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731F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B834EB" w:rsidP="006F5244" w:rsidR="00C772E6" w:rsidRPr="00731F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Predlagatelju: </w:t>
      </w:r>
      <w:r w:rsidR="00C772E6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Zagrebu</w:t>
      </w:r>
    </w:p>
    <w:p w:rsidRDefault="001E470B" w:rsidP="006F5244" w:rsidR="001E470B" w:rsidRPr="00731F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31F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B834EB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upravitelju</w:t>
      </w:r>
      <w:r w:rsidR="00BF0F33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B834EB" w:rsidP="006F5244" w:rsidR="00B834EB" w:rsidRPr="00731F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6F5244" w:rsidP="006F5244" w:rsidR="00D373D4" w:rsidRPr="00731F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731F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31F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731F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31F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31F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31F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731F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29479C" w:rsidP="0029479C" w:rsidR="0029479C" w:rsidRPr="00731F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31F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31F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731FD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B8A" w:rsidR="007D3B8A">
      <w:r>
        <w:separator/>
      </w:r>
    </w:p>
  </w:endnote>
  <w:endnote w:id="0" w:type="continuationSeparator">
    <w:p w:rsidRDefault="007D3B8A" w:rsidR="007D3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B8A" w:rsidR="007D3B8A">
      <w:r>
        <w:separator/>
      </w:r>
    </w:p>
  </w:footnote>
  <w:footnote w:id="0" w:type="continuationSeparator">
    <w:p w:rsidRDefault="007D3B8A" w:rsidR="007D3B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31FD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81EEB">
      <w:rPr>
        <w:rFonts w:hAnsi="Times New Roman" w:ascii="Times New Roman"/>
      </w:rPr>
      <w:t>27</w:t>
    </w:r>
    <w:r w:rsidR="006F21BE">
      <w:rPr>
        <w:rFonts w:hAnsi="Times New Roman" w:ascii="Times New Roman"/>
      </w:rPr>
      <w:t>5</w:t>
    </w:r>
    <w:r w:rsidR="00706868">
      <w:rPr>
        <w:rFonts w:hAnsi="Times New Roman" w:ascii="Times New Roman"/>
      </w:rPr>
      <w:t>/18</w:t>
    </w:r>
    <w:r w:rsidR="001446AD">
      <w:rPr>
        <w:rFonts w:hAnsi="Times New Roman" w:ascii="Times New Roman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2226"/>
    <w:rsid w:val="00020BA4"/>
    <w:rsid w:val="000254EA"/>
    <w:rsid w:val="00027E32"/>
    <w:rsid w:val="00032919"/>
    <w:rsid w:val="0006417A"/>
    <w:rsid w:val="0006505A"/>
    <w:rsid w:val="00071D41"/>
    <w:rsid w:val="00077DD2"/>
    <w:rsid w:val="00082920"/>
    <w:rsid w:val="000F17DB"/>
    <w:rsid w:val="0011279E"/>
    <w:rsid w:val="001446AD"/>
    <w:rsid w:val="00146EE2"/>
    <w:rsid w:val="00153C0E"/>
    <w:rsid w:val="00172FFB"/>
    <w:rsid w:val="00174EB4"/>
    <w:rsid w:val="00185A99"/>
    <w:rsid w:val="001961CE"/>
    <w:rsid w:val="001A1931"/>
    <w:rsid w:val="001A2C0F"/>
    <w:rsid w:val="001E470B"/>
    <w:rsid w:val="001E4E5F"/>
    <w:rsid w:val="001F0CAD"/>
    <w:rsid w:val="00235AAE"/>
    <w:rsid w:val="00256B52"/>
    <w:rsid w:val="00260B24"/>
    <w:rsid w:val="00264BFC"/>
    <w:rsid w:val="00281E63"/>
    <w:rsid w:val="0028293E"/>
    <w:rsid w:val="0029479C"/>
    <w:rsid w:val="002B7B66"/>
    <w:rsid w:val="002E06D4"/>
    <w:rsid w:val="00320107"/>
    <w:rsid w:val="003423A6"/>
    <w:rsid w:val="00360C2F"/>
    <w:rsid w:val="0036341C"/>
    <w:rsid w:val="00364979"/>
    <w:rsid w:val="00366457"/>
    <w:rsid w:val="0037374A"/>
    <w:rsid w:val="003764B5"/>
    <w:rsid w:val="003B4CA6"/>
    <w:rsid w:val="003C6959"/>
    <w:rsid w:val="003C74BF"/>
    <w:rsid w:val="003E367D"/>
    <w:rsid w:val="004155FA"/>
    <w:rsid w:val="00415B9E"/>
    <w:rsid w:val="004506AA"/>
    <w:rsid w:val="00473DB3"/>
    <w:rsid w:val="004B074A"/>
    <w:rsid w:val="004B0A6F"/>
    <w:rsid w:val="004D134C"/>
    <w:rsid w:val="004E5730"/>
    <w:rsid w:val="00514022"/>
    <w:rsid w:val="005272EF"/>
    <w:rsid w:val="00575ECA"/>
    <w:rsid w:val="005774B3"/>
    <w:rsid w:val="005C2D1F"/>
    <w:rsid w:val="005D0852"/>
    <w:rsid w:val="005D761C"/>
    <w:rsid w:val="005E56BB"/>
    <w:rsid w:val="005F5C3F"/>
    <w:rsid w:val="005F7514"/>
    <w:rsid w:val="00604F20"/>
    <w:rsid w:val="00607B4B"/>
    <w:rsid w:val="006100D5"/>
    <w:rsid w:val="006235E3"/>
    <w:rsid w:val="00671110"/>
    <w:rsid w:val="006819D2"/>
    <w:rsid w:val="006824AB"/>
    <w:rsid w:val="006A6519"/>
    <w:rsid w:val="006E69A4"/>
    <w:rsid w:val="006F21BE"/>
    <w:rsid w:val="006F5244"/>
    <w:rsid w:val="00706868"/>
    <w:rsid w:val="00727277"/>
    <w:rsid w:val="00731FD6"/>
    <w:rsid w:val="00737D6A"/>
    <w:rsid w:val="007519B3"/>
    <w:rsid w:val="00760577"/>
    <w:rsid w:val="00764AEE"/>
    <w:rsid w:val="007B7BED"/>
    <w:rsid w:val="007C0F56"/>
    <w:rsid w:val="007C38A1"/>
    <w:rsid w:val="007C422F"/>
    <w:rsid w:val="007D3B8A"/>
    <w:rsid w:val="007E1A09"/>
    <w:rsid w:val="007F2918"/>
    <w:rsid w:val="0081200D"/>
    <w:rsid w:val="00817CF1"/>
    <w:rsid w:val="0082602B"/>
    <w:rsid w:val="00837150"/>
    <w:rsid w:val="0084009A"/>
    <w:rsid w:val="008451E3"/>
    <w:rsid w:val="00853AD8"/>
    <w:rsid w:val="008635F8"/>
    <w:rsid w:val="00881589"/>
    <w:rsid w:val="00882226"/>
    <w:rsid w:val="00897546"/>
    <w:rsid w:val="008B2D9B"/>
    <w:rsid w:val="008B4679"/>
    <w:rsid w:val="008C0419"/>
    <w:rsid w:val="008C7151"/>
    <w:rsid w:val="008D1C64"/>
    <w:rsid w:val="008D4CA2"/>
    <w:rsid w:val="008E0B1D"/>
    <w:rsid w:val="008F569D"/>
    <w:rsid w:val="008F639D"/>
    <w:rsid w:val="00923FD2"/>
    <w:rsid w:val="009270C4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16088"/>
    <w:rsid w:val="00A26151"/>
    <w:rsid w:val="00A26EAF"/>
    <w:rsid w:val="00A54BC7"/>
    <w:rsid w:val="00A56CEC"/>
    <w:rsid w:val="00A71754"/>
    <w:rsid w:val="00AA0C7F"/>
    <w:rsid w:val="00AB314A"/>
    <w:rsid w:val="00AC4626"/>
    <w:rsid w:val="00AC50A4"/>
    <w:rsid w:val="00AE3541"/>
    <w:rsid w:val="00B01BB9"/>
    <w:rsid w:val="00B1608C"/>
    <w:rsid w:val="00B34CEC"/>
    <w:rsid w:val="00B66AC2"/>
    <w:rsid w:val="00B70980"/>
    <w:rsid w:val="00B834EB"/>
    <w:rsid w:val="00BA282E"/>
    <w:rsid w:val="00BB733D"/>
    <w:rsid w:val="00BD4AF7"/>
    <w:rsid w:val="00BF0F33"/>
    <w:rsid w:val="00BF5998"/>
    <w:rsid w:val="00C04421"/>
    <w:rsid w:val="00C104FA"/>
    <w:rsid w:val="00C3549A"/>
    <w:rsid w:val="00C40EA5"/>
    <w:rsid w:val="00C66038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62139"/>
    <w:rsid w:val="00D74871"/>
    <w:rsid w:val="00D81EEB"/>
    <w:rsid w:val="00DA0460"/>
    <w:rsid w:val="00DE43C9"/>
    <w:rsid w:val="00E107B5"/>
    <w:rsid w:val="00E25813"/>
    <w:rsid w:val="00E53594"/>
    <w:rsid w:val="00E55C6F"/>
    <w:rsid w:val="00E80CB1"/>
    <w:rsid w:val="00EC3908"/>
    <w:rsid w:val="00EC6731"/>
    <w:rsid w:val="00ED3C87"/>
    <w:rsid w:val="00EE77FC"/>
    <w:rsid w:val="00F02AFE"/>
    <w:rsid w:val="00F206F2"/>
    <w:rsid w:val="00F22A4E"/>
    <w:rsid w:val="00F22D6F"/>
    <w:rsid w:val="00F24110"/>
    <w:rsid w:val="00F65C40"/>
    <w:rsid w:val="00F70309"/>
    <w:rsid w:val="00F76FAD"/>
    <w:rsid w:val="00F849E3"/>
    <w:rsid w:val="00FA6352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F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F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F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F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F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F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F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F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SUPERBUM PROMET d.o.o. zastupanog po punomoćniku Tomislav Jukčić</izvorni_sadrzaj>
    <derivirana_varijabla naziv="DomainObject.Predmet.ProtustrankaFormated_1">  SUPERBUM PROMET d.o.o. zastupanog po punomoćniku Tomislav Jukčić</derivirana_varijabla>
  </DomainObject.Predmet.ProtustrankaFormated>
  <DomainObject.Predmet.ProtustrankaFormatedOIB>
    <izvorni_sadrzaj>  SUPERBUM PROMET d.o.o., OIB 85725139664 zastupanog po punomoćniku Tomislav Jukčić</izvorni_sadrzaj>
    <derivirana_varijabla naziv="DomainObject.Predmet.ProtustrankaFormatedOIB_1">  SUPERBUM PROMET d.o.o., OIB 85725139664 zastupanog po punomoćniku Tomislav Jukčić</derivirana_varijabla>
  </DomainObject.Predmet.ProtustrankaFormatedOIB>
  <DomainObject.Predmet.ProtustrankaFormatedWithAdress>
    <izvorni_sadrzaj> SUPERBUM PROMET d.o.o., Debanićev breg 33, 10000 Zagreb zastupanog po punomoćniku Tomislav Jukčić</izvorni_sadrzaj>
    <derivirana_varijabla naziv="DomainObject.Predmet.ProtustrankaFormatedWithAdress_1"> SUPERBUM PROMET d.o.o., Debanićev breg 33, 10000 Zagreb zastupanog po punomoćniku Tomislav Jukčić</derivirana_varijabla>
  </DomainObject.Predmet.ProtustrankaFormatedWithAdress>
  <DomainObject.Predmet.ProtustrankaFormatedWithAdressOIB>
    <izvorni_sadrzaj> SUPERBUM PROMET d.o.o., OIB 85725139664, Debanićev breg 33, 10000 Zagreb zastupanog po punomoćniku Tomislav Jukčić</izvorni_sadrzaj>
    <derivirana_varijabla naziv="DomainObject.Predmet.ProtustrankaFormatedWithAdressOIB_1"> SUPERBUM PROMET d.o.o., OIB 85725139664, Debanićev breg 33, 10000 Zagreb zastupanog po punomoćniku Tomislav Jukčić</derivirana_varijabla>
  </DomainObject.Predmet.ProtustrankaFormatedWithAdressOIB>
  <DomainObject.Predmet.ProtustrankaWithAdress>
    <izvorni_sadrzaj>SUPERBUM PROMET d.o.o. Debanićev breg 33, 10000 Zagreb</izvorni_sadrzaj>
    <derivirana_varijabla naziv="DomainObject.Predmet.ProtustrankaWithAdress_1">SUPERBUM PROMET d.o.o. Debanićev breg 33, 10000 Zagreb</derivirana_varijabla>
  </DomainObject.Predmet.ProtustrankaWithAdress>
  <DomainObject.Predmet.ProtustrankaWithAdressOIB>
    <izvorni_sadrzaj>SUPERBUM PROMET d.o.o., OIB 85725139664, Debanićev breg 33, 10000 Zagreb</izvorni_sadrzaj>
    <derivirana_varijabla naziv="DomainObject.Predmet.ProtustrankaWithAdressOIB_1">SUPERBUM PROMET d.o.o., OIB 85725139664, Debanićev breg 33, 10000 Zagreb</derivirana_varijabla>
  </DomainObject.Predmet.ProtustrankaWithAdressOIB>
  <DomainObject.Predmet.ProtustrankaNazivFormated>
    <izvorni_sadrzaj>SUPERBUM PROMET d.o.o.</izvorni_sadrzaj>
    <derivirana_varijabla naziv="DomainObject.Predmet.ProtustrankaNazivFormated_1">SUPERBUM PROMET d.o.o.</derivirana_varijabla>
  </DomainObject.Predmet.ProtustrankaNazivFormated>
  <DomainObject.Predmet.ProtustrankaNazivFormatedOIB>
    <izvorni_sadrzaj>SUPERBUM PROMET d.o.o., OIB 85725139664</izvorni_sadrzaj>
    <derivirana_varijabla naziv="DomainObject.Predmet.ProtustrankaNazivFormatedOIB_1">SUPERBUM PROMET d.o.o., OIB 85725139664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SUPERBUM PROMET d.o.o. zastupanog po punomoćniku Tomislav Jukčić</item>
    </izvorni_sadrzaj>
    <derivirana_varijabla naziv="DomainObject.Predmet.ProtuStrankaListFormated_1">
      <item>SUPERBUM PROMET d.o.o. zastupanog po punomoćniku Tomislav Jukčić</item>
    </derivirana_varijabla>
  </DomainObject.Predmet.ProtuStrankaListFormated>
  <DomainObject.Predmet.ProtuStrankaListFormatedOIB>
    <izvorni_sadrzaj>
      <item>SUPERBUM PROMET d.o.o., OIB 85725139664 zastupanog po punomoćniku Tomislav Jukčić</item>
    </izvorni_sadrzaj>
    <derivirana_varijabla naziv="DomainObject.Predmet.ProtuStrankaListFormatedOIB_1">
      <item>SUPERBUM PROMET d.o.o., OIB 85725139664 zastupanog po punomoćniku Tomislav Jukčić</item>
    </derivirana_varijabla>
  </DomainObject.Predmet.ProtuStrankaListFormatedOIB>
  <DomainObject.Predmet.ProtuStrankaListFormatedWithAdress>
    <izvorni_sadrzaj>
      <item>SUPERBUM PROMET d.o.o., Debanićev breg 33, 10000 Zagreb zastupanog po punomoćniku Tomislav Jukčić</item>
    </izvorni_sadrzaj>
    <derivirana_varijabla naziv="DomainObject.Predmet.ProtuStrankaListFormatedWithAdress_1">
      <item>SUPERBUM PROMET d.o.o., Debanićev breg 33, 10000 Zagreb zastupanog po punomoćniku Tomislav Jukčić</item>
    </derivirana_varijabla>
  </DomainObject.Predmet.ProtuStrankaListFormatedWithAdress>
  <DomainObject.Predmet.ProtuStrankaListFormatedWithAdressOIB>
    <izvorni_sadrzaj>
      <item>SUPERBUM PROMET d.o.o., OIB 85725139664, Debanićev breg 33, 10000 Zagreb zastupanog po punomoćniku Tomislav Jukčić</item>
    </izvorni_sadrzaj>
    <derivirana_varijabla naziv="DomainObject.Predmet.ProtuStrankaListFormatedWithAdressOIB_1">
      <item>SUPERBUM PROMET d.o.o., OIB 85725139664, Debanićev breg 33, 10000 Zagreb zastupanog po punomoćniku Tomislav Jukčić</item>
    </derivirana_varijabla>
  </DomainObject.Predmet.ProtuStrankaListFormatedWithAdressOIB>
  <DomainObject.Predmet.ProtuStrankaListNazivFormated>
    <izvorni_sadrzaj>
      <item>SUPERBUM PROMET d.o.o.</item>
    </izvorni_sadrzaj>
    <derivirana_varijabla naziv="DomainObject.Predmet.ProtuStrankaListNazivFormated_1">
      <item>SUPERBUM PROMET d.o.o.</item>
    </derivirana_varijabla>
  </DomainObject.Predmet.ProtuStrankaListNazivFormated>
  <DomainObject.Predmet.ProtuStrankaListNazivFormatedOIB>
    <izvorni_sadrzaj>
      <item>SUPERBUM PROMET d.o.o., OIB 85725139664</item>
    </izvorni_sadrzaj>
    <derivirana_varijabla naziv="DomainObject.Predmet.ProtuStrankaListNazivFormatedOIB_1">
      <item>SUPERBUM PROMET d.o.o., OIB 85725139664</item>
    </derivirana_varijabla>
  </DomainObject.Predmet.ProtuStrankaListNazivFormatedOIB>
  <DomainObject.Predmet.OstaliListFormated>
    <izvorni_sadrzaj>
      <item>Tomislav Jukčić punomoćnik sudionika u postupku SUPERBUM PROMET d.o.o.</item>
      <item>ŽDO u Zagrebu punomoćnik sudionika u postupku RH MF Porezna uprava Zagreb</item>
    </izvorni_sadrzaj>
    <derivirana_varijabla naziv="DomainObject.Predmet.OstaliListFormated_1">
      <item>Tomislav Jukčić punomoćnik sudionika u postupku SUPERBUM PROMET d.o.o.</item>
      <item>ŽDO u Zagrebu punomoćnik sudionika u postupku RH MF Porezna uprava Zagreb</item>
    </derivirana_varijabla>
  </DomainObject.Predmet.OstaliListFormated>
  <DomainObject.Predmet.OstaliListFormatedOIB>
    <izvorni_sadrzaj>
      <item>Tomislav Jukčić, OIB 64620105919 punomoćnik sudionika u postupku SUPERBUM PROMET d.o.o.</item>
      <item>ŽDO u Zagrebu, OIB 16488001145 punomoćnik sudionika u postupku RH MF Porezna uprava Zagreb</item>
    </izvorni_sadrzaj>
    <derivirana_varijabla naziv="DomainObject.Predmet.OstaliListFormatedOIB_1">
      <item>Tomislav Jukčić, OIB 64620105919 punomoćnik sudionika u postupku SUPERBUM PROMET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Tomislav Jukčić, Debanićev breg 33, 10000 Zagreb punomoćnik sudionika u postupku SUPERBUM PROMET d.o.o.</item>
      <item>ŽDO u Zagrebu, Savska cesta 41, 10000 Zagreb punomoćnik sudionika u postupku RH MF Porezna uprava Zagreb</item>
    </izvorni_sadrzaj>
    <derivirana_varijabla naziv="DomainObject.Predmet.OstaliListFormatedWithAdress_1">
      <item>Tomislav Jukčić, Debanićev breg 33, 10000 Zagreb punomoćnik sudionika u postupku SUPERBUM PROMET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Tomislav Jukčić, OIB 64620105919, Debanićev breg 33, 10000 Zagreb punomoćnik sudionika u postupku SUPERBUM PROMET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Tomislav Jukčić, OIB 64620105919, Debanićev breg 33, 10000 Zagreb punomoćnik sudionika u postupku SUPERBUM PROMET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Tomislav Jukčić</item>
      <item>ŽDO u Zagrebu</item>
    </izvorni_sadrzaj>
    <derivirana_varijabla naziv="DomainObject.Predmet.OstaliListNazivFormated_1">
      <item>Tomislav Jukčić</item>
      <item>ŽDO u Zagrebu</item>
    </derivirana_varijabla>
  </DomainObject.Predmet.OstaliListNazivFormated>
  <DomainObject.Predmet.OstaliListNazivFormatedOIB>
    <izvorni_sadrzaj>
      <item>Tomislav Jukčić, OIB 64620105919</item>
      <item>ŽDO u Zagrebu, OIB 16488001145</item>
    </izvorni_sadrzaj>
    <derivirana_varijabla naziv="DomainObject.Predmet.OstaliListNazivFormatedOIB_1">
      <item>Tomislav Jukčić, OIB 64620105919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SUPERBUM PROMET d.o.o.</izvorni_sadrzaj>
    <derivirana_varijabla naziv="DomainObject.Predmet.ProtustrankaIDrugi_1">SUPERBUM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SUPERBUM PROMET d.o.o., OIB 85725139664, Debanićev breg 33, 10000 Zagreb</izvorni_sadrzaj>
    <derivirana_varijabla naziv="DomainObject.Predmet.ProtustrankaIDrugiAdressOIB_1">SUPERBUM PROMET d.o.o., OIB 85725139664, Debanićev breg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SUPERBUM PROMET d.o.o.</item>
      <item>FINA Regionalni centar Zagreb</item>
      <item>Tomislav Jukčić</item>
      <item>RH MF Porezna uprava Zagreb</item>
      <item>ŽDO u Zagrebu</item>
    </izvorni_sadrzaj>
    <derivirana_varijabla naziv="DomainObject.Predmet.SudioniciListNaziv_1">
      <item>SUPERBUM PROMET d.o.o.</item>
      <item>FINA Regionalni centar Zagreb</item>
      <item>Tomislav Jukčić</item>
      <item>RH MF Porezna uprava Zagreb</item>
      <item>ŽDO u Zagrebu</item>
    </derivirana_varijabla>
  </DomainObject.Predmet.SudioniciListNaziv>
  <DomainObject.Predmet.SudioniciListAdressOIB>
    <izvorni_sadrzaj>
      <item>SUPERBUM PROMET d.o.o., OIB 85725139664, Debanićev breg 33,10000 Zagreb</item>
      <item>FINA Regionalni centar Zagreb, OIB 85821130368, Trg svibanjskih žrtava 1995. 1,10000 Zagreb</item>
      <item>Tomislav Jukčić, OIB 64620105919, Debanićev breg 33,10000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SUPERBUM PROMET d.o.o., OIB 85725139664, Debanićev breg 33,10000 Zagreb</item>
      <item>FINA Regionalni centar Zagreb, OIB 85821130368, Trg svibanjskih žrtava 1995. 1,10000 Zagreb</item>
      <item>Tomislav Jukčić, OIB 64620105919, Debanićev breg 33,10000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85725139664</item>
      <item>, OIB 85821130368</item>
      <item>, OIB 64620105919</item>
      <item>, OIB 18683136487</item>
      <item>, OIB 16488001145</item>
    </izvorni_sadrzaj>
    <derivirana_varijabla naziv="DomainObject.Predmet.SudioniciListNazivOIB_1">
      <item>, OIB 85725139664</item>
      <item>, OIB 85821130368</item>
      <item>, OIB 64620105919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3520</properties:Characters>
  <properties:Lines>97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2018-08-27T07:22:00Z</dcterms:created>
  <dc:creator>MK</dc:creator>
  <cp:lastModifiedBy>Belma Čolić</cp:lastModifiedBy>
  <cp:lastPrinted>2005-11-28T09:53:00Z</cp:lastPrinted>
  <dcterms:modified xmlns:xsi="http://www.w3.org/2001/XMLSchema-instance" xsi:type="dcterms:W3CDTF">2018-08-27T07:36:00Z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za PP_SUPERBUM PROMET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