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b089" w14:paraId="380b089" w:rsidRDefault="00B803A8" w:rsidR="00B803A8" w:rsidRPr="001123B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23B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TRGOVAČK</w:t>
      </w:r>
      <w:r w:rsidR="0063777B" w:rsidRPr="001123B8">
        <w:rPr>
          <w:rFonts w:hAnsi="Times New Roman" w:ascii="Times New Roman"/>
          <w:szCs w:val="24"/>
          <w:lang w:val="hr-HR"/>
        </w:rPr>
        <w:t>I SUD U ZAGREBU</w:t>
      </w:r>
      <w:r w:rsidR="0063777B" w:rsidRPr="001123B8">
        <w:rPr>
          <w:rFonts w:hAnsi="Times New Roman" w:ascii="Times New Roman"/>
          <w:szCs w:val="24"/>
          <w:lang w:val="hr-HR"/>
        </w:rPr>
        <w:tab/>
      </w:r>
      <w:r w:rsidR="0063777B" w:rsidRPr="001123B8">
        <w:rPr>
          <w:rFonts w:hAnsi="Times New Roman" w:ascii="Times New Roman"/>
          <w:szCs w:val="24"/>
          <w:lang w:val="hr-HR"/>
        </w:rPr>
        <w:tab/>
      </w:r>
      <w:r w:rsidR="0063777B" w:rsidRPr="001123B8">
        <w:rPr>
          <w:rFonts w:hAnsi="Times New Roman" w:ascii="Times New Roman"/>
          <w:szCs w:val="24"/>
          <w:lang w:val="hr-HR"/>
        </w:rPr>
        <w:tab/>
      </w:r>
      <w:r w:rsidR="0063777B" w:rsidRPr="001123B8">
        <w:rPr>
          <w:rFonts w:hAnsi="Times New Roman" w:ascii="Times New Roman"/>
          <w:szCs w:val="24"/>
          <w:lang w:val="hr-HR"/>
        </w:rPr>
        <w:tab/>
      </w:r>
      <w:r w:rsidR="0063777B" w:rsidRPr="001123B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1123B8">
      <w:pPr>
        <w:jc w:val="right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="00EE23D3" w:rsidRPr="001123B8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F21652" w:rsidRPr="001123B8">
        <w:rPr>
          <w:rFonts w:hAnsi="Times New Roman" w:ascii="Times New Roman"/>
        </w:rPr>
        <w:t>87. St-92/2017</w:t>
      </w:r>
      <w:r w:rsidR="008C1BD5" w:rsidRPr="001123B8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1123B8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1123B8">
      <w:pPr>
        <w:jc w:val="center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1123B8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1123B8">
      <w:pPr>
        <w:jc w:val="center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1123B8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1123B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="00F21652" w:rsidRPr="001123B8">
        <w:rPr>
          <w:rFonts w:hAnsi="Times New Roman" w:ascii="Times New Roman"/>
        </w:rPr>
        <w:t>BARETO d.o.o., OIB 93331196034, Zagreb, Dudovec 47</w:t>
      </w:r>
      <w:r w:rsidRPr="001123B8">
        <w:rPr>
          <w:rFonts w:hAnsi="Times New Roman" w:ascii="Times New Roman"/>
          <w:szCs w:val="24"/>
          <w:lang w:val="hr-HR"/>
        </w:rPr>
        <w:t xml:space="preserve">, </w:t>
      </w:r>
      <w:r w:rsidR="00F21652" w:rsidRPr="001123B8">
        <w:rPr>
          <w:rFonts w:hAnsi="Times New Roman" w:ascii="Times New Roman"/>
          <w:szCs w:val="24"/>
          <w:lang w:val="hr-HR"/>
        </w:rPr>
        <w:t>18.</w:t>
      </w:r>
      <w:r w:rsidR="000E3880" w:rsidRPr="001123B8">
        <w:rPr>
          <w:rFonts w:hAnsi="Times New Roman" w:ascii="Times New Roman"/>
          <w:szCs w:val="24"/>
          <w:lang w:val="hr-HR"/>
        </w:rPr>
        <w:t xml:space="preserve"> ožujka</w:t>
      </w:r>
      <w:r w:rsidRPr="001123B8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1123B8">
      <w:pPr>
        <w:jc w:val="right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1123B8">
      <w:pPr>
        <w:jc w:val="center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1123B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0E3880" w:rsidR="00D02AFE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 xml:space="preserve"> </w:t>
      </w:r>
      <w:r w:rsidRPr="001123B8">
        <w:rPr>
          <w:rFonts w:hAnsi="Times New Roman" w:ascii="Times New Roman"/>
          <w:szCs w:val="24"/>
          <w:lang w:val="hr-HR"/>
        </w:rPr>
        <w:tab/>
      </w:r>
      <w:r w:rsidR="00EE6D8F" w:rsidRPr="001123B8">
        <w:rPr>
          <w:rFonts w:hAnsi="Times New Roman" w:ascii="Times New Roman"/>
          <w:szCs w:val="24"/>
          <w:lang w:val="hr-HR"/>
        </w:rPr>
        <w:t>Odbija se kao neosnovan zahtjev Financijske agencije</w:t>
      </w:r>
      <w:r w:rsidR="000E3880" w:rsidRPr="001123B8">
        <w:rPr>
          <w:rFonts w:hAnsi="Times New Roman" w:ascii="Times New Roman"/>
          <w:szCs w:val="24"/>
          <w:lang w:val="hr-HR"/>
        </w:rPr>
        <w:t xml:space="preserve"> </w:t>
      </w:r>
      <w:r w:rsidR="00EE6D8F" w:rsidRPr="001123B8">
        <w:rPr>
          <w:rFonts w:hAnsi="Times New Roman" w:ascii="Times New Roman"/>
          <w:szCs w:val="24"/>
          <w:lang w:val="hr-HR"/>
        </w:rPr>
        <w:t>za naknadu</w:t>
      </w:r>
      <w:r w:rsidR="00A00371" w:rsidRPr="001123B8">
        <w:rPr>
          <w:rFonts w:hAnsi="Times New Roman" w:ascii="Times New Roman"/>
          <w:szCs w:val="24"/>
          <w:lang w:val="hr-HR"/>
        </w:rPr>
        <w:t xml:space="preserve"> za obavljanje poslova u stečajnom postupku</w:t>
      </w:r>
      <w:r w:rsidR="006D70A7" w:rsidRPr="001123B8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1123B8">
      <w:pPr>
        <w:jc w:val="center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1123B8">
      <w:pPr>
        <w:jc w:val="both"/>
        <w:rPr>
          <w:rFonts w:hAnsi="Times New Roman" w:ascii="Times New Roman"/>
          <w:szCs w:val="24"/>
          <w:lang w:val="hr-HR"/>
        </w:rPr>
      </w:pPr>
    </w:p>
    <w:p w:rsidRDefault="006D70A7" w:rsidP="00443FAE" w:rsidR="00F00DE8" w:rsidRPr="001123B8">
      <w:pPr>
        <w:ind w:firstLine="720"/>
        <w:jc w:val="both"/>
        <w:rPr>
          <w:rFonts w:hAnsi="Times New Roman" w:ascii="Times New Roman"/>
          <w:szCs w:val="24"/>
          <w:u w:val="single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Rješenjem ovog suda poslovni broj St-</w:t>
      </w:r>
      <w:r w:rsidR="00F21652" w:rsidRPr="001123B8">
        <w:rPr>
          <w:rFonts w:hAnsi="Times New Roman" w:ascii="Times New Roman"/>
        </w:rPr>
        <w:t>92/2017</w:t>
      </w:r>
      <w:r w:rsidRPr="001123B8">
        <w:rPr>
          <w:rFonts w:hAnsi="Times New Roman" w:ascii="Times New Roman"/>
          <w:szCs w:val="24"/>
          <w:lang w:val="hr-HR"/>
        </w:rPr>
        <w:t xml:space="preserve"> od </w:t>
      </w:r>
      <w:r w:rsidR="00F21652" w:rsidRPr="001123B8">
        <w:rPr>
          <w:rFonts w:hAnsi="Times New Roman" w:ascii="Times New Roman"/>
          <w:szCs w:val="24"/>
          <w:lang w:val="hr-HR"/>
        </w:rPr>
        <w:t>12. ožujka 2019.</w:t>
      </w:r>
      <w:r w:rsidRPr="001123B8">
        <w:rPr>
          <w:rFonts w:hAnsi="Times New Roman" w:ascii="Times New Roman"/>
          <w:szCs w:val="24"/>
          <w:lang w:val="hr-HR"/>
        </w:rPr>
        <w:t xml:space="preserve"> obustavljen je ste</w:t>
      </w:r>
      <w:r w:rsidR="00136EE1" w:rsidRPr="001123B8">
        <w:rPr>
          <w:rFonts w:hAnsi="Times New Roman" w:ascii="Times New Roman"/>
          <w:szCs w:val="24"/>
          <w:lang w:val="hr-HR"/>
        </w:rPr>
        <w:t xml:space="preserve">čajni postupak nad dužnikom </w:t>
      </w:r>
      <w:r w:rsidR="00A02C58" w:rsidRPr="001123B8">
        <w:rPr>
          <w:rFonts w:hAnsi="Times New Roman" w:ascii="Times New Roman"/>
        </w:rPr>
        <w:t>BARETO d.o.o., OIB 93331196034, Zagreb, Dudovec 47</w:t>
      </w:r>
      <w:r w:rsidR="001123B8">
        <w:rPr>
          <w:rFonts w:hAnsi="Times New Roman" w:ascii="Times New Roman"/>
        </w:rPr>
        <w:t>,</w:t>
      </w:r>
      <w:r w:rsidR="00136EE1" w:rsidRPr="001123B8">
        <w:rPr>
          <w:rFonts w:hAnsi="Times New Roman" w:ascii="Times New Roman"/>
          <w:szCs w:val="24"/>
          <w:lang w:val="hr-HR"/>
        </w:rPr>
        <w:t xml:space="preserve"> sukladno odredbi čl. 128. st. 9. Stečajnog zakona (“Narodne novine” broj 71/15 i 104/17; dalje: SZ),</w:t>
      </w:r>
      <w:r w:rsidRPr="001123B8">
        <w:rPr>
          <w:rFonts w:hAnsi="Times New Roman" w:ascii="Times New Roman"/>
          <w:szCs w:val="24"/>
          <w:lang w:val="hr-HR"/>
        </w:rPr>
        <w:t xml:space="preserve"> jer je </w:t>
      </w:r>
      <w:r w:rsidR="00136EE1" w:rsidRPr="001123B8">
        <w:rPr>
          <w:rFonts w:hAnsi="Times New Roman" w:ascii="Times New Roman"/>
          <w:szCs w:val="24"/>
          <w:lang w:val="hr-HR"/>
        </w:rPr>
        <w:t xml:space="preserve">dužnik tijekom prethodnog postupka postao sposoban za plaćanje. </w:t>
      </w:r>
    </w:p>
    <w:p w:rsidRDefault="00A02C58" w:rsidP="00443FAE" w:rsidR="00A02C58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02C58" w:rsidP="00443FAE" w:rsidR="006D70A7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Podneskom od 14. ožujka 2019.</w:t>
      </w:r>
      <w:r w:rsidR="00D91686" w:rsidRPr="001123B8">
        <w:rPr>
          <w:rFonts w:hAnsi="Times New Roman" w:ascii="Times New Roman"/>
          <w:szCs w:val="24"/>
          <w:lang w:val="hr-HR"/>
        </w:rPr>
        <w:t xml:space="preserve"> Financijska agencija je zatražila naknadu troška u iznosu od </w:t>
      </w:r>
      <w:r w:rsidR="003300B8" w:rsidRPr="001123B8">
        <w:rPr>
          <w:rFonts w:hAnsi="Times New Roman" w:ascii="Times New Roman"/>
          <w:szCs w:val="24"/>
          <w:lang w:val="hr-HR"/>
        </w:rPr>
        <w:t>140</w:t>
      </w:r>
      <w:r w:rsidR="00D91686" w:rsidRPr="001123B8">
        <w:rPr>
          <w:rFonts w:hAnsi="Times New Roman" w:ascii="Times New Roman"/>
          <w:szCs w:val="24"/>
          <w:lang w:val="hr-HR"/>
        </w:rPr>
        <w:t xml:space="preserve">,00 kn </w:t>
      </w:r>
      <w:r w:rsidR="003300B8" w:rsidRPr="001123B8">
        <w:rPr>
          <w:rFonts w:hAnsi="Times New Roman" w:ascii="Times New Roman"/>
          <w:szCs w:val="24"/>
          <w:lang w:val="hr-HR"/>
        </w:rPr>
        <w:t xml:space="preserve">uvećano za PDV za podnošenje prijedloga za otvaranje stečajnog postupka, </w:t>
      </w:r>
      <w:r w:rsidR="00D91686" w:rsidRPr="001123B8">
        <w:rPr>
          <w:rFonts w:hAnsi="Times New Roman" w:ascii="Times New Roman"/>
          <w:szCs w:val="24"/>
          <w:lang w:val="hr-HR"/>
        </w:rPr>
        <w:t>sukladno odredbama Pravilnika o vrsti i visini naknade troškova Financijske agencije u predstečajnom postupku</w:t>
      </w:r>
      <w:r w:rsidR="007B0054" w:rsidRPr="001123B8">
        <w:rPr>
          <w:rFonts w:hAnsi="Times New Roman" w:ascii="Times New Roman"/>
          <w:szCs w:val="24"/>
          <w:lang w:val="hr-HR"/>
        </w:rPr>
        <w:t xml:space="preserve"> i o visini naknade troška Financijske agencije za podnošenje prijedloga za otvaranje stečajnog po</w:t>
      </w:r>
      <w:r w:rsidR="00AC435C" w:rsidRPr="001123B8">
        <w:rPr>
          <w:rFonts w:hAnsi="Times New Roman" w:ascii="Times New Roman"/>
          <w:szCs w:val="24"/>
          <w:lang w:val="hr-HR"/>
        </w:rPr>
        <w:t>stupka ("Narodne novine" broj 106</w:t>
      </w:r>
      <w:r w:rsidR="007B0054" w:rsidRPr="001123B8">
        <w:rPr>
          <w:rFonts w:hAnsi="Times New Roman" w:ascii="Times New Roman"/>
          <w:szCs w:val="24"/>
          <w:lang w:val="hr-HR"/>
        </w:rPr>
        <w:t>/15; dalje: Pravilnik)</w:t>
      </w:r>
      <w:r w:rsidR="00AC435C" w:rsidRPr="001123B8">
        <w:rPr>
          <w:rFonts w:hAnsi="Times New Roman" w:ascii="Times New Roman"/>
          <w:szCs w:val="24"/>
          <w:lang w:val="hr-HR"/>
        </w:rPr>
        <w:t>.</w:t>
      </w:r>
    </w:p>
    <w:p w:rsidRDefault="00C8515E" w:rsidP="00443FAE" w:rsidR="00C8515E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23FC8" w:rsidP="003300B8" w:rsidR="00A00371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U</w:t>
      </w:r>
      <w:r w:rsidR="003300B8" w:rsidRPr="001123B8">
        <w:rPr>
          <w:rFonts w:hAnsi="Times New Roman" w:ascii="Times New Roman"/>
          <w:szCs w:val="24"/>
          <w:lang w:val="hr-HR"/>
        </w:rPr>
        <w:t xml:space="preserve"> prijedlogu za otv</w:t>
      </w:r>
      <w:r w:rsidR="00A02C58" w:rsidRPr="001123B8">
        <w:rPr>
          <w:rFonts w:hAnsi="Times New Roman" w:ascii="Times New Roman"/>
          <w:szCs w:val="24"/>
          <w:lang w:val="hr-HR"/>
        </w:rPr>
        <w:t>aranje stečajnog postupka od 12. siječnja 2017.</w:t>
      </w:r>
      <w:r w:rsidR="003300B8" w:rsidRPr="001123B8">
        <w:rPr>
          <w:rFonts w:hAnsi="Times New Roman" w:ascii="Times New Roman"/>
          <w:szCs w:val="24"/>
          <w:lang w:val="hr-HR"/>
        </w:rPr>
        <w:t xml:space="preserve"> Financijska agencija</w:t>
      </w:r>
      <w:r w:rsidRPr="001123B8">
        <w:rPr>
          <w:rFonts w:hAnsi="Times New Roman" w:ascii="Times New Roman"/>
          <w:szCs w:val="24"/>
          <w:lang w:val="hr-HR"/>
        </w:rPr>
        <w:t xml:space="preserve"> je za</w:t>
      </w:r>
      <w:r w:rsidR="005463B3">
        <w:rPr>
          <w:rFonts w:hAnsi="Times New Roman" w:ascii="Times New Roman"/>
          <w:szCs w:val="24"/>
          <w:lang w:val="hr-HR"/>
        </w:rPr>
        <w:t>tražila nak</w:t>
      </w:r>
      <w:r w:rsidRPr="001123B8">
        <w:rPr>
          <w:rFonts w:hAnsi="Times New Roman" w:ascii="Times New Roman"/>
          <w:szCs w:val="24"/>
          <w:lang w:val="hr-HR"/>
        </w:rPr>
        <w:t>nadu "za obavljanje poslova u stečajnom postupku u skladu sa Stečajnim zakonom" te je zatražila odrediti isplatu "predmetne naknade u propisanom iznosu uvećano za troškove poreza na dodanu vrijednost".</w:t>
      </w:r>
    </w:p>
    <w:p w:rsidRDefault="00C8515E" w:rsidP="00443FAE" w:rsidR="00C8515E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C0CFF" w:rsidP="008C0CFF" w:rsidR="008C0CFF" w:rsidRPr="001123B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Sukladno odredbi čl. 10. SZ-a u stečajnom postupku na odgovarajući se način primjenjuju pravila parničnog postupka u postupku pred trgovačkim sudovima, a sukladno odredbi čl. 164. st. 3. ZPP-a zahtjev za naknadu troškova stranka je dužna staviti najkasnije do završetka raspravljanja koje prethodi odlučivanju o troškovima, a ako je riječ o donošenju odluke bez prethodnog raspravljanja, stranka je dužna zahtjev za naknadu troškova staviti u prijedlogu o kojem sud treba odlučiti. Stranka je dužna u zahtjevu određeno navesti troškove za koje traži naknadu (čl. 164. st. 2. ZPP-a).</w:t>
      </w:r>
    </w:p>
    <w:p w:rsidRDefault="008C0CFF" w:rsidP="00443FAE" w:rsidR="008C0CFF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2A45" w:rsidP="00F32A45" w:rsidR="00F32A45" w:rsidRPr="001123B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lastRenderedPageBreak/>
        <w:t>Sukladno odredbi čl. 3. Pravilnika o vrsti i visini naknade troškova Financijske agencije u predstečajnom postupku i o visini naknade troška Financijske agencije za podnošenje prijedloga za otvaranje stečajnog postupka ("Narodne novine" broj 106/15; dalje: Pravilnik), Financijska agencija ima pravo na naknadu troška za podnošenje prijedloga za otvaranje stečajnog postupka u iznosu od 140,00 kn uvećanom za porez na dodanu vrijednost.</w:t>
      </w:r>
    </w:p>
    <w:p w:rsidRDefault="00F32A45" w:rsidP="00F32A45" w:rsidR="00F32A45" w:rsidRPr="001123B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32A45" w:rsidP="00F32A45" w:rsidR="00F32A45" w:rsidRPr="001123B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 xml:space="preserve">Međutim, da bi sud naložio dužniku plaćanje navedenog iznosa potrebno je da Financijska agencija postavi zahtjev u smislu odredbe čl. 164. st. 2. i 3. </w:t>
      </w:r>
      <w:r w:rsidR="008C0CFF" w:rsidRPr="001123B8">
        <w:rPr>
          <w:rFonts w:hAnsi="Times New Roman" w:ascii="Times New Roman"/>
          <w:szCs w:val="24"/>
          <w:lang w:val="hr-HR"/>
        </w:rPr>
        <w:t>Zakona o parničnom postupku („Narodne novine“ broj 53/91, 91/92, 112/99, 88/01, 117/03, 88/05, 2/07, 84/08, 96/08, 123/08, 57/11, 25/13, 28/13 i 89/14; dalje: ZPP)</w:t>
      </w:r>
      <w:r w:rsidRPr="001123B8">
        <w:rPr>
          <w:rFonts w:hAnsi="Times New Roman" w:ascii="Times New Roman"/>
          <w:szCs w:val="24"/>
          <w:lang w:val="hr-HR"/>
        </w:rPr>
        <w:t>, što u konkretnom slučaju Financijska agencija nije učinila, jer u prijedlogu za otvaranje stečajnog postupka nije određeno navela koju naknadu troška potražuje (samo je navela da potražuje naknadu za obavljanje poslova u stečajnom postupku, ne navodeći pritom da se radi o naknadi za podnošenje prijedloga za otvaranje stečajnog postupka) niti njezinu visinu (tako i Visoki trgovački sud Republike Hrvatske u rješenju poslovni broj Pž-1794/18 od 21. ožujka 2018.).</w:t>
      </w:r>
    </w:p>
    <w:p w:rsidRDefault="00F32A45" w:rsidP="00443FAE" w:rsidR="00F32A45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8515E" w:rsidP="00443FAE" w:rsidR="00C8515E" w:rsidRPr="001123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 xml:space="preserve">Stoga </w:t>
      </w:r>
      <w:r w:rsidR="007D5813" w:rsidRPr="001123B8">
        <w:rPr>
          <w:rFonts w:hAnsi="Times New Roman" w:ascii="Times New Roman"/>
          <w:szCs w:val="24"/>
          <w:lang w:val="hr-HR"/>
        </w:rPr>
        <w:t xml:space="preserve">zahtjev Financijske agencije za isplatu naknade nije osnovan pa </w:t>
      </w:r>
      <w:r w:rsidRPr="001123B8">
        <w:rPr>
          <w:rFonts w:hAnsi="Times New Roman" w:ascii="Times New Roman"/>
          <w:szCs w:val="24"/>
          <w:lang w:val="hr-HR"/>
        </w:rPr>
        <w:t xml:space="preserve">je sud sukladno odredbi </w:t>
      </w:r>
      <w:r w:rsidR="00A00371" w:rsidRPr="001123B8">
        <w:rPr>
          <w:rFonts w:hAnsi="Times New Roman" w:ascii="Times New Roman"/>
          <w:szCs w:val="24"/>
          <w:lang w:val="hr-HR"/>
        </w:rPr>
        <w:t xml:space="preserve">čl. 164. st. 2. i 3. ZPP-a u vezi s čl. 10. SZ-a </w:t>
      </w:r>
      <w:r w:rsidR="00BE741E" w:rsidRPr="001123B8">
        <w:rPr>
          <w:rFonts w:hAnsi="Times New Roman" w:ascii="Times New Roman"/>
          <w:szCs w:val="24"/>
          <w:lang w:val="hr-HR"/>
        </w:rPr>
        <w:t>odlučio kao u izreci rješenja.</w:t>
      </w:r>
    </w:p>
    <w:p w:rsidRDefault="00996D6D" w:rsidP="006C314D" w:rsidR="00996D6D" w:rsidRPr="001123B8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1123B8">
      <w:pPr>
        <w:pStyle w:val="Tijeloteksta"/>
        <w:jc w:val="center"/>
      </w:pPr>
      <w:r w:rsidRPr="001123B8">
        <w:t xml:space="preserve">Zagreb, </w:t>
      </w:r>
      <w:r w:rsidR="00A02C58" w:rsidRPr="001123B8">
        <w:t>18.</w:t>
      </w:r>
      <w:r w:rsidR="00D91686" w:rsidRPr="001123B8">
        <w:t xml:space="preserve"> ožujka</w:t>
      </w:r>
      <w:r w:rsidRPr="001123B8">
        <w:t xml:space="preserve"> 2019.</w:t>
      </w:r>
    </w:p>
    <w:p w:rsidRDefault="00875A7D" w:rsidP="00875A7D" w:rsidR="00875A7D" w:rsidRPr="001123B8">
      <w:pPr>
        <w:pStyle w:val="Tijeloteksta"/>
        <w:jc w:val="center"/>
      </w:pPr>
    </w:p>
    <w:p w:rsidRDefault="00875A7D" w:rsidP="00875A7D" w:rsidR="00875A7D" w:rsidRPr="001123B8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 xml:space="preserve"> </w:t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</w:r>
      <w:r w:rsidRPr="001123B8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875A7D" w:rsidP="00875A7D" w:rsidR="00875A7D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1123B8">
      <w:p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1123B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1123B8">
      <w:pPr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DNA:</w:t>
      </w:r>
    </w:p>
    <w:p w:rsidRDefault="00AB0700" w:rsidP="00875A7D" w:rsidR="00AB070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 uz dopis od 18. ožujka 2019.</w:t>
      </w:r>
    </w:p>
    <w:p w:rsidRDefault="00875A7D" w:rsidP="00875A7D" w:rsidR="00875A7D" w:rsidRPr="001123B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123B8">
        <w:rPr>
          <w:rFonts w:hAnsi="Times New Roman" w:ascii="Times New Roman"/>
          <w:szCs w:val="24"/>
          <w:lang w:val="hr-HR"/>
        </w:rPr>
        <w:t>e-oglasna ploča</w:t>
      </w:r>
    </w:p>
    <w:p w:rsidRDefault="006C314D" w:rsidP="00875A7D" w:rsidR="006C314D" w:rsidRPr="001123B8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sectPr w:rsidSect="005938F3" w:rsidR="006C314D" w:rsidRPr="001123B8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B0700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BD649B" w:rsidR="004A4385">
    <w:pPr>
      <w:pStyle w:val="Zaglavlje"/>
      <w:jc w:val="right"/>
      <w:rPr>
        <w:rFonts w:hAnsi="Times New Roman" w:ascii="Times New Roman"/>
        <w:szCs w:val="24"/>
      </w:rPr>
    </w:pPr>
  </w:p>
  <w:p w:rsidRDefault="00BE741E" w:rsidP="00BE741E" w:rsidR="00BE741E">
    <w:pPr>
      <w:pStyle w:val="Zaglavlje"/>
      <w:jc w:val="both"/>
      <w:rPr>
        <w:rFonts w:hAnsi="Times New Roman" w:ascii="Times New Roman"/>
        <w:szCs w:val="24"/>
        <w:lang w:val="hr-HR"/>
      </w:rPr>
    </w:pPr>
    <w:r w:rsidRPr="008C1BD5">
      <w:rPr>
        <w:rFonts w:hAnsi="Times New Roman" w:ascii="Times New Roman"/>
        <w:szCs w:val="24"/>
        <w:lang w:val="hr-HR"/>
      </w:rPr>
      <w:t xml:space="preserve">                                        </w:t>
    </w:r>
  </w:p>
  <w:p w:rsidRDefault="00A02C58" w:rsidP="00BE741E" w:rsidR="00BE741E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87. St-92/2017</w:t>
    </w:r>
    <w:r w:rsidR="00BE741E" w:rsidRPr="008C1BD5">
      <w:rPr>
        <w:rFonts w:hAnsi="Times New Roman" w:ascii="Times New Roman"/>
      </w:rPr>
      <w:t xml:space="preserve">  </w:t>
    </w:r>
  </w:p>
  <w:p w:rsidRDefault="00BE741E" w:rsidP="00BE741E" w:rsidR="00BE741E" w:rsidRPr="00B168AE">
    <w:pPr>
      <w:pStyle w:val="Zaglavlje"/>
      <w:jc w:val="both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1324F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E3880"/>
    <w:rsid w:val="000F339C"/>
    <w:rsid w:val="000F36BA"/>
    <w:rsid w:val="001123B8"/>
    <w:rsid w:val="00112B50"/>
    <w:rsid w:val="00130ABF"/>
    <w:rsid w:val="00136EE1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0B8"/>
    <w:rsid w:val="003319C6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463B3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C314D"/>
    <w:rsid w:val="006D0D15"/>
    <w:rsid w:val="006D70A7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0054"/>
    <w:rsid w:val="007B28F7"/>
    <w:rsid w:val="007C17B7"/>
    <w:rsid w:val="007C6968"/>
    <w:rsid w:val="007D5813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0CFF"/>
    <w:rsid w:val="008C1BD5"/>
    <w:rsid w:val="008C5861"/>
    <w:rsid w:val="008C6909"/>
    <w:rsid w:val="008D42A8"/>
    <w:rsid w:val="008E2B89"/>
    <w:rsid w:val="008F4863"/>
    <w:rsid w:val="008F6E34"/>
    <w:rsid w:val="00902EEE"/>
    <w:rsid w:val="00923FC8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0371"/>
    <w:rsid w:val="00A02C58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517DF"/>
    <w:rsid w:val="00A73365"/>
    <w:rsid w:val="00A73C5C"/>
    <w:rsid w:val="00A76E30"/>
    <w:rsid w:val="00A91658"/>
    <w:rsid w:val="00A93140"/>
    <w:rsid w:val="00A95334"/>
    <w:rsid w:val="00AA1804"/>
    <w:rsid w:val="00AB0700"/>
    <w:rsid w:val="00AB39BD"/>
    <w:rsid w:val="00AB7883"/>
    <w:rsid w:val="00AC2843"/>
    <w:rsid w:val="00AC435C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E741E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8515E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91686"/>
    <w:rsid w:val="00DB42A7"/>
    <w:rsid w:val="00DC616A"/>
    <w:rsid w:val="00DE7483"/>
    <w:rsid w:val="00DF5074"/>
    <w:rsid w:val="00E01B33"/>
    <w:rsid w:val="00E02E12"/>
    <w:rsid w:val="00E15098"/>
    <w:rsid w:val="00E152C1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E6D8F"/>
    <w:rsid w:val="00EF633F"/>
    <w:rsid w:val="00F00DE8"/>
    <w:rsid w:val="00F149A4"/>
    <w:rsid w:val="00F21652"/>
    <w:rsid w:val="00F2280A"/>
    <w:rsid w:val="00F2613A"/>
    <w:rsid w:val="00F32A45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C064F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B0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0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2019.</izvorni_sadrzaj>
    <derivirana_varijabla naziv="DomainObject.Predmet.DatumRjesavanja_1">12.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BARETO d.o.o. zastupanog po punomoćniku Antun Ljubas</izvorni_sadrzaj>
    <derivirana_varijabla naziv="DomainObject.Predmet.ProtustrankaFormated_1">  BARETO d.o.o. zastupanog po punomoćniku Antun Ljubas</derivirana_varijabla>
  </DomainObject.Predmet.ProtustrankaFormated>
  <DomainObject.Predmet.ProtustrankaFormatedOIB>
    <izvorni_sadrzaj>  BARETO d.o.o., OIB 93331196034 zastupanog po punomoćniku Antun Ljubas</izvorni_sadrzaj>
    <derivirana_varijabla naziv="DomainObject.Predmet.ProtustrankaFormatedOIB_1">  BARETO d.o.o., OIB 93331196034 zastupanog po punomoćniku Antun Ljubas</derivirana_varijabla>
  </DomainObject.Predmet.ProtustrankaFormatedOIB>
  <DomainObject.Predmet.ProtustrankaFormatedWithAdress>
    <izvorni_sadrzaj> BARETO d.o.o., Dudovec 47, 10000 Zagreb zastupanog po punomoćniku Antun Ljubas</izvorni_sadrzaj>
    <derivirana_varijabla naziv="DomainObject.Predmet.ProtustrankaFormatedWithAdress_1"> BARETO d.o.o., Dudovec 47, 10000 Zagreb zastupanog po punomoćniku Antun Ljubas</derivirana_varijabla>
  </DomainObject.Predmet.ProtustrankaFormatedWithAdress>
  <DomainObject.Predmet.ProtustrankaFormatedWithAdressOIB>
    <izvorni_sadrzaj> BARETO d.o.o., OIB 93331196034, Dudovec 47, 10000 Zagreb zastupanog po punomoćniku Antun Ljubas</izvorni_sadrzaj>
    <derivirana_varijabla naziv="DomainObject.Predmet.ProtustrankaFormatedWithAdressOIB_1"> BARETO d.o.o., OIB 93331196034, Dudovec 47, 10000 Zagreb zastupanog po punomoćniku Antun Ljubas</derivirana_varijabla>
  </DomainObject.Predmet.ProtustrankaFormatedWithAdressOIB>
  <DomainObject.Predmet.ProtustrankaWithAdress>
    <izvorni_sadrzaj>BARETO d.o.o. Dudovec 47, 10000 Zagreb</izvorni_sadrzaj>
    <derivirana_varijabla naziv="DomainObject.Predmet.ProtustrankaWithAdress_1">BARETO d.o.o. Dudovec 47, 10000 Zagreb</derivirana_varijabla>
  </DomainObject.Predmet.ProtustrankaWithAdress>
  <DomainObject.Predmet.ProtustrankaWithAdressOIB>
    <izvorni_sadrzaj>BARETO d.o.o., OIB 93331196034, Dudovec 47, 10000 Zagreb</izvorni_sadrzaj>
    <derivirana_varijabla naziv="DomainObject.Predmet.ProtustrankaWithAdressOIB_1">BARETO d.o.o., OIB 93331196034, Dudovec 47, 10000 Zagreb</derivirana_varijabla>
  </DomainObject.Predmet.ProtustrankaWithAdressOIB>
  <DomainObject.Predmet.ProtustrankaNazivFormated>
    <izvorni_sadrzaj>BARETO d.o.o.</izvorni_sadrzaj>
    <derivirana_varijabla naziv="DomainObject.Predmet.ProtustrankaNazivFormated_1">BARETO d.o.o.</derivirana_varijabla>
  </DomainObject.Predmet.ProtustrankaNazivFormated>
  <DomainObject.Predmet.ProtustrankaNazivFormatedOIB>
    <izvorni_sadrzaj>BARETO d.o.o., OIB 93331196034</izvorni_sadrzaj>
    <derivirana_varijabla naziv="DomainObject.Predmet.ProtustrankaNazivFormatedOIB_1">BARETO d.o.o., OIB 93331196034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BARETO d.o.o. zastupanog po punomoćniku Antun Ljubas</item>
    </izvorni_sadrzaj>
    <derivirana_varijabla naziv="DomainObject.Predmet.ProtuStrankaListFormated_1">
      <item>BARETO d.o.o. zastupanog po punomoćniku Antun Ljubas</item>
    </derivirana_varijabla>
  </DomainObject.Predmet.ProtuStrankaListFormated>
  <DomainObject.Predmet.ProtuStrankaListFormatedOIB>
    <izvorni_sadrzaj>
      <item>BARETO d.o.o., OIB 93331196034 zastupanog po punomoćniku Antun Ljubas</item>
    </izvorni_sadrzaj>
    <derivirana_varijabla naziv="DomainObject.Predmet.ProtuStrankaListFormatedOIB_1">
      <item>BARETO d.o.o., OIB 93331196034 zastupanog po punomoćniku Antun Ljubas</item>
    </derivirana_varijabla>
  </DomainObject.Predmet.ProtuStrankaListFormatedOIB>
  <DomainObject.Predmet.ProtuStrankaListFormatedWithAdress>
    <izvorni_sadrzaj>
      <item>BARETO d.o.o., Dudovec 47, 10000 Zagreb zastupanog po punomoćniku Antun Ljubas</item>
    </izvorni_sadrzaj>
    <derivirana_varijabla naziv="DomainObject.Predmet.ProtuStrankaListFormatedWithAdress_1">
      <item>BARETO d.o.o., Dudovec 47, 10000 Zagreb zastupanog po punomoćniku Antun Ljubas</item>
    </derivirana_varijabla>
  </DomainObject.Predmet.ProtuStrankaListFormatedWithAdress>
  <DomainObject.Predmet.ProtuStrankaListFormatedWithAdressOIB>
    <izvorni_sadrzaj>
      <item>BARETO d.o.o., OIB 93331196034, Dudovec 47, 10000 Zagreb zastupanog po punomoćniku Antun Ljubas</item>
    </izvorni_sadrzaj>
    <derivirana_varijabla naziv="DomainObject.Predmet.ProtuStrankaListFormatedWithAdressOIB_1">
      <item>BARETO d.o.o., OIB 93331196034, Dudovec 47, 10000 Zagreb zastupanog po punomoćniku Antun Ljubas</item>
    </derivirana_varijabla>
  </DomainObject.Predmet.ProtuStrankaListFormatedWithAdressOIB>
  <DomainObject.Predmet.ProtuStrankaListNazivFormated>
    <izvorni_sadrzaj>
      <item>BARETO d.o.o.</item>
    </izvorni_sadrzaj>
    <derivirana_varijabla naziv="DomainObject.Predmet.ProtuStrankaListNazivFormated_1">
      <item>BARETO d.o.o.</item>
    </derivirana_varijabla>
  </DomainObject.Predmet.ProtuStrankaListNazivFormated>
  <DomainObject.Predmet.ProtuStrankaListNazivFormatedOIB>
    <izvorni_sadrzaj>
      <item>BARETO d.o.o., OIB 93331196034</item>
    </izvorni_sadrzaj>
    <derivirana_varijabla naziv="DomainObject.Predmet.ProtuStrankaListNazivFormatedOIB_1">
      <item>BARETO d.o.o., OIB 93331196034</item>
    </derivirana_varijabla>
  </DomainObject.Predmet.ProtuStrankaListNazivFormatedOIB>
  <DomainObject.Predmet.OstaliListFormated>
    <izvorni_sadrzaj>
      <item>Antun Ljubas punomoćnik sudionika u postupku BARETO d.o.o.</item>
      <item>Zagrebačka banka d.d.</item>
    </izvorni_sadrzaj>
    <derivirana_varijabla naziv="DomainObject.Predmet.OstaliListFormated_1">
      <item>Antun Ljubas punomoćnik sudionika u postupku BARETO d.o.o.</item>
      <item>Zagrebačka banka d.d.</item>
    </derivirana_varijabla>
  </DomainObject.Predmet.OstaliListFormated>
  <DomainObject.Predmet.OstaliListFormatedOIB>
    <izvorni_sadrzaj>
      <item>Antun Ljubas, OIB 56393545318 punomoćnik sudionika u postupku BARETO d.o.o.</item>
      <item>Zagrebačka banka d.d., OIB 92963223473</item>
    </izvorni_sadrzaj>
    <derivirana_varijabla naziv="DomainObject.Predmet.OstaliListFormatedOIB_1">
      <item>Antun Ljubas, OIB 56393545318 punomoćnik sudionika u postupku BARETO d.o.o.</item>
      <item>Zagrebačka banka d.d., OIB 92963223473</item>
    </derivirana_varijabla>
  </DomainObject.Predmet.OstaliListFormatedOIB>
  <DomainObject.Predmet.OstaliListFormatedWithAdress>
    <izvorni_sadrzaj>
      <item>Antun Ljubas, Dudovec 47, 10000 Zagreb punomoćnik sudionika u postupku BARETO d.o.o.</item>
      <item>Zagrebačka banka d.d., Trg bana Jelačića 10, 10000 Zagreb</item>
    </izvorni_sadrzaj>
    <derivirana_varijabla naziv="DomainObject.Predmet.OstaliListFormatedWithAdress_1">
      <item>Antun Ljubas, Dudovec 47, 10000 Zagreb punomoćnik sudionika u postupku BARETO d.o.o.</item>
      <item>Zagrebačka banka d.d., Trg bana Jelačića 10, 10000 Zagreb</item>
    </derivirana_varijabla>
  </DomainObject.Predmet.OstaliListFormatedWithAdress>
  <DomainObject.Predmet.OstaliListFormatedWithAdressOIB>
    <izvorni_sadrzaj>
      <item>Antun Ljubas, OIB 56393545318, Dudovec 47, 10000 Zagreb punomoćnik sudionika u postupku BARETO d.o.o.</item>
      <item>Zagrebačka banka d.d., OIB 92963223473, Trg bana Jelačića 10, 10000 Zagreb</item>
    </izvorni_sadrzaj>
    <derivirana_varijabla naziv="DomainObject.Predmet.OstaliListFormatedWithAdressOIB_1">
      <item>Antun Ljubas, OIB 56393545318, Dudovec 47, 10000 Zagreb punomoćnik sudionika u postupku BARETO d.o.o.</item>
      <item>Zagrebačka banka d.d., OIB 92963223473, Trg bana Jelačića 10, 10000 Zagreb</item>
    </derivirana_varijabla>
  </DomainObject.Predmet.OstaliListFormatedWithAdressOIB>
  <DomainObject.Predmet.OstaliListNazivFormated>
    <izvorni_sadrzaj>
      <item>Antun Ljubas</item>
      <item>Zagrebačka banka d.d.</item>
    </izvorni_sadrzaj>
    <derivirana_varijabla naziv="DomainObject.Predmet.OstaliListNazivFormated_1">
      <item>Antun Ljubas</item>
      <item>Zagrebačka banka d.d.</item>
    </derivirana_varijabla>
  </DomainObject.Predmet.OstaliListNazivFormated>
  <DomainObject.Predmet.OstaliListNazivFormatedOIB>
    <izvorni_sadrzaj>
      <item>Antun Ljubas, OIB 56393545318</item>
      <item>Zagrebačka banka d.d., OIB 92963223473</item>
    </izvorni_sadrzaj>
    <derivirana_varijabla naziv="DomainObject.Predmet.OstaliListNazivFormatedOIB_1">
      <item>Antun Ljubas, OIB 56393545318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BARETO d.o.o.</izvorni_sadrzaj>
    <derivirana_varijabla naziv="DomainObject.Predmet.ProtustrankaIDrugi_1">BARETO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BARETO d.o.o., OIB 93331196034, Dudovec 47, 10000 Zagreb</izvorni_sadrzaj>
    <derivirana_varijabla naziv="DomainObject.Predmet.ProtustrankaIDrugiAdressOIB_1">BARETO d.o.o., OIB 93331196034, Dudovec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ožujka 2019.</izvorni_sadrzaj>
    <derivirana_varijabla naziv="DomainObject.Predmet.OdlukaRjesenje.DatumDonosenjaOdluke_1">12.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St-92/2017-14</izvorni_sadrzaj>
    <derivirana_varijabla naziv="DomainObject.Predmet.OdlukaRjesenje.Oznaka_1">St-92/2017-14</derivirana_varijabla>
  </DomainObject.Predmet.OdlukaRjesenje.Oznaka>
  <DomainObject.Predmet.SudioniciListNaziv>
    <izvorni_sadrzaj>
      <item>FINA Regionalni centar Zagreb</item>
      <item>BARETO d.o.o.</item>
      <item>Antun Ljubas</item>
      <item>Zagrebačka banka d.d.</item>
    </izvorni_sadrzaj>
    <derivirana_varijabla naziv="DomainObject.Predmet.SudioniciListNaziv_1">
      <item>FINA Regionalni centar Zagreb</item>
      <item>BARETO d.o.o.</item>
      <item>Antun Ljubas</item>
      <item>Zagrebačka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BARETO d.o.o., OIB 93331196034, Dudovec 47,10000 Zagreb</item>
      <item>Antun Ljubas, OIB 56393545318, Dudovec 47,10000 Zagreb</item>
      <item>Zagrebačka banka d.d., OIB 92963223473, Trg bana Jelačića 10,10000 Zagreb</item>
    </izvorni_sadrzaj>
    <derivirana_varijabla naziv="DomainObject.Predmet.SudioniciListAdressOIB_1">
      <item>FINA Regionalni centar Zagreb, OIB 85821130368, Trg svibanjskih žrtava 1995. br. 1,10000 Zagreb</item>
      <item>BARETO d.o.o., OIB 93331196034, Dudovec 47,10000 Zagreb</item>
      <item>Antun Ljubas, OIB 56393545318, Dudovec 47,10000 Zagreb</item>
      <item>Zagrebačka banka d.d., OIB 92963223473, Trg bana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93331196034</item>
      <item>, OIB 56393545318</item>
      <item>, OIB 92963223473</item>
    </izvorni_sadrzaj>
    <derivirana_varijabla naziv="DomainObject.Predmet.SudioniciListNazivOIB_1">
      <item>, OIB 85821130368</item>
      <item>, OIB 93331196034</item>
      <item>, OIB 56393545318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ožujka 2019.</izvorni_sadrzaj>
    <derivirana_varijabla naziv="DomainObject.PredzadnjaOdlukaIzPredmeta.DatumDonosenjaOdluke_1">6. ožujka 2019.</derivirana_varijabla>
  </DomainObject.PredzadnjaOdlukaIzPredmeta.DatumDonosenjaOdluke>
  <DomainObject.PredzadnjaOdlukaIzPredmeta.Oznaka>
    <izvorni_sadrzaj>St-92/2017-12</izvorni_sadrzaj>
    <derivirana_varijabla naziv="DomainObject.PredzadnjaOdlukaIzPredmeta.Oznaka_1">St-92/2017-12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38923-A889-4229-857A-2916A3A5A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636</properties:Words>
  <properties:Characters>3490</properties:Characters>
  <properties:Lines>78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2019-03-18T12:54:00Z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2019-03-18T13:08:00Z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odbijen trošak FINE (nakon obustave 128. st. 9. SZ) - nije određen po osnovi ni visini čl. 164. ZPP.docx)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