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E042BB">
        <w:tc>
          <w:tcPr>
            <w:tcW w:type="dxa" w:w="3060"/>
          </w:tcPr>
          <w:p w:rsidRDefault="00775128" w:rsidP="00313CE1" w:rsidR="0056018D" w:rsidRPr="00E042BB">
            <w:pPr>
              <w:pStyle w:val="Naslov2"/>
              <w:spacing w:after="0"/>
              <w:rPr>
                <w:rFonts w:cs="Times New Roman" w:hAnsi="Times New Roman" w:ascii="Times New Roman"/>
                <w:b w:val="false"/>
                <w:bCs w:val="false"/>
                <w:i w:val="false"/>
                <w:sz w:val="24"/>
                <w:szCs w:val="24"/>
              </w:rPr>
            </w:pPr>
            <w:bookmarkStart w:name="_GoBack" w:id="0"/>
            <w:bookmarkEnd w:id="0"/>
            <w:r w:rsidRPr="00E042BB">
              <w:rPr>
                <w:rFonts w:cs="Times New Roman" w:hAnsi="Times New Roman" w:ascii="Times New Roman"/>
                <w:i w:val="false"/>
                <w:noProof/>
                <w:sz w:val="24"/>
                <w:szCs w:val="24"/>
              </w:rPr>
              <w:t xml:space="preserve">     </w:t>
            </w:r>
            <w:r w:rsidRPr="00E042BB">
              <w:rPr>
                <w:rFonts w:cs="Times New Roman" w:hAnsi="Times New Roman" w:ascii="Times New Roman"/>
                <w:b w:val="false"/>
                <w:bCs w:val="false"/>
                <w:i w:val="false"/>
                <w:sz w:val="24"/>
                <w:szCs w:val="24"/>
              </w:rPr>
              <w:t>Republika Hrvatska</w:t>
            </w:r>
          </w:p>
          <w:p w:rsidRDefault="00775128" w:rsidP="00313CE1" w:rsidR="0056018D" w:rsidRPr="00E042BB">
            <w:pPr>
              <w:rPr>
                <w:sz w:val="24"/>
                <w:szCs w:val="24"/>
              </w:rPr>
            </w:pPr>
            <w:r w:rsidRPr="00E042BB">
              <w:rPr>
                <w:sz w:val="24"/>
                <w:szCs w:val="24"/>
              </w:rPr>
              <w:t xml:space="preserve">  </w:t>
            </w:r>
            <w:r w:rsidR="0056018D" w:rsidRPr="00E042BB">
              <w:rPr>
                <w:sz w:val="24"/>
                <w:szCs w:val="24"/>
              </w:rPr>
              <w:t>Trgovački sud u Zagrebu</w:t>
            </w:r>
          </w:p>
          <w:p w:rsidRDefault="00775128" w:rsidP="00313CE1" w:rsidR="0056018D" w:rsidRPr="00E042BB">
            <w:pPr>
              <w:rPr>
                <w:sz w:val="24"/>
                <w:szCs w:val="24"/>
              </w:rPr>
            </w:pPr>
            <w:r w:rsidRPr="00E042BB">
              <w:rPr>
                <w:sz w:val="24"/>
                <w:szCs w:val="24"/>
              </w:rPr>
              <w:t xml:space="preserve">    </w:t>
            </w:r>
            <w:r w:rsidR="0056018D" w:rsidRPr="00E042BB">
              <w:rPr>
                <w:sz w:val="24"/>
                <w:szCs w:val="24"/>
              </w:rPr>
              <w:t>Zagreb, Amruševa 2/II</w:t>
            </w:r>
          </w:p>
        </w:tc>
      </w:tr>
    </w:tbl>
    <w:p w14:textId="fcabd7e" w14:paraId="fcabd7e" w:rsidRDefault="006838BA" w:rsidP="009A3E7E" w:rsidR="00675DA9" w:rsidRPr="00E042BB">
      <w:pPr>
        <w:jc w:val="right"/>
        <w15:collapsed w:val="false"/>
        <w:rPr>
          <w:sz w:val="24"/>
          <w:szCs w:val="24"/>
        </w:rPr>
      </w:pPr>
      <w:r w:rsidRPr="00E042BB">
        <w:rPr>
          <w:sz w:val="24"/>
          <w:szCs w:val="24"/>
          <w:lang w:val="pt-BR"/>
        </w:rPr>
        <w:t xml:space="preserve">     </w:t>
      </w:r>
      <w:r w:rsidR="0056018D" w:rsidRPr="00E042BB">
        <w:rPr>
          <w:sz w:val="24"/>
          <w:szCs w:val="24"/>
          <w:lang w:val="pt-BR"/>
        </w:rPr>
        <w:t xml:space="preserve">                              </w:t>
      </w:r>
      <w:r w:rsidRPr="00E042BB">
        <w:rPr>
          <w:sz w:val="24"/>
          <w:szCs w:val="24"/>
          <w:lang w:val="pt-BR"/>
        </w:rPr>
        <w:t xml:space="preserve"> </w:t>
      </w:r>
    </w:p>
    <w:p w:rsidRDefault="006E0F6A" w:rsidP="00B4321B" w:rsidR="00E1254B" w:rsidRPr="00E042BB">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042BB">
        <w:rPr>
          <w:sz w:val="24"/>
          <w:szCs w:val="24"/>
        </w:rPr>
        <w:t>89.</w:t>
      </w:r>
      <w:r w:rsidRPr="00E042BB">
        <w:rPr>
          <w:b/>
          <w:sz w:val="24"/>
          <w:szCs w:val="24"/>
        </w:rPr>
        <w:t xml:space="preserve"> </w:t>
      </w:r>
      <w:r w:rsidRPr="00E042BB">
        <w:rPr>
          <w:sz w:val="24"/>
          <w:szCs w:val="24"/>
        </w:rPr>
        <w:t>St-</w:t>
      </w:r>
      <w:r w:rsidR="0094231D">
        <w:rPr>
          <w:sz w:val="24"/>
          <w:szCs w:val="24"/>
        </w:rPr>
        <w:t>2817</w:t>
      </w:r>
      <w:r w:rsidRPr="00E042BB">
        <w:rPr>
          <w:sz w:val="24"/>
          <w:szCs w:val="24"/>
        </w:rPr>
        <w:t>/17-</w:t>
      </w:r>
      <w:r w:rsidR="00DF4662">
        <w:rPr>
          <w:sz w:val="24"/>
          <w:szCs w:val="24"/>
        </w:rPr>
        <w:t>13</w:t>
      </w:r>
    </w:p>
    <w:p w:rsidRDefault="00B4321B" w:rsidP="00C6362C" w:rsidR="001D411A" w:rsidRPr="00E042BB">
      <w:pPr>
        <w:jc w:val="center"/>
        <w:rPr>
          <w:sz w:val="24"/>
          <w:szCs w:val="24"/>
        </w:rPr>
      </w:pPr>
      <w:r w:rsidRPr="00E042BB">
        <w:rPr>
          <w:sz w:val="24"/>
          <w:szCs w:val="24"/>
        </w:rPr>
        <w:t>R E P U B L I K A  H R V A T S K A</w:t>
      </w:r>
    </w:p>
    <w:p w:rsidRDefault="001D411A" w:rsidP="00C6362C" w:rsidR="001D411A" w:rsidRPr="00E042BB">
      <w:pPr>
        <w:jc w:val="center"/>
        <w:rPr>
          <w:sz w:val="24"/>
          <w:szCs w:val="24"/>
        </w:rPr>
      </w:pPr>
    </w:p>
    <w:p w:rsidRDefault="00C6362C" w:rsidP="00C6362C" w:rsidR="001D411A" w:rsidRPr="00E042BB">
      <w:pPr>
        <w:ind w:left="2880"/>
        <w:rPr>
          <w:sz w:val="24"/>
          <w:szCs w:val="24"/>
        </w:rPr>
      </w:pPr>
      <w:r w:rsidRPr="00E042BB">
        <w:rPr>
          <w:sz w:val="24"/>
          <w:szCs w:val="24"/>
        </w:rPr>
        <w:t xml:space="preserve"> </w:t>
      </w:r>
      <w:r w:rsidRPr="00E042BB">
        <w:rPr>
          <w:sz w:val="24"/>
          <w:szCs w:val="24"/>
        </w:rPr>
        <w:tab/>
      </w:r>
      <w:r w:rsidR="001D411A" w:rsidRPr="00E042BB">
        <w:rPr>
          <w:sz w:val="24"/>
          <w:szCs w:val="24"/>
        </w:rPr>
        <w:t>R J E Š E NJ E</w:t>
      </w:r>
    </w:p>
    <w:p w:rsidRDefault="001D411A" w:rsidP="001D411A" w:rsidR="001D411A" w:rsidRPr="00E042BB">
      <w:pPr>
        <w:jc w:val="center"/>
        <w:rPr>
          <w:b/>
          <w:sz w:val="24"/>
          <w:szCs w:val="24"/>
        </w:rPr>
      </w:pPr>
    </w:p>
    <w:p w:rsidRDefault="009F318A" w:rsidP="009F318A" w:rsidR="009F318A" w:rsidRPr="00E042BB">
      <w:pPr>
        <w:ind w:firstLine="720"/>
        <w:jc w:val="both"/>
        <w:rPr>
          <w:sz w:val="24"/>
          <w:szCs w:val="24"/>
        </w:rPr>
      </w:pPr>
      <w:r w:rsidRPr="00E042BB">
        <w:rPr>
          <w:sz w:val="24"/>
          <w:szCs w:val="24"/>
        </w:rPr>
        <w:t xml:space="preserve">Trgovački sud u Zagrebu, po sucu Nikolini Dorić Hadžisejdić, u stečajnom postupku povodom prijedloga  predlagatelja Republike Hrvatske, Ministarstva financija, Porezne uprave, OIB: 18683136487, koju zastupa Županijsko državno odvjetništvo u </w:t>
      </w:r>
      <w:r w:rsidR="0094231D">
        <w:rPr>
          <w:sz w:val="24"/>
          <w:szCs w:val="24"/>
        </w:rPr>
        <w:t>Zagrebu</w:t>
      </w:r>
      <w:r w:rsidRPr="00E042BB">
        <w:rPr>
          <w:sz w:val="24"/>
          <w:szCs w:val="24"/>
        </w:rPr>
        <w:t xml:space="preserve">, </w:t>
      </w:r>
      <w:r w:rsidR="0094231D" w:rsidRPr="00B86750">
        <w:rPr>
          <w:sz w:val="24"/>
          <w:szCs w:val="24"/>
        </w:rPr>
        <w:t xml:space="preserve">za otvaranje stečajnog postupka nad dužnikom </w:t>
      </w:r>
      <w:r w:rsidR="0094231D">
        <w:rPr>
          <w:sz w:val="24"/>
          <w:szCs w:val="24"/>
        </w:rPr>
        <w:t>OPTIMA-PROIZVODNJA d.o.o., Zagreb, Vinec 8, OIB: 19001613621</w:t>
      </w:r>
      <w:r w:rsidR="00ED1455">
        <w:rPr>
          <w:sz w:val="24"/>
          <w:szCs w:val="24"/>
        </w:rPr>
        <w:t xml:space="preserve"> kojeg zastupa punomoćnik Dejan Bogdanović, odvjetnik u Zagrebu, Bele Čikoša 5</w:t>
      </w:r>
      <w:r w:rsidRPr="00E042BB">
        <w:rPr>
          <w:sz w:val="24"/>
          <w:szCs w:val="24"/>
        </w:rPr>
        <w:t xml:space="preserve">, dana </w:t>
      </w:r>
      <w:r w:rsidR="0094231D">
        <w:rPr>
          <w:sz w:val="24"/>
          <w:szCs w:val="24"/>
        </w:rPr>
        <w:t>22</w:t>
      </w:r>
      <w:r w:rsidRPr="00E042BB">
        <w:rPr>
          <w:sz w:val="24"/>
          <w:szCs w:val="24"/>
        </w:rPr>
        <w:t>.</w:t>
      </w:r>
      <w:r w:rsidR="004421DC" w:rsidRPr="00E042BB">
        <w:rPr>
          <w:sz w:val="24"/>
          <w:szCs w:val="24"/>
        </w:rPr>
        <w:t xml:space="preserve"> </w:t>
      </w:r>
      <w:r w:rsidR="0094231D">
        <w:rPr>
          <w:sz w:val="24"/>
          <w:szCs w:val="24"/>
        </w:rPr>
        <w:t>veljače</w:t>
      </w:r>
      <w:r w:rsidRPr="00E042BB">
        <w:rPr>
          <w:sz w:val="24"/>
          <w:szCs w:val="24"/>
        </w:rPr>
        <w:t xml:space="preserve"> 2019.,</w:t>
      </w:r>
    </w:p>
    <w:p w:rsidRDefault="009F318A" w:rsidP="009F318A" w:rsidR="009F318A" w:rsidRPr="00E042BB">
      <w:pPr>
        <w:jc w:val="both"/>
        <w:rPr>
          <w:color w:val="FF0000"/>
          <w:sz w:val="24"/>
          <w:szCs w:val="24"/>
        </w:rPr>
      </w:pPr>
    </w:p>
    <w:p w:rsidRDefault="006838BA" w:rsidR="006838BA" w:rsidRPr="00E042BB">
      <w:pPr>
        <w:jc w:val="center"/>
        <w:rPr>
          <w:sz w:val="24"/>
          <w:szCs w:val="24"/>
        </w:rPr>
      </w:pPr>
      <w:r w:rsidRPr="00E042BB">
        <w:rPr>
          <w:sz w:val="24"/>
          <w:szCs w:val="24"/>
        </w:rPr>
        <w:t>r i j e š i o     j e</w:t>
      </w:r>
    </w:p>
    <w:p w:rsidRDefault="006838BA" w:rsidR="006838BA" w:rsidRPr="00E042BB">
      <w:pPr>
        <w:jc w:val="center"/>
        <w:rPr>
          <w:b/>
          <w:sz w:val="24"/>
          <w:szCs w:val="24"/>
        </w:rPr>
      </w:pPr>
    </w:p>
    <w:p w:rsidRDefault="00CB0F34" w:rsidP="00EC093E" w:rsidR="00FE0498" w:rsidRPr="00E042BB">
      <w:pPr>
        <w:ind w:firstLine="720"/>
        <w:jc w:val="both"/>
        <w:rPr>
          <w:sz w:val="24"/>
          <w:szCs w:val="24"/>
        </w:rPr>
      </w:pPr>
      <w:r w:rsidRPr="00E042BB">
        <w:rPr>
          <w:sz w:val="24"/>
          <w:szCs w:val="24"/>
        </w:rPr>
        <w:t>I</w:t>
      </w:r>
      <w:r w:rsidR="00A84621" w:rsidRPr="00E042BB">
        <w:rPr>
          <w:sz w:val="24"/>
          <w:szCs w:val="24"/>
        </w:rPr>
        <w:t>.</w:t>
      </w:r>
      <w:r w:rsidRPr="00E042BB">
        <w:rPr>
          <w:sz w:val="24"/>
          <w:szCs w:val="24"/>
        </w:rPr>
        <w:tab/>
      </w:r>
      <w:r w:rsidR="006838BA" w:rsidRPr="00E042BB">
        <w:rPr>
          <w:sz w:val="24"/>
          <w:szCs w:val="24"/>
        </w:rPr>
        <w:t xml:space="preserve">Otvara se stečajni postupak nad dužnikom </w:t>
      </w:r>
      <w:r w:rsidR="0094231D">
        <w:rPr>
          <w:sz w:val="24"/>
          <w:szCs w:val="24"/>
        </w:rPr>
        <w:t>OPTIMA-PROIZVODNJA d.o.o., Zagreb, Vinec 8, OIB: 19001613621</w:t>
      </w:r>
      <w:r w:rsidR="0094231D" w:rsidRPr="00E042BB">
        <w:rPr>
          <w:sz w:val="24"/>
          <w:szCs w:val="24"/>
        </w:rPr>
        <w:t>I.T.D. d.o.o., OIB: 53596530833</w:t>
      </w:r>
      <w:r w:rsidR="003C181E" w:rsidRPr="00E042BB">
        <w:rPr>
          <w:sz w:val="24"/>
          <w:szCs w:val="24"/>
        </w:rPr>
        <w:t>.</w:t>
      </w:r>
    </w:p>
    <w:p w:rsidRDefault="00CB0F34" w:rsidP="00EC093E" w:rsidR="0047584C" w:rsidRPr="00DF4662">
      <w:pPr>
        <w:ind w:firstLine="720"/>
        <w:jc w:val="both"/>
        <w:rPr>
          <w:sz w:val="24"/>
          <w:szCs w:val="24"/>
        </w:rPr>
      </w:pPr>
      <w:r w:rsidRPr="00E042BB">
        <w:rPr>
          <w:sz w:val="24"/>
          <w:szCs w:val="24"/>
        </w:rPr>
        <w:t>II</w:t>
      </w:r>
      <w:r w:rsidR="00A84621" w:rsidRPr="00E042BB">
        <w:rPr>
          <w:sz w:val="24"/>
          <w:szCs w:val="24"/>
        </w:rPr>
        <w:t>.</w:t>
      </w:r>
      <w:r w:rsidRPr="00E042BB">
        <w:rPr>
          <w:sz w:val="24"/>
          <w:szCs w:val="24"/>
        </w:rPr>
        <w:tab/>
      </w:r>
      <w:r w:rsidR="006838BA" w:rsidRPr="00E042BB">
        <w:rPr>
          <w:sz w:val="24"/>
          <w:szCs w:val="24"/>
        </w:rPr>
        <w:t xml:space="preserve">Za stečajnog </w:t>
      </w:r>
      <w:r w:rsidR="006838BA" w:rsidRPr="00DF4662">
        <w:rPr>
          <w:sz w:val="24"/>
          <w:szCs w:val="24"/>
        </w:rPr>
        <w:t>upravitelja imenuje</w:t>
      </w:r>
      <w:r w:rsidR="007907FD" w:rsidRPr="00DF4662">
        <w:rPr>
          <w:sz w:val="24"/>
          <w:szCs w:val="24"/>
        </w:rPr>
        <w:t xml:space="preserve"> se</w:t>
      </w:r>
      <w:r w:rsidR="006838BA" w:rsidRPr="00DF4662">
        <w:rPr>
          <w:sz w:val="24"/>
          <w:szCs w:val="24"/>
        </w:rPr>
        <w:t xml:space="preserve"> </w:t>
      </w:r>
      <w:r w:rsidR="00DF4662" w:rsidRPr="00DF4662">
        <w:rPr>
          <w:sz w:val="24"/>
          <w:szCs w:val="24"/>
        </w:rPr>
        <w:t>Biserka Šmit-Sabolić, OIB: 63081779137, Crkvena 26, Kutina</w:t>
      </w:r>
      <w:r w:rsidR="00056A54" w:rsidRPr="00DF4662">
        <w:rPr>
          <w:sz w:val="24"/>
          <w:szCs w:val="24"/>
        </w:rPr>
        <w:t>.</w:t>
      </w:r>
    </w:p>
    <w:p w:rsidRDefault="00CB0F34" w:rsidP="00EC093E" w:rsidR="00CB0F34" w:rsidRPr="00DF4662">
      <w:pPr>
        <w:ind w:firstLine="720"/>
        <w:jc w:val="both"/>
        <w:rPr>
          <w:sz w:val="24"/>
          <w:szCs w:val="24"/>
        </w:rPr>
      </w:pPr>
      <w:r w:rsidRPr="00E042BB">
        <w:rPr>
          <w:sz w:val="24"/>
          <w:szCs w:val="24"/>
        </w:rPr>
        <w:t>III</w:t>
      </w:r>
      <w:r w:rsidR="00A84621" w:rsidRPr="00E042BB">
        <w:rPr>
          <w:sz w:val="24"/>
          <w:szCs w:val="24"/>
        </w:rPr>
        <w:t>.</w:t>
      </w:r>
      <w:r w:rsidRPr="00E042BB">
        <w:rPr>
          <w:sz w:val="24"/>
          <w:szCs w:val="24"/>
        </w:rPr>
        <w:tab/>
      </w:r>
      <w:r w:rsidR="006838BA" w:rsidRPr="00E042BB">
        <w:rPr>
          <w:sz w:val="24"/>
          <w:szCs w:val="24"/>
        </w:rPr>
        <w:t xml:space="preserve">Stečajni postupak otvoren </w:t>
      </w:r>
      <w:r w:rsidR="006838BA" w:rsidRPr="00DF4662">
        <w:rPr>
          <w:sz w:val="24"/>
          <w:szCs w:val="24"/>
        </w:rPr>
        <w:t>je</w:t>
      </w:r>
      <w:r w:rsidR="00EB687D" w:rsidRPr="00DF4662">
        <w:rPr>
          <w:sz w:val="24"/>
          <w:szCs w:val="24"/>
        </w:rPr>
        <w:t xml:space="preserve"> </w:t>
      </w:r>
      <w:r w:rsidR="00A33932" w:rsidRPr="00DF4662">
        <w:rPr>
          <w:sz w:val="24"/>
          <w:szCs w:val="24"/>
        </w:rPr>
        <w:t>2</w:t>
      </w:r>
      <w:r w:rsidR="00DF4662" w:rsidRPr="00DF4662">
        <w:rPr>
          <w:sz w:val="24"/>
          <w:szCs w:val="24"/>
        </w:rPr>
        <w:t>2</w:t>
      </w:r>
      <w:r w:rsidR="00A05D46" w:rsidRPr="00DF4662">
        <w:rPr>
          <w:sz w:val="24"/>
          <w:szCs w:val="24"/>
        </w:rPr>
        <w:t xml:space="preserve">. </w:t>
      </w:r>
      <w:r w:rsidR="00DF4662" w:rsidRPr="00DF4662">
        <w:rPr>
          <w:sz w:val="24"/>
          <w:szCs w:val="24"/>
        </w:rPr>
        <w:t>veljače</w:t>
      </w:r>
      <w:r w:rsidR="00A33932" w:rsidRPr="00DF4662">
        <w:rPr>
          <w:sz w:val="24"/>
          <w:szCs w:val="24"/>
        </w:rPr>
        <w:t xml:space="preserve"> </w:t>
      </w:r>
      <w:r w:rsidR="003C181E" w:rsidRPr="00DF4662">
        <w:rPr>
          <w:sz w:val="24"/>
          <w:szCs w:val="24"/>
        </w:rPr>
        <w:t>201</w:t>
      </w:r>
      <w:r w:rsidR="00A33932" w:rsidRPr="00DF4662">
        <w:rPr>
          <w:sz w:val="24"/>
          <w:szCs w:val="24"/>
        </w:rPr>
        <w:t>9</w:t>
      </w:r>
      <w:r w:rsidR="00B4321B" w:rsidRPr="00DF4662">
        <w:rPr>
          <w:sz w:val="24"/>
          <w:szCs w:val="24"/>
        </w:rPr>
        <w:t>.</w:t>
      </w:r>
      <w:r w:rsidR="006838BA" w:rsidRPr="00DF4662">
        <w:rPr>
          <w:sz w:val="24"/>
          <w:szCs w:val="24"/>
        </w:rPr>
        <w:t xml:space="preserve"> </w:t>
      </w:r>
      <w:r w:rsidR="00675DA9" w:rsidRPr="00DF4662">
        <w:rPr>
          <w:sz w:val="24"/>
          <w:szCs w:val="24"/>
        </w:rPr>
        <w:t>Rješenje</w:t>
      </w:r>
      <w:r w:rsidRPr="00DF4662">
        <w:rPr>
          <w:sz w:val="24"/>
          <w:szCs w:val="24"/>
        </w:rPr>
        <w:t xml:space="preserve"> o otvaranju stečajnog postupka nad dužnikom istaknut</w:t>
      </w:r>
      <w:r w:rsidR="00775128" w:rsidRPr="00DF4662">
        <w:rPr>
          <w:sz w:val="24"/>
          <w:szCs w:val="24"/>
        </w:rPr>
        <w:t>o</w:t>
      </w:r>
      <w:r w:rsidRPr="00DF4662">
        <w:rPr>
          <w:sz w:val="24"/>
          <w:szCs w:val="24"/>
        </w:rPr>
        <w:t xml:space="preserve"> je na</w:t>
      </w:r>
      <w:r w:rsidR="00675DA9" w:rsidRPr="00DF4662">
        <w:rPr>
          <w:sz w:val="24"/>
          <w:szCs w:val="24"/>
        </w:rPr>
        <w:t xml:space="preserve"> mrežnoj stranici e-oglasna ploča </w:t>
      </w:r>
      <w:r w:rsidRPr="00DF4662">
        <w:rPr>
          <w:sz w:val="24"/>
          <w:szCs w:val="24"/>
        </w:rPr>
        <w:t xml:space="preserve">Trgovačkog suda u Zagrebu </w:t>
      </w:r>
      <w:r w:rsidR="00A33932" w:rsidRPr="00DF4662">
        <w:rPr>
          <w:sz w:val="24"/>
          <w:szCs w:val="24"/>
        </w:rPr>
        <w:t>2</w:t>
      </w:r>
      <w:r w:rsidR="00DF4662" w:rsidRPr="00DF4662">
        <w:rPr>
          <w:sz w:val="24"/>
          <w:szCs w:val="24"/>
        </w:rPr>
        <w:t>2</w:t>
      </w:r>
      <w:r w:rsidR="00A15661" w:rsidRPr="00DF4662">
        <w:rPr>
          <w:sz w:val="24"/>
          <w:szCs w:val="24"/>
        </w:rPr>
        <w:t xml:space="preserve">. </w:t>
      </w:r>
      <w:r w:rsidR="00DF4662" w:rsidRPr="00DF4662">
        <w:rPr>
          <w:sz w:val="24"/>
          <w:szCs w:val="24"/>
        </w:rPr>
        <w:t>veljače</w:t>
      </w:r>
      <w:r w:rsidR="00A15661" w:rsidRPr="00DF4662">
        <w:rPr>
          <w:sz w:val="24"/>
          <w:szCs w:val="24"/>
        </w:rPr>
        <w:t xml:space="preserve"> 201</w:t>
      </w:r>
      <w:r w:rsidR="00A33932" w:rsidRPr="00DF4662">
        <w:rPr>
          <w:sz w:val="24"/>
          <w:szCs w:val="24"/>
        </w:rPr>
        <w:t>9</w:t>
      </w:r>
      <w:r w:rsidR="00A05D46" w:rsidRPr="00DF4662">
        <w:rPr>
          <w:sz w:val="24"/>
          <w:szCs w:val="24"/>
        </w:rPr>
        <w:t xml:space="preserve">. u </w:t>
      </w:r>
      <w:r w:rsidR="00DF4662" w:rsidRPr="00DF4662">
        <w:rPr>
          <w:sz w:val="24"/>
          <w:szCs w:val="24"/>
        </w:rPr>
        <w:t>14</w:t>
      </w:r>
      <w:r w:rsidR="00A05D46" w:rsidRPr="00DF4662">
        <w:rPr>
          <w:sz w:val="24"/>
          <w:szCs w:val="24"/>
        </w:rPr>
        <w:t>,</w:t>
      </w:r>
      <w:r w:rsidR="00DF4662" w:rsidRPr="00DF4662">
        <w:rPr>
          <w:sz w:val="24"/>
          <w:szCs w:val="24"/>
        </w:rPr>
        <w:t>0</w:t>
      </w:r>
      <w:r w:rsidR="00A05D46" w:rsidRPr="00DF4662">
        <w:rPr>
          <w:sz w:val="24"/>
          <w:szCs w:val="24"/>
        </w:rPr>
        <w:t>0 sati.</w:t>
      </w:r>
    </w:p>
    <w:p w:rsidRDefault="00A84621" w:rsidP="00EC093E" w:rsidR="00523D1C" w:rsidRPr="00E042BB">
      <w:pPr>
        <w:ind w:firstLine="720"/>
        <w:jc w:val="both"/>
        <w:rPr>
          <w:sz w:val="24"/>
          <w:szCs w:val="24"/>
        </w:rPr>
      </w:pPr>
      <w:r w:rsidRPr="00E042BB">
        <w:rPr>
          <w:sz w:val="24"/>
          <w:szCs w:val="24"/>
        </w:rPr>
        <w:t>IV.</w:t>
      </w:r>
      <w:r w:rsidR="00CB0F34" w:rsidRPr="00E042BB">
        <w:rPr>
          <w:sz w:val="24"/>
          <w:szCs w:val="24"/>
        </w:rPr>
        <w:tab/>
      </w:r>
      <w:r w:rsidR="00523D1C" w:rsidRPr="00E042BB">
        <w:rPr>
          <w:sz w:val="24"/>
          <w:szCs w:val="24"/>
        </w:rPr>
        <w:t>Pozivaju se vjerovnici</w:t>
      </w:r>
      <w:r w:rsidR="002B76F2" w:rsidRPr="00E042BB">
        <w:rPr>
          <w:sz w:val="24"/>
          <w:szCs w:val="24"/>
        </w:rPr>
        <w:t xml:space="preserve"> viših isplatnih redova</w:t>
      </w:r>
      <w:r w:rsidR="00523D1C" w:rsidRPr="00E042BB">
        <w:rPr>
          <w:sz w:val="24"/>
          <w:szCs w:val="24"/>
        </w:rPr>
        <w:t xml:space="preserve"> u roku</w:t>
      </w:r>
      <w:r w:rsidR="00A33932" w:rsidRPr="00E042BB">
        <w:rPr>
          <w:sz w:val="24"/>
          <w:szCs w:val="24"/>
        </w:rPr>
        <w:t xml:space="preserve"> 60</w:t>
      </w:r>
      <w:r w:rsidR="00523D1C" w:rsidRPr="00E042BB">
        <w:rPr>
          <w:sz w:val="24"/>
          <w:szCs w:val="24"/>
        </w:rPr>
        <w:t xml:space="preserve"> dana od </w:t>
      </w:r>
      <w:r w:rsidR="0049558B" w:rsidRPr="00E042BB">
        <w:rPr>
          <w:sz w:val="24"/>
          <w:szCs w:val="24"/>
        </w:rPr>
        <w:t xml:space="preserve">isteka osmog </w:t>
      </w:r>
      <w:r w:rsidR="00523D1C" w:rsidRPr="00DF4662">
        <w:rPr>
          <w:sz w:val="24"/>
          <w:szCs w:val="24"/>
        </w:rPr>
        <w:t>dana</w:t>
      </w:r>
      <w:r w:rsidR="00434355" w:rsidRPr="00DF4662">
        <w:rPr>
          <w:sz w:val="24"/>
          <w:szCs w:val="24"/>
        </w:rPr>
        <w:t xml:space="preserve"> od dana </w:t>
      </w:r>
      <w:r w:rsidR="00523D1C" w:rsidRPr="00DF4662">
        <w:rPr>
          <w:sz w:val="24"/>
          <w:szCs w:val="24"/>
        </w:rPr>
        <w:t xml:space="preserve">objave ovog rješenja na mrežnoj stranici e-oglasna ploča Trgovačkog suda u Zagrebu prijaviti svoje tražbine stečajnom upravitelju, na adresu stečajnog upravitelja </w:t>
      </w:r>
      <w:r w:rsidR="00DF4662" w:rsidRPr="00DF4662">
        <w:rPr>
          <w:sz w:val="24"/>
          <w:szCs w:val="24"/>
        </w:rPr>
        <w:t>Biserka Šmit-Sabolić, Crkvena 26, Kutina</w:t>
      </w:r>
      <w:r w:rsidR="00A05D46" w:rsidRPr="00DF4662">
        <w:rPr>
          <w:sz w:val="24"/>
          <w:szCs w:val="24"/>
        </w:rPr>
        <w:t>,</w:t>
      </w:r>
      <w:r w:rsidR="00523D1C" w:rsidRPr="00DF4662">
        <w:rPr>
          <w:sz w:val="24"/>
          <w:szCs w:val="24"/>
        </w:rPr>
        <w:t xml:space="preserve"> u skladu s pravilima Stečajnog zakona o prijavi tražbina, na propisanom obrascu, u 2 primjerka, s ispravama </w:t>
      </w:r>
      <w:r w:rsidR="00523D1C" w:rsidRPr="00E042BB">
        <w:rPr>
          <w:sz w:val="24"/>
          <w:szCs w:val="24"/>
        </w:rPr>
        <w:t>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broj 5045-20735-</w:t>
      </w:r>
      <w:r w:rsidR="0094231D">
        <w:rPr>
          <w:sz w:val="24"/>
          <w:szCs w:val="24"/>
        </w:rPr>
        <w:t>2817</w:t>
      </w:r>
      <w:r w:rsidR="00A33932" w:rsidRPr="00E042BB">
        <w:rPr>
          <w:sz w:val="24"/>
          <w:szCs w:val="24"/>
        </w:rPr>
        <w:t>17</w:t>
      </w:r>
      <w:r w:rsidR="00523D1C" w:rsidRPr="00E042BB">
        <w:rPr>
          <w:sz w:val="24"/>
          <w:szCs w:val="24"/>
        </w:rPr>
        <w:t>, opis plaćanja: Pristojbe iz predmeta St-</w:t>
      </w:r>
      <w:r w:rsidR="0094231D">
        <w:rPr>
          <w:sz w:val="24"/>
          <w:szCs w:val="24"/>
        </w:rPr>
        <w:t>2817</w:t>
      </w:r>
      <w:r w:rsidR="00B1152C" w:rsidRPr="00E042BB">
        <w:rPr>
          <w:sz w:val="24"/>
          <w:szCs w:val="24"/>
        </w:rPr>
        <w:t>17</w:t>
      </w:r>
      <w:r w:rsidR="00523D1C" w:rsidRPr="00E042BB">
        <w:rPr>
          <w:sz w:val="24"/>
          <w:szCs w:val="24"/>
        </w:rPr>
        <w:t>.</w:t>
      </w:r>
    </w:p>
    <w:p w:rsidRDefault="00AB024A" w:rsidP="00523D1C" w:rsidR="006838BA" w:rsidRPr="00E042BB">
      <w:pPr>
        <w:ind w:firstLine="720"/>
        <w:jc w:val="both"/>
        <w:rPr>
          <w:sz w:val="24"/>
          <w:szCs w:val="24"/>
        </w:rPr>
      </w:pPr>
      <w:r w:rsidRPr="00E042BB">
        <w:rPr>
          <w:sz w:val="24"/>
          <w:szCs w:val="24"/>
        </w:rPr>
        <w:t>V</w:t>
      </w:r>
      <w:r w:rsidR="00A84621" w:rsidRPr="00E042BB">
        <w:rPr>
          <w:sz w:val="24"/>
          <w:szCs w:val="24"/>
        </w:rPr>
        <w:t>.</w:t>
      </w:r>
      <w:r w:rsidR="00FF234D" w:rsidRPr="00E042BB">
        <w:rPr>
          <w:sz w:val="24"/>
          <w:szCs w:val="24"/>
        </w:rPr>
        <w:t xml:space="preserve"> </w:t>
      </w:r>
      <w:r w:rsidR="00FF234D" w:rsidRPr="00E042BB">
        <w:rPr>
          <w:sz w:val="24"/>
          <w:szCs w:val="24"/>
        </w:rPr>
        <w:tab/>
        <w:t>P</w:t>
      </w:r>
      <w:r w:rsidR="006838BA" w:rsidRPr="00E042BB">
        <w:rPr>
          <w:sz w:val="24"/>
          <w:szCs w:val="24"/>
        </w:rPr>
        <w:t>ozivaju se</w:t>
      </w:r>
      <w:r w:rsidR="003C78A1" w:rsidRPr="00E042BB">
        <w:rPr>
          <w:sz w:val="24"/>
          <w:szCs w:val="24"/>
        </w:rPr>
        <w:t xml:space="preserve"> razlučni i izlučni vjerovnici</w:t>
      </w:r>
      <w:r w:rsidR="006838BA" w:rsidRPr="00E042BB">
        <w:rPr>
          <w:sz w:val="24"/>
          <w:szCs w:val="24"/>
        </w:rPr>
        <w:t xml:space="preserve"> </w:t>
      </w:r>
      <w:r w:rsidR="00A84621" w:rsidRPr="00E042BB">
        <w:rPr>
          <w:sz w:val="24"/>
          <w:szCs w:val="24"/>
        </w:rPr>
        <w:t>u roku</w:t>
      </w:r>
      <w:r w:rsidR="00A33932" w:rsidRPr="00E042BB">
        <w:rPr>
          <w:sz w:val="24"/>
          <w:szCs w:val="24"/>
        </w:rPr>
        <w:t xml:space="preserve"> </w:t>
      </w:r>
      <w:r w:rsidR="00A84621" w:rsidRPr="00E042BB">
        <w:rPr>
          <w:sz w:val="24"/>
          <w:szCs w:val="24"/>
        </w:rPr>
        <w:t xml:space="preserve"> 60 dana od</w:t>
      </w:r>
      <w:r w:rsidR="00434355" w:rsidRPr="00E042BB">
        <w:rPr>
          <w:sz w:val="24"/>
          <w:szCs w:val="24"/>
        </w:rPr>
        <w:t xml:space="preserve"> isteka osmog dana od dana objave ovog rješenja</w:t>
      </w:r>
      <w:r w:rsidR="00A84621" w:rsidRPr="00E042BB">
        <w:rPr>
          <w:sz w:val="24"/>
          <w:szCs w:val="24"/>
        </w:rPr>
        <w:t xml:space="preserve"> na mrežnoj stranici e-oglasna ploča Trgovačkog suda u Zagrebu </w:t>
      </w:r>
      <w:r w:rsidR="003C78A1" w:rsidRPr="00E042BB">
        <w:rPr>
          <w:sz w:val="24"/>
          <w:szCs w:val="24"/>
        </w:rPr>
        <w:t xml:space="preserve">podneskom </w:t>
      </w:r>
      <w:r w:rsidR="006838BA" w:rsidRPr="00E042BB">
        <w:rPr>
          <w:sz w:val="24"/>
          <w:szCs w:val="24"/>
        </w:rPr>
        <w:t>obavijestiti stečajnog upravitelja o postojanju svo</w:t>
      </w:r>
      <w:r w:rsidR="00A96E38" w:rsidRPr="00E042BB">
        <w:rPr>
          <w:sz w:val="24"/>
          <w:szCs w:val="24"/>
        </w:rPr>
        <w:t xml:space="preserve">g </w:t>
      </w:r>
      <w:r w:rsidR="0096090C" w:rsidRPr="00E042BB">
        <w:rPr>
          <w:sz w:val="24"/>
          <w:szCs w:val="24"/>
        </w:rPr>
        <w:t xml:space="preserve">razlučnog ili </w:t>
      </w:r>
      <w:r w:rsidR="00A96E38" w:rsidRPr="00E042BB">
        <w:rPr>
          <w:sz w:val="24"/>
          <w:szCs w:val="24"/>
        </w:rPr>
        <w:t xml:space="preserve">izlučnog </w:t>
      </w:r>
      <w:r w:rsidR="006838BA" w:rsidRPr="00E042BB">
        <w:rPr>
          <w:sz w:val="24"/>
          <w:szCs w:val="24"/>
        </w:rPr>
        <w:t xml:space="preserve">prava. </w:t>
      </w:r>
    </w:p>
    <w:p w:rsidRDefault="00AB024A" w:rsidP="00523D1C" w:rsidR="006C7A5A" w:rsidRPr="00E042BB">
      <w:pPr>
        <w:ind w:firstLine="720"/>
        <w:jc w:val="both"/>
        <w:rPr>
          <w:sz w:val="24"/>
          <w:szCs w:val="24"/>
        </w:rPr>
      </w:pPr>
      <w:r w:rsidRPr="00E042BB">
        <w:rPr>
          <w:sz w:val="24"/>
          <w:szCs w:val="24"/>
        </w:rPr>
        <w:t>VI</w:t>
      </w:r>
      <w:r w:rsidR="00A84621" w:rsidRPr="00E042BB">
        <w:rPr>
          <w:sz w:val="24"/>
          <w:szCs w:val="24"/>
        </w:rPr>
        <w:t>.</w:t>
      </w:r>
      <w:r w:rsidR="006C7A5A" w:rsidRPr="00E042BB">
        <w:rPr>
          <w:sz w:val="24"/>
          <w:szCs w:val="24"/>
        </w:rPr>
        <w:t xml:space="preserve"> </w:t>
      </w:r>
      <w:r w:rsidR="006C7A5A" w:rsidRPr="00E042BB">
        <w:rPr>
          <w:sz w:val="24"/>
          <w:szCs w:val="24"/>
        </w:rPr>
        <w:tab/>
        <w:t>Pozivaju se dužnikovi dužnici da svoje obveze bez odgode ispunjavaju stečajnom upravitelju za stečajnog dužnika.</w:t>
      </w:r>
    </w:p>
    <w:p w:rsidRDefault="008E42A5" w:rsidP="00523D1C" w:rsidR="006838BA" w:rsidRPr="00E042BB">
      <w:pPr>
        <w:ind w:firstLine="720"/>
        <w:jc w:val="both"/>
        <w:rPr>
          <w:b/>
          <w:sz w:val="24"/>
          <w:szCs w:val="24"/>
        </w:rPr>
      </w:pPr>
      <w:r w:rsidRPr="00E042BB">
        <w:rPr>
          <w:sz w:val="24"/>
          <w:szCs w:val="24"/>
        </w:rPr>
        <w:t>VII</w:t>
      </w:r>
      <w:r w:rsidR="00A84621" w:rsidRPr="00E042BB">
        <w:rPr>
          <w:sz w:val="24"/>
          <w:szCs w:val="24"/>
        </w:rPr>
        <w:t>.</w:t>
      </w:r>
      <w:r w:rsidRPr="00E042BB">
        <w:rPr>
          <w:sz w:val="24"/>
          <w:szCs w:val="24"/>
        </w:rPr>
        <w:t xml:space="preserve"> </w:t>
      </w:r>
      <w:r w:rsidRPr="00E042BB">
        <w:rPr>
          <w:sz w:val="24"/>
          <w:szCs w:val="24"/>
        </w:rPr>
        <w:tab/>
      </w:r>
      <w:r w:rsidR="00CB0F34" w:rsidRPr="00E042BB">
        <w:rPr>
          <w:sz w:val="24"/>
          <w:szCs w:val="24"/>
        </w:rPr>
        <w:t>O</w:t>
      </w:r>
      <w:r w:rsidR="006838BA" w:rsidRPr="00E042BB">
        <w:rPr>
          <w:sz w:val="24"/>
          <w:szCs w:val="24"/>
        </w:rPr>
        <w:t>dređuje se ročište vjerovnika na kojem će se ispitati prijavljene tražbine (ispitno ročište) za</w:t>
      </w:r>
      <w:r w:rsidR="009B674E" w:rsidRPr="00E042BB">
        <w:rPr>
          <w:sz w:val="24"/>
          <w:szCs w:val="24"/>
        </w:rPr>
        <w:t xml:space="preserve"> </w:t>
      </w:r>
      <w:r w:rsidR="0094231D">
        <w:rPr>
          <w:sz w:val="24"/>
          <w:szCs w:val="24"/>
        </w:rPr>
        <w:t>13</w:t>
      </w:r>
      <w:r w:rsidR="009B674E" w:rsidRPr="00E042BB">
        <w:rPr>
          <w:sz w:val="24"/>
          <w:szCs w:val="24"/>
        </w:rPr>
        <w:t xml:space="preserve">. </w:t>
      </w:r>
      <w:r w:rsidR="0094231D">
        <w:rPr>
          <w:sz w:val="24"/>
          <w:szCs w:val="24"/>
        </w:rPr>
        <w:t>lipnja</w:t>
      </w:r>
      <w:r w:rsidR="00C64388" w:rsidRPr="00E042BB">
        <w:rPr>
          <w:sz w:val="24"/>
          <w:szCs w:val="24"/>
        </w:rPr>
        <w:t xml:space="preserve"> </w:t>
      </w:r>
      <w:r w:rsidR="00881714" w:rsidRPr="00E042BB">
        <w:rPr>
          <w:sz w:val="24"/>
          <w:szCs w:val="24"/>
        </w:rPr>
        <w:t>2019</w:t>
      </w:r>
      <w:r w:rsidR="009B674E" w:rsidRPr="00E042BB">
        <w:rPr>
          <w:sz w:val="24"/>
          <w:szCs w:val="24"/>
        </w:rPr>
        <w:t>.</w:t>
      </w:r>
      <w:r w:rsidR="004E77EF" w:rsidRPr="00E042BB">
        <w:rPr>
          <w:sz w:val="24"/>
          <w:szCs w:val="24"/>
        </w:rPr>
        <w:t xml:space="preserve"> u </w:t>
      </w:r>
      <w:r w:rsidR="0094231D">
        <w:rPr>
          <w:sz w:val="24"/>
          <w:szCs w:val="24"/>
        </w:rPr>
        <w:t>10</w:t>
      </w:r>
      <w:r w:rsidR="00D2028A" w:rsidRPr="00E042BB">
        <w:rPr>
          <w:sz w:val="24"/>
          <w:szCs w:val="24"/>
        </w:rPr>
        <w:t>:</w:t>
      </w:r>
      <w:r w:rsidR="0094231D">
        <w:rPr>
          <w:sz w:val="24"/>
          <w:szCs w:val="24"/>
        </w:rPr>
        <w:t>45</w:t>
      </w:r>
      <w:r w:rsidR="004E77EF" w:rsidRPr="00E042BB">
        <w:rPr>
          <w:b/>
          <w:sz w:val="24"/>
          <w:szCs w:val="24"/>
        </w:rPr>
        <w:t xml:space="preserve"> </w:t>
      </w:r>
      <w:r w:rsidR="006838BA" w:rsidRPr="00E042BB">
        <w:rPr>
          <w:sz w:val="24"/>
          <w:szCs w:val="24"/>
        </w:rPr>
        <w:t>sati koje će se održati u zgradi ovog suda, Za</w:t>
      </w:r>
      <w:r w:rsidR="00A84621" w:rsidRPr="00E042BB">
        <w:rPr>
          <w:sz w:val="24"/>
          <w:szCs w:val="24"/>
        </w:rPr>
        <w:t xml:space="preserve">greb, Petrinjska 8, soba </w:t>
      </w:r>
      <w:r w:rsidR="00FE2064" w:rsidRPr="00E042BB">
        <w:rPr>
          <w:sz w:val="24"/>
          <w:szCs w:val="24"/>
        </w:rPr>
        <w:t>9</w:t>
      </w:r>
      <w:r w:rsidR="001704D8" w:rsidRPr="00E042BB">
        <w:rPr>
          <w:sz w:val="24"/>
          <w:szCs w:val="24"/>
        </w:rPr>
        <w:t>6</w:t>
      </w:r>
      <w:r w:rsidR="00A84621" w:rsidRPr="00E042BB">
        <w:rPr>
          <w:sz w:val="24"/>
          <w:szCs w:val="24"/>
        </w:rPr>
        <w:t xml:space="preserve"> (</w:t>
      </w:r>
      <w:r w:rsidR="00C362A9" w:rsidRPr="00E042BB">
        <w:rPr>
          <w:sz w:val="24"/>
          <w:szCs w:val="24"/>
        </w:rPr>
        <w:t xml:space="preserve">mala dvorana - </w:t>
      </w:r>
      <w:r w:rsidR="00A84621" w:rsidRPr="00E042BB">
        <w:rPr>
          <w:sz w:val="24"/>
          <w:szCs w:val="24"/>
        </w:rPr>
        <w:t>ulična</w:t>
      </w:r>
      <w:r w:rsidR="006838BA" w:rsidRPr="00E042BB">
        <w:rPr>
          <w:sz w:val="24"/>
          <w:szCs w:val="24"/>
        </w:rPr>
        <w:t xml:space="preserve"> zgrada). </w:t>
      </w:r>
    </w:p>
    <w:p w:rsidRDefault="00867C12" w:rsidP="00523D1C" w:rsidR="00326384" w:rsidRPr="00E042BB">
      <w:pPr>
        <w:ind w:firstLine="720"/>
        <w:jc w:val="both"/>
        <w:rPr>
          <w:sz w:val="24"/>
          <w:szCs w:val="24"/>
        </w:rPr>
      </w:pPr>
      <w:r w:rsidRPr="00E042BB">
        <w:rPr>
          <w:sz w:val="24"/>
          <w:szCs w:val="24"/>
        </w:rPr>
        <w:t>VIII</w:t>
      </w:r>
      <w:r w:rsidR="00A84621" w:rsidRPr="00E042BB">
        <w:rPr>
          <w:sz w:val="24"/>
          <w:szCs w:val="24"/>
        </w:rPr>
        <w:t>.</w:t>
      </w:r>
      <w:r w:rsidR="00CB0F34" w:rsidRPr="00E042BB">
        <w:rPr>
          <w:sz w:val="24"/>
          <w:szCs w:val="24"/>
        </w:rPr>
        <w:tab/>
      </w:r>
      <w:r w:rsidR="002D18DF" w:rsidRPr="00E042BB">
        <w:rPr>
          <w:sz w:val="24"/>
          <w:szCs w:val="24"/>
        </w:rPr>
        <w:t>Ročište</w:t>
      </w:r>
      <w:r w:rsidR="006838BA" w:rsidRPr="00E042BB">
        <w:rPr>
          <w:sz w:val="24"/>
          <w:szCs w:val="24"/>
        </w:rPr>
        <w:t xml:space="preserve"> vjerovnika na kojem će se na temelju izvješća stečajnog upravitel</w:t>
      </w:r>
      <w:r w:rsidR="00EA2331" w:rsidRPr="00E042BB">
        <w:rPr>
          <w:sz w:val="24"/>
          <w:szCs w:val="24"/>
        </w:rPr>
        <w:t>ja odlučivati o daljnjem tijeku</w:t>
      </w:r>
      <w:r w:rsidR="002D18DF" w:rsidRPr="00E042BB">
        <w:rPr>
          <w:sz w:val="24"/>
          <w:szCs w:val="24"/>
        </w:rPr>
        <w:t xml:space="preserve"> stečajnog </w:t>
      </w:r>
      <w:r w:rsidR="006838BA" w:rsidRPr="00E042BB">
        <w:rPr>
          <w:sz w:val="24"/>
          <w:szCs w:val="24"/>
        </w:rPr>
        <w:t xml:space="preserve">postupka (izvještajno ročište) </w:t>
      </w:r>
      <w:r w:rsidR="0094231D">
        <w:rPr>
          <w:sz w:val="24"/>
          <w:szCs w:val="24"/>
        </w:rPr>
        <w:t xml:space="preserve">za </w:t>
      </w:r>
      <w:r w:rsidR="006838BA" w:rsidRPr="00E042BB">
        <w:rPr>
          <w:sz w:val="24"/>
          <w:szCs w:val="24"/>
        </w:rPr>
        <w:t xml:space="preserve">određuje se za </w:t>
      </w:r>
      <w:r w:rsidR="0094231D">
        <w:rPr>
          <w:sz w:val="24"/>
          <w:szCs w:val="24"/>
        </w:rPr>
        <w:t>13</w:t>
      </w:r>
      <w:r w:rsidR="0094231D" w:rsidRPr="00E042BB">
        <w:rPr>
          <w:sz w:val="24"/>
          <w:szCs w:val="24"/>
        </w:rPr>
        <w:t xml:space="preserve">. </w:t>
      </w:r>
      <w:r w:rsidR="0094231D">
        <w:rPr>
          <w:sz w:val="24"/>
          <w:szCs w:val="24"/>
        </w:rPr>
        <w:t>lipnja</w:t>
      </w:r>
      <w:r w:rsidR="0094231D" w:rsidRPr="00E042BB">
        <w:rPr>
          <w:sz w:val="24"/>
          <w:szCs w:val="24"/>
        </w:rPr>
        <w:t xml:space="preserve"> 2019.</w:t>
      </w:r>
      <w:r w:rsidR="006838BA" w:rsidRPr="00E042BB">
        <w:rPr>
          <w:sz w:val="24"/>
          <w:szCs w:val="24"/>
        </w:rPr>
        <w:t xml:space="preserve"> u </w:t>
      </w:r>
      <w:r w:rsidR="0094231D">
        <w:rPr>
          <w:sz w:val="24"/>
          <w:szCs w:val="24"/>
        </w:rPr>
        <w:t xml:space="preserve">11:00 sati </w:t>
      </w:r>
      <w:r w:rsidR="0094231D" w:rsidRPr="00E042BB">
        <w:rPr>
          <w:sz w:val="24"/>
          <w:szCs w:val="24"/>
        </w:rPr>
        <w:t>koje će se održati u zgradi ovog suda, Zagreb, Petrinjska 8, soba 96 (mala dvorana - ulična zgrada)</w:t>
      </w:r>
      <w:r w:rsidR="0094231D">
        <w:rPr>
          <w:sz w:val="24"/>
          <w:szCs w:val="24"/>
        </w:rPr>
        <w:t>.</w:t>
      </w:r>
    </w:p>
    <w:p w:rsidRDefault="004421DC" w:rsidP="00F72E7B" w:rsidR="008677D3" w:rsidRPr="00E042BB">
      <w:pPr>
        <w:jc w:val="both"/>
        <w:rPr>
          <w:sz w:val="24"/>
          <w:szCs w:val="24"/>
        </w:rPr>
      </w:pPr>
      <w:r w:rsidRPr="00E042BB">
        <w:rPr>
          <w:sz w:val="24"/>
          <w:szCs w:val="24"/>
        </w:rPr>
        <w:lastRenderedPageBreak/>
        <w:tab/>
        <w:t>I</w:t>
      </w:r>
      <w:r w:rsidR="00F72E7B" w:rsidRPr="00E042BB">
        <w:rPr>
          <w:sz w:val="24"/>
          <w:szCs w:val="24"/>
        </w:rPr>
        <w:t>X</w:t>
      </w:r>
      <w:r w:rsidR="00DF4662">
        <w:rPr>
          <w:sz w:val="24"/>
          <w:szCs w:val="24"/>
        </w:rPr>
        <w:t>.</w:t>
      </w:r>
      <w:r w:rsidR="00F72E7B" w:rsidRPr="00E042BB">
        <w:rPr>
          <w:sz w:val="24"/>
          <w:szCs w:val="24"/>
        </w:rPr>
        <w:t xml:space="preserve"> Određuje se upis ovog rješenja o otvaranju stečajnog postupka nad dužnikom </w:t>
      </w:r>
      <w:r w:rsidR="0094231D">
        <w:rPr>
          <w:sz w:val="24"/>
          <w:szCs w:val="24"/>
        </w:rPr>
        <w:t xml:space="preserve">OPTIMA-PROIZVODNJA d.o.o., Zagreb, Vinec 8, OIB: 19001613621, </w:t>
      </w:r>
      <w:r w:rsidR="00F72E7B" w:rsidRPr="00E042BB">
        <w:rPr>
          <w:sz w:val="24"/>
          <w:szCs w:val="24"/>
        </w:rPr>
        <w:t xml:space="preserve">u zemljišnim knjigama te se nalaže zemljišnoknjižnom odjelu </w:t>
      </w:r>
      <w:r w:rsidR="0094231D">
        <w:rPr>
          <w:sz w:val="24"/>
          <w:szCs w:val="24"/>
        </w:rPr>
        <w:t>Novi Zagreb</w:t>
      </w:r>
      <w:r w:rsidR="00F72E7B" w:rsidRPr="00E042BB">
        <w:rPr>
          <w:sz w:val="24"/>
          <w:szCs w:val="24"/>
        </w:rPr>
        <w:t>,</w:t>
      </w:r>
      <w:r w:rsidR="00F72E7B" w:rsidRPr="00E042BB">
        <w:rPr>
          <w:color w:val="FF0000"/>
          <w:sz w:val="24"/>
          <w:szCs w:val="24"/>
        </w:rPr>
        <w:t xml:space="preserve"> </w:t>
      </w:r>
      <w:r w:rsidR="00F72E7B" w:rsidRPr="00E042BB">
        <w:rPr>
          <w:sz w:val="24"/>
          <w:szCs w:val="24"/>
        </w:rPr>
        <w:t>Općinskog suda u Novom Zagrebu</w:t>
      </w:r>
      <w:r w:rsidR="008677D3" w:rsidRPr="00E042BB">
        <w:rPr>
          <w:sz w:val="24"/>
          <w:szCs w:val="24"/>
        </w:rPr>
        <w:t xml:space="preserve">, </w:t>
      </w:r>
      <w:r w:rsidR="00F72E7B" w:rsidRPr="00E042BB">
        <w:rPr>
          <w:sz w:val="24"/>
          <w:szCs w:val="24"/>
        </w:rPr>
        <w:t>zabilježba rješenja o otvaranju stečajnog postupka nad dužnikom poslovni broj St-2</w:t>
      </w:r>
      <w:r w:rsidR="0094231D">
        <w:rPr>
          <w:sz w:val="24"/>
          <w:szCs w:val="24"/>
        </w:rPr>
        <w:t>817</w:t>
      </w:r>
      <w:r w:rsidR="00F72E7B" w:rsidRPr="00E042BB">
        <w:rPr>
          <w:sz w:val="24"/>
          <w:szCs w:val="24"/>
        </w:rPr>
        <w:t>/17 od 2</w:t>
      </w:r>
      <w:r w:rsidR="0094231D">
        <w:rPr>
          <w:sz w:val="24"/>
          <w:szCs w:val="24"/>
        </w:rPr>
        <w:t>2</w:t>
      </w:r>
      <w:r w:rsidR="00F72E7B" w:rsidRPr="00E042BB">
        <w:rPr>
          <w:sz w:val="24"/>
          <w:szCs w:val="24"/>
        </w:rPr>
        <w:t xml:space="preserve">. </w:t>
      </w:r>
      <w:r w:rsidR="0094231D">
        <w:rPr>
          <w:sz w:val="24"/>
          <w:szCs w:val="24"/>
        </w:rPr>
        <w:t>veljače</w:t>
      </w:r>
      <w:r w:rsidR="00F72E7B" w:rsidRPr="00E042BB">
        <w:rPr>
          <w:sz w:val="24"/>
          <w:szCs w:val="24"/>
        </w:rPr>
        <w:t xml:space="preserve"> 2019.</w:t>
      </w:r>
      <w:r w:rsidR="00187961">
        <w:rPr>
          <w:sz w:val="24"/>
          <w:szCs w:val="24"/>
        </w:rPr>
        <w:t xml:space="preserve"> </w:t>
      </w:r>
      <w:r w:rsidR="00F72E7B" w:rsidRPr="00E042BB">
        <w:rPr>
          <w:sz w:val="24"/>
          <w:szCs w:val="24"/>
        </w:rPr>
        <w:t>i to na</w:t>
      </w:r>
      <w:r w:rsidR="00C12571" w:rsidRPr="00E042BB">
        <w:rPr>
          <w:sz w:val="24"/>
          <w:szCs w:val="24"/>
        </w:rPr>
        <w:t>:</w:t>
      </w:r>
      <w:r w:rsidR="00F72E7B" w:rsidRPr="00E042BB">
        <w:rPr>
          <w:sz w:val="24"/>
          <w:szCs w:val="24"/>
        </w:rPr>
        <w:t xml:space="preserve"> </w:t>
      </w:r>
    </w:p>
    <w:p w:rsidRDefault="00F72E7B" w:rsidP="00295BA2" w:rsidR="00295BA2" w:rsidRPr="00295BA2">
      <w:pPr>
        <w:pStyle w:val="Odlomakpopisa"/>
        <w:numPr>
          <w:ilvl w:val="0"/>
          <w:numId w:val="10"/>
        </w:numPr>
        <w:jc w:val="both"/>
        <w:rPr>
          <w:sz w:val="24"/>
          <w:szCs w:val="24"/>
        </w:rPr>
      </w:pPr>
      <w:r w:rsidRPr="00295BA2">
        <w:rPr>
          <w:sz w:val="24"/>
          <w:szCs w:val="24"/>
        </w:rPr>
        <w:t xml:space="preserve">nekretnini upisanoj u zk. ul. br. </w:t>
      </w:r>
      <w:r w:rsidR="0094231D" w:rsidRPr="00295BA2">
        <w:rPr>
          <w:sz w:val="24"/>
          <w:szCs w:val="24"/>
        </w:rPr>
        <w:t>1023</w:t>
      </w:r>
      <w:r w:rsidRPr="00295BA2">
        <w:rPr>
          <w:sz w:val="24"/>
          <w:szCs w:val="24"/>
        </w:rPr>
        <w:t>,</w:t>
      </w:r>
      <w:r w:rsidR="00295BA2" w:rsidRPr="00295BA2">
        <w:rPr>
          <w:sz w:val="24"/>
          <w:szCs w:val="24"/>
        </w:rPr>
        <w:t xml:space="preserve"> (E-16), </w:t>
      </w:r>
      <w:r w:rsidRPr="00295BA2">
        <w:rPr>
          <w:sz w:val="24"/>
          <w:szCs w:val="24"/>
        </w:rPr>
        <w:t xml:space="preserve">k.o. </w:t>
      </w:r>
      <w:r w:rsidR="0094231D" w:rsidRPr="00295BA2">
        <w:rPr>
          <w:sz w:val="24"/>
          <w:szCs w:val="24"/>
        </w:rPr>
        <w:t>Jakuševec</w:t>
      </w:r>
      <w:r w:rsidRPr="00295BA2">
        <w:rPr>
          <w:sz w:val="24"/>
          <w:szCs w:val="24"/>
        </w:rPr>
        <w:t>,</w:t>
      </w:r>
      <w:r w:rsidR="00ED1455">
        <w:rPr>
          <w:sz w:val="24"/>
          <w:szCs w:val="24"/>
        </w:rPr>
        <w:t xml:space="preserve"> </w:t>
      </w:r>
      <w:r w:rsidR="00295BA2" w:rsidRPr="00295BA2">
        <w:rPr>
          <w:sz w:val="24"/>
          <w:szCs w:val="24"/>
        </w:rPr>
        <w:t xml:space="preserve">koja se sastoji od 1,46/100 kčbr. 268/2 </w:t>
      </w:r>
      <w:r w:rsidR="00295BA2">
        <w:rPr>
          <w:sz w:val="24"/>
          <w:szCs w:val="24"/>
        </w:rPr>
        <w:t>Kuća br</w:t>
      </w:r>
      <w:r w:rsidR="00295BA2" w:rsidRPr="00295BA2">
        <w:rPr>
          <w:sz w:val="24"/>
          <w:szCs w:val="24"/>
        </w:rPr>
        <w:t>. 28, 28</w:t>
      </w:r>
      <w:r w:rsidR="003D26FF">
        <w:rPr>
          <w:sz w:val="24"/>
          <w:szCs w:val="24"/>
        </w:rPr>
        <w:t xml:space="preserve"> </w:t>
      </w:r>
      <w:r w:rsidR="00295BA2" w:rsidRPr="00295BA2">
        <w:rPr>
          <w:sz w:val="24"/>
          <w:szCs w:val="24"/>
        </w:rPr>
        <w:t xml:space="preserve">A </w:t>
      </w:r>
      <w:r w:rsidR="00295BA2">
        <w:rPr>
          <w:sz w:val="24"/>
          <w:szCs w:val="24"/>
        </w:rPr>
        <w:t>i 28 B</w:t>
      </w:r>
      <w:r w:rsidR="00ED1455">
        <w:rPr>
          <w:sz w:val="24"/>
          <w:szCs w:val="24"/>
        </w:rPr>
        <w:t xml:space="preserve"> </w:t>
      </w:r>
      <w:r w:rsidR="00295BA2" w:rsidRPr="00295BA2">
        <w:rPr>
          <w:sz w:val="24"/>
          <w:szCs w:val="24"/>
        </w:rPr>
        <w:t xml:space="preserve">i </w:t>
      </w:r>
      <w:r w:rsidR="00295BA2">
        <w:rPr>
          <w:sz w:val="24"/>
          <w:szCs w:val="24"/>
        </w:rPr>
        <w:t>dvorište u H</w:t>
      </w:r>
      <w:r w:rsidR="00295BA2" w:rsidRPr="00295BA2">
        <w:rPr>
          <w:sz w:val="24"/>
          <w:szCs w:val="24"/>
        </w:rPr>
        <w:t>avdićevoj ulici,</w:t>
      </w:r>
      <w:r w:rsidR="00295BA2">
        <w:rPr>
          <w:sz w:val="24"/>
          <w:szCs w:val="24"/>
        </w:rPr>
        <w:t xml:space="preserve"> površine 321 čhv, 1153 m2, ukupno površine</w:t>
      </w:r>
      <w:r w:rsidR="00295BA2" w:rsidRPr="00295BA2">
        <w:rPr>
          <w:sz w:val="24"/>
          <w:szCs w:val="24"/>
        </w:rPr>
        <w:t xml:space="preserve"> </w:t>
      </w:r>
      <w:r w:rsidR="00295BA2">
        <w:rPr>
          <w:sz w:val="24"/>
          <w:szCs w:val="24"/>
        </w:rPr>
        <w:t>321 čhv, 1153 m2 povezano s vlasništvom dvosobnog stana na II (drugom) katu</w:t>
      </w:r>
      <w:r w:rsidR="00ED1455">
        <w:rPr>
          <w:sz w:val="24"/>
          <w:szCs w:val="24"/>
        </w:rPr>
        <w:t xml:space="preserve"> </w:t>
      </w:r>
      <w:r w:rsidR="00295BA2">
        <w:rPr>
          <w:sz w:val="24"/>
          <w:szCs w:val="24"/>
        </w:rPr>
        <w:t>ulaza br. 28, površine 25,21 čm, oznake S9 (u planu označeno crvenom bojom)</w:t>
      </w:r>
      <w:r w:rsidR="00295BA2" w:rsidRPr="00295BA2">
        <w:rPr>
          <w:sz w:val="24"/>
          <w:szCs w:val="24"/>
        </w:rPr>
        <w:t xml:space="preserve"> </w:t>
      </w:r>
    </w:p>
    <w:p w:rsidRDefault="00ED1455" w:rsidP="00C12571" w:rsidR="00295BA2">
      <w:pPr>
        <w:pStyle w:val="Odlomakpopisa"/>
        <w:numPr>
          <w:ilvl w:val="0"/>
          <w:numId w:val="10"/>
        </w:numPr>
        <w:jc w:val="both"/>
        <w:rPr>
          <w:sz w:val="24"/>
          <w:szCs w:val="24"/>
        </w:rPr>
      </w:pPr>
      <w:r w:rsidRPr="00295BA2">
        <w:rPr>
          <w:sz w:val="24"/>
          <w:szCs w:val="24"/>
        </w:rPr>
        <w:t>nekretnini upisanoj u zk. ul. br. 1023,</w:t>
      </w:r>
      <w:r>
        <w:rPr>
          <w:sz w:val="24"/>
          <w:szCs w:val="24"/>
        </w:rPr>
        <w:t xml:space="preserve"> (E-17</w:t>
      </w:r>
      <w:r w:rsidRPr="00295BA2">
        <w:rPr>
          <w:sz w:val="24"/>
          <w:szCs w:val="24"/>
        </w:rPr>
        <w:t>), k.o. Jakuševec,</w:t>
      </w:r>
      <w:r>
        <w:rPr>
          <w:sz w:val="24"/>
          <w:szCs w:val="24"/>
        </w:rPr>
        <w:t xml:space="preserve"> koja se sastoji od 0,8</w:t>
      </w:r>
      <w:r w:rsidRPr="00295BA2">
        <w:rPr>
          <w:sz w:val="24"/>
          <w:szCs w:val="24"/>
        </w:rPr>
        <w:t xml:space="preserve">/100 kčbr. 268/2 </w:t>
      </w:r>
      <w:r>
        <w:rPr>
          <w:sz w:val="24"/>
          <w:szCs w:val="24"/>
        </w:rPr>
        <w:t>Kuća br</w:t>
      </w:r>
      <w:r w:rsidRPr="00295BA2">
        <w:rPr>
          <w:sz w:val="24"/>
          <w:szCs w:val="24"/>
        </w:rPr>
        <w:t>. 28, 28</w:t>
      </w:r>
      <w:r w:rsidR="003D26FF">
        <w:rPr>
          <w:sz w:val="24"/>
          <w:szCs w:val="24"/>
        </w:rPr>
        <w:t xml:space="preserve"> </w:t>
      </w:r>
      <w:r w:rsidRPr="00295BA2">
        <w:rPr>
          <w:sz w:val="24"/>
          <w:szCs w:val="24"/>
        </w:rPr>
        <w:t xml:space="preserve">A </w:t>
      </w:r>
      <w:r>
        <w:rPr>
          <w:sz w:val="24"/>
          <w:szCs w:val="24"/>
        </w:rPr>
        <w:t xml:space="preserve">i 28 B </w:t>
      </w:r>
      <w:r w:rsidRPr="00295BA2">
        <w:rPr>
          <w:sz w:val="24"/>
          <w:szCs w:val="24"/>
        </w:rPr>
        <w:t xml:space="preserve">i </w:t>
      </w:r>
      <w:r>
        <w:rPr>
          <w:sz w:val="24"/>
          <w:szCs w:val="24"/>
        </w:rPr>
        <w:t>dvorište u H</w:t>
      </w:r>
      <w:r w:rsidRPr="00295BA2">
        <w:rPr>
          <w:sz w:val="24"/>
          <w:szCs w:val="24"/>
        </w:rPr>
        <w:t>avdićevoj ulici,</w:t>
      </w:r>
      <w:r>
        <w:rPr>
          <w:sz w:val="24"/>
          <w:szCs w:val="24"/>
        </w:rPr>
        <w:t xml:space="preserve"> površine 321 čhv, 1153 m2, ukupno površine</w:t>
      </w:r>
      <w:r w:rsidRPr="00295BA2">
        <w:rPr>
          <w:sz w:val="24"/>
          <w:szCs w:val="24"/>
        </w:rPr>
        <w:t xml:space="preserve"> </w:t>
      </w:r>
      <w:r>
        <w:rPr>
          <w:sz w:val="24"/>
          <w:szCs w:val="24"/>
        </w:rPr>
        <w:t xml:space="preserve">321 čhv, 1153 m2 povezano s vlasništvom garaže u podrumu ulaza br. 28/a, površine 12,90 čm, oznake G1 (u planu označeno crvenom bojom), </w:t>
      </w:r>
    </w:p>
    <w:p w:rsidRDefault="00ED1455" w:rsidP="00C12571" w:rsidR="00295BA2">
      <w:pPr>
        <w:pStyle w:val="Odlomakpopisa"/>
        <w:numPr>
          <w:ilvl w:val="0"/>
          <w:numId w:val="10"/>
        </w:numPr>
        <w:jc w:val="both"/>
        <w:rPr>
          <w:sz w:val="24"/>
          <w:szCs w:val="24"/>
        </w:rPr>
      </w:pPr>
      <w:r w:rsidRPr="00ED1455">
        <w:rPr>
          <w:sz w:val="24"/>
          <w:szCs w:val="24"/>
        </w:rPr>
        <w:t>nekretnini upisanoj u zk. ul. br. 1023, (E-18), k.o. Jakuševec, koja se sastoji od 0,85/100 kčbr. 268/2 Kuća br. 28, 28</w:t>
      </w:r>
      <w:r w:rsidR="003D26FF">
        <w:rPr>
          <w:sz w:val="24"/>
          <w:szCs w:val="24"/>
        </w:rPr>
        <w:t xml:space="preserve"> </w:t>
      </w:r>
      <w:r w:rsidRPr="00ED1455">
        <w:rPr>
          <w:sz w:val="24"/>
          <w:szCs w:val="24"/>
        </w:rPr>
        <w:t xml:space="preserve">A i 28 B i dvorište u Havdićevoj ulici, površine 321 čhv, 1153 m2, ukupno površine 321 čhv, 1153 m2 povezano s vlasništvom  </w:t>
      </w:r>
      <w:r>
        <w:rPr>
          <w:sz w:val="24"/>
          <w:szCs w:val="24"/>
        </w:rPr>
        <w:t>garaže u podrumu ulaza br. 28/a, površine 12,90 čm, oznake G2 (u planu označeno žutom bojom),</w:t>
      </w:r>
    </w:p>
    <w:p w:rsidRDefault="00ED1455" w:rsidP="00ED1455" w:rsidR="00ED1455">
      <w:pPr>
        <w:pStyle w:val="Odlomakpopisa"/>
        <w:numPr>
          <w:ilvl w:val="0"/>
          <w:numId w:val="10"/>
        </w:numPr>
        <w:jc w:val="both"/>
        <w:rPr>
          <w:sz w:val="24"/>
          <w:szCs w:val="24"/>
        </w:rPr>
      </w:pPr>
      <w:r w:rsidRPr="00ED1455">
        <w:rPr>
          <w:sz w:val="24"/>
          <w:szCs w:val="24"/>
        </w:rPr>
        <w:t>nekretnini upisanoj u zk. ul. br. 1023, (E-1</w:t>
      </w:r>
      <w:r>
        <w:rPr>
          <w:sz w:val="24"/>
          <w:szCs w:val="24"/>
        </w:rPr>
        <w:t>9</w:t>
      </w:r>
      <w:r w:rsidRPr="00ED1455">
        <w:rPr>
          <w:sz w:val="24"/>
          <w:szCs w:val="24"/>
        </w:rPr>
        <w:t>), k.o. Jakuševec, koja se sastoji od 0,85/100 kčbr. 268/2 Kuća br. 28, 28</w:t>
      </w:r>
      <w:r w:rsidR="003D26FF">
        <w:rPr>
          <w:sz w:val="24"/>
          <w:szCs w:val="24"/>
        </w:rPr>
        <w:t xml:space="preserve"> </w:t>
      </w:r>
      <w:r w:rsidRPr="00ED1455">
        <w:rPr>
          <w:sz w:val="24"/>
          <w:szCs w:val="24"/>
        </w:rPr>
        <w:t xml:space="preserve">A i 28 B i dvorište u Havdićevoj ulici, površine 321 čhv, 1153 m2, ukupno površine 321 čhv, 1153 m2 povezano s vlasništvom  </w:t>
      </w:r>
      <w:r>
        <w:rPr>
          <w:sz w:val="24"/>
          <w:szCs w:val="24"/>
        </w:rPr>
        <w:t>garaže u podrumu ulaza br. 28/a, površine 12,90 čm, oznake G3 (u planu označeno zelenom bojom),</w:t>
      </w:r>
    </w:p>
    <w:p w:rsidRDefault="00ED1455" w:rsidP="00ED1455" w:rsidR="00ED1455">
      <w:pPr>
        <w:pStyle w:val="Odlomakpopisa"/>
        <w:numPr>
          <w:ilvl w:val="0"/>
          <w:numId w:val="10"/>
        </w:numPr>
        <w:jc w:val="both"/>
        <w:rPr>
          <w:sz w:val="24"/>
          <w:szCs w:val="24"/>
        </w:rPr>
      </w:pPr>
      <w:r w:rsidRPr="00ED1455">
        <w:rPr>
          <w:sz w:val="24"/>
          <w:szCs w:val="24"/>
        </w:rPr>
        <w:t>nekretnini upisanoj u zk. ul. br. 1023,</w:t>
      </w:r>
      <w:r>
        <w:rPr>
          <w:sz w:val="24"/>
          <w:szCs w:val="24"/>
        </w:rPr>
        <w:t xml:space="preserve"> (E-25</w:t>
      </w:r>
      <w:r w:rsidRPr="00ED1455">
        <w:rPr>
          <w:sz w:val="24"/>
          <w:szCs w:val="24"/>
        </w:rPr>
        <w:t xml:space="preserve">), k.o. Jakuševec, koja se sastoji od </w:t>
      </w:r>
      <w:r>
        <w:rPr>
          <w:sz w:val="24"/>
          <w:szCs w:val="24"/>
        </w:rPr>
        <w:t>0,16</w:t>
      </w:r>
      <w:r w:rsidRPr="00ED1455">
        <w:rPr>
          <w:sz w:val="24"/>
          <w:szCs w:val="24"/>
        </w:rPr>
        <w:t>/100 kčbr. 268/2 Kuća br. 28, 28</w:t>
      </w:r>
      <w:r w:rsidR="003D26FF">
        <w:rPr>
          <w:sz w:val="24"/>
          <w:szCs w:val="24"/>
        </w:rPr>
        <w:t xml:space="preserve"> </w:t>
      </w:r>
      <w:r w:rsidRPr="00ED1455">
        <w:rPr>
          <w:sz w:val="24"/>
          <w:szCs w:val="24"/>
        </w:rPr>
        <w:t xml:space="preserve">A i 28 B i dvorište u Havdićevoj ulici, površine 321 čhv, 1153 m2, ukupno površine 321 čhv, 1153 m2 povezano s vlasništvom  </w:t>
      </w:r>
      <w:r>
        <w:rPr>
          <w:sz w:val="24"/>
          <w:szCs w:val="24"/>
        </w:rPr>
        <w:t>spremišta u podrumu ulaza br. 28/a, površine 2,66 čm, oznake SP5 (u planu označeno crvenom bojom),</w:t>
      </w:r>
    </w:p>
    <w:p w:rsidRDefault="00ED1455" w:rsidP="00ED1455" w:rsidR="00ED1455">
      <w:pPr>
        <w:pStyle w:val="Odlomakpopisa"/>
        <w:numPr>
          <w:ilvl w:val="0"/>
          <w:numId w:val="10"/>
        </w:numPr>
        <w:jc w:val="both"/>
        <w:rPr>
          <w:sz w:val="24"/>
          <w:szCs w:val="24"/>
        </w:rPr>
      </w:pPr>
      <w:r w:rsidRPr="00ED1455">
        <w:rPr>
          <w:sz w:val="24"/>
          <w:szCs w:val="24"/>
        </w:rPr>
        <w:t>nekretnini upisanoj u zk. ul. br. 1023,</w:t>
      </w:r>
      <w:r>
        <w:rPr>
          <w:sz w:val="24"/>
          <w:szCs w:val="24"/>
        </w:rPr>
        <w:t xml:space="preserve"> (E-27</w:t>
      </w:r>
      <w:r w:rsidRPr="00ED1455">
        <w:rPr>
          <w:sz w:val="24"/>
          <w:szCs w:val="24"/>
        </w:rPr>
        <w:t xml:space="preserve">), k.o. Jakuševec, koja se sastoji od </w:t>
      </w:r>
      <w:r>
        <w:rPr>
          <w:sz w:val="24"/>
          <w:szCs w:val="24"/>
        </w:rPr>
        <w:t>0,19</w:t>
      </w:r>
      <w:r w:rsidRPr="00ED1455">
        <w:rPr>
          <w:sz w:val="24"/>
          <w:szCs w:val="24"/>
        </w:rPr>
        <w:t>/100 kčbr. 268/2 Kuća br. 28, 28</w:t>
      </w:r>
      <w:r w:rsidR="003D26FF">
        <w:rPr>
          <w:sz w:val="24"/>
          <w:szCs w:val="24"/>
        </w:rPr>
        <w:t xml:space="preserve"> </w:t>
      </w:r>
      <w:r w:rsidRPr="00ED1455">
        <w:rPr>
          <w:sz w:val="24"/>
          <w:szCs w:val="24"/>
        </w:rPr>
        <w:t xml:space="preserve">A i 28 B i dvorište u Havdićevoj ulici, površine 321 čhv, 1153 m2, ukupno površine 321 čhv, 1153 m2 povezano s vlasništvom  </w:t>
      </w:r>
      <w:r>
        <w:rPr>
          <w:sz w:val="24"/>
          <w:szCs w:val="24"/>
        </w:rPr>
        <w:t>spremišta u podrumu ulaza br. 28/a, površine 3,12 čm, oznake SP7 (u planu označeno zelenom bojom),</w:t>
      </w:r>
    </w:p>
    <w:p w:rsidRDefault="00ED1455" w:rsidP="00ED1455" w:rsidR="00ED1455">
      <w:pPr>
        <w:pStyle w:val="Odlomakpopisa"/>
        <w:numPr>
          <w:ilvl w:val="0"/>
          <w:numId w:val="10"/>
        </w:numPr>
        <w:jc w:val="both"/>
        <w:rPr>
          <w:sz w:val="24"/>
          <w:szCs w:val="24"/>
        </w:rPr>
      </w:pPr>
      <w:r w:rsidRPr="00295BA2">
        <w:rPr>
          <w:sz w:val="24"/>
          <w:szCs w:val="24"/>
        </w:rPr>
        <w:t>nekretnini upisanoj u zk. ul. br. 1023,</w:t>
      </w:r>
      <w:r>
        <w:rPr>
          <w:sz w:val="24"/>
          <w:szCs w:val="24"/>
        </w:rPr>
        <w:t xml:space="preserve"> (E-30</w:t>
      </w:r>
      <w:r w:rsidRPr="00295BA2">
        <w:rPr>
          <w:sz w:val="24"/>
          <w:szCs w:val="24"/>
        </w:rPr>
        <w:t>), k.o. Jakuševec,</w:t>
      </w:r>
      <w:r>
        <w:rPr>
          <w:sz w:val="24"/>
          <w:szCs w:val="24"/>
        </w:rPr>
        <w:t xml:space="preserve"> koja se sastoji od 3</w:t>
      </w:r>
      <w:r w:rsidRPr="00295BA2">
        <w:rPr>
          <w:sz w:val="24"/>
          <w:szCs w:val="24"/>
        </w:rPr>
        <w:t xml:space="preserve">,6/100 kčbr. 268/2 </w:t>
      </w:r>
      <w:r>
        <w:rPr>
          <w:sz w:val="24"/>
          <w:szCs w:val="24"/>
        </w:rPr>
        <w:t>Kuća br</w:t>
      </w:r>
      <w:r w:rsidRPr="00295BA2">
        <w:rPr>
          <w:sz w:val="24"/>
          <w:szCs w:val="24"/>
        </w:rPr>
        <w:t>. 28, 28</w:t>
      </w:r>
      <w:r w:rsidR="003D26FF">
        <w:rPr>
          <w:sz w:val="24"/>
          <w:szCs w:val="24"/>
        </w:rPr>
        <w:t xml:space="preserve"> </w:t>
      </w:r>
      <w:r w:rsidRPr="00295BA2">
        <w:rPr>
          <w:sz w:val="24"/>
          <w:szCs w:val="24"/>
        </w:rPr>
        <w:t xml:space="preserve">A </w:t>
      </w:r>
      <w:r>
        <w:rPr>
          <w:sz w:val="24"/>
          <w:szCs w:val="24"/>
        </w:rPr>
        <w:t xml:space="preserve">i 28 B </w:t>
      </w:r>
      <w:r w:rsidRPr="00295BA2">
        <w:rPr>
          <w:sz w:val="24"/>
          <w:szCs w:val="24"/>
        </w:rPr>
        <w:t xml:space="preserve">i </w:t>
      </w:r>
      <w:r>
        <w:rPr>
          <w:sz w:val="24"/>
          <w:szCs w:val="24"/>
        </w:rPr>
        <w:t>dvorište u H</w:t>
      </w:r>
      <w:r w:rsidRPr="00295BA2">
        <w:rPr>
          <w:sz w:val="24"/>
          <w:szCs w:val="24"/>
        </w:rPr>
        <w:t>avdićevoj ulici,</w:t>
      </w:r>
      <w:r>
        <w:rPr>
          <w:sz w:val="24"/>
          <w:szCs w:val="24"/>
        </w:rPr>
        <w:t xml:space="preserve"> površine 321 čhv, 1153 m2, ukupno površine</w:t>
      </w:r>
      <w:r w:rsidRPr="00295BA2">
        <w:rPr>
          <w:sz w:val="24"/>
          <w:szCs w:val="24"/>
        </w:rPr>
        <w:t xml:space="preserve"> </w:t>
      </w:r>
      <w:r>
        <w:rPr>
          <w:sz w:val="24"/>
          <w:szCs w:val="24"/>
        </w:rPr>
        <w:t>321 čhv, 1153 m2 povezano s vlasništvom trosobnog stana u prizemlju ulaza br. 28/a, površine 58,37 čm, oznake S2 (u planu označeno žutom bojom),</w:t>
      </w:r>
    </w:p>
    <w:p w:rsidRDefault="00ED1455" w:rsidP="00ED1455" w:rsidR="00ED1455">
      <w:pPr>
        <w:pStyle w:val="Odlomakpopisa"/>
        <w:numPr>
          <w:ilvl w:val="0"/>
          <w:numId w:val="10"/>
        </w:numPr>
        <w:jc w:val="both"/>
        <w:rPr>
          <w:sz w:val="24"/>
          <w:szCs w:val="24"/>
        </w:rPr>
      </w:pPr>
      <w:r w:rsidRPr="00ED1455">
        <w:rPr>
          <w:sz w:val="24"/>
          <w:szCs w:val="24"/>
        </w:rPr>
        <w:t>nekretnini upisanoj u zk. ul. br. 1023,</w:t>
      </w:r>
      <w:r>
        <w:rPr>
          <w:sz w:val="24"/>
          <w:szCs w:val="24"/>
        </w:rPr>
        <w:t xml:space="preserve"> (E-41</w:t>
      </w:r>
      <w:r w:rsidRPr="00ED1455">
        <w:rPr>
          <w:sz w:val="24"/>
          <w:szCs w:val="24"/>
        </w:rPr>
        <w:t xml:space="preserve">), k.o. Jakuševec, koja se sastoji od </w:t>
      </w:r>
      <w:r>
        <w:rPr>
          <w:sz w:val="24"/>
          <w:szCs w:val="24"/>
        </w:rPr>
        <w:t>0,79</w:t>
      </w:r>
      <w:r w:rsidRPr="00ED1455">
        <w:rPr>
          <w:sz w:val="24"/>
          <w:szCs w:val="24"/>
        </w:rPr>
        <w:t>/100 kčbr. 268/2 Kuća br. 28, 28</w:t>
      </w:r>
      <w:r w:rsidR="003D26FF">
        <w:rPr>
          <w:sz w:val="24"/>
          <w:szCs w:val="24"/>
        </w:rPr>
        <w:t xml:space="preserve"> </w:t>
      </w:r>
      <w:r w:rsidRPr="00ED1455">
        <w:rPr>
          <w:sz w:val="24"/>
          <w:szCs w:val="24"/>
        </w:rPr>
        <w:t xml:space="preserve">A i 28 B i dvorište u Havdićevoj ulici, površine 321 čhv, 1153 m2, ukupno površine 321 čhv, 1153 m2 povezano s vlasništvom  </w:t>
      </w:r>
      <w:r>
        <w:rPr>
          <w:sz w:val="24"/>
          <w:szCs w:val="24"/>
        </w:rPr>
        <w:t>garaže u podrumu ulaza br. 28/b, površine 12,90 čm, oznake G4 (u planu označeno zelenom bojom),</w:t>
      </w:r>
    </w:p>
    <w:p w:rsidRDefault="00ED1455" w:rsidP="00ED1455" w:rsidR="00ED1455">
      <w:pPr>
        <w:pStyle w:val="Odlomakpopisa"/>
        <w:numPr>
          <w:ilvl w:val="0"/>
          <w:numId w:val="10"/>
        </w:numPr>
        <w:jc w:val="both"/>
        <w:rPr>
          <w:sz w:val="24"/>
          <w:szCs w:val="24"/>
        </w:rPr>
      </w:pPr>
      <w:r w:rsidRPr="00ED1455">
        <w:rPr>
          <w:sz w:val="24"/>
          <w:szCs w:val="24"/>
        </w:rPr>
        <w:t>nekretnini upisanoj u zk. ul. br. 1023,</w:t>
      </w:r>
      <w:r>
        <w:rPr>
          <w:sz w:val="24"/>
          <w:szCs w:val="24"/>
        </w:rPr>
        <w:t xml:space="preserve"> (E-44</w:t>
      </w:r>
      <w:r w:rsidRPr="00ED1455">
        <w:rPr>
          <w:sz w:val="24"/>
          <w:szCs w:val="24"/>
        </w:rPr>
        <w:t xml:space="preserve">), k.o. Jakuševec, koja se sastoji od </w:t>
      </w:r>
      <w:r>
        <w:rPr>
          <w:sz w:val="24"/>
          <w:szCs w:val="24"/>
        </w:rPr>
        <w:t>0,16</w:t>
      </w:r>
      <w:r w:rsidRPr="00ED1455">
        <w:rPr>
          <w:sz w:val="24"/>
          <w:szCs w:val="24"/>
        </w:rPr>
        <w:t>/100 kčbr. 268/2 Kuća br. 28, 28</w:t>
      </w:r>
      <w:r w:rsidR="003D26FF">
        <w:rPr>
          <w:sz w:val="24"/>
          <w:szCs w:val="24"/>
        </w:rPr>
        <w:t xml:space="preserve"> </w:t>
      </w:r>
      <w:r w:rsidRPr="00ED1455">
        <w:rPr>
          <w:sz w:val="24"/>
          <w:szCs w:val="24"/>
        </w:rPr>
        <w:t xml:space="preserve">A i 28 B i dvorište u Havdićevoj ulici, površine 321 čhv, 1153 m2, ukupno površine 321 čhv, 1153 m2 povezano s vlasništvom  </w:t>
      </w:r>
      <w:r>
        <w:rPr>
          <w:sz w:val="24"/>
          <w:szCs w:val="24"/>
        </w:rPr>
        <w:t>spremišta u podrumu ulaza br. 28/b, površine 2,66 čm, oznake SP5 (u planu označeno crvenom bojom),</w:t>
      </w:r>
    </w:p>
    <w:p w:rsidRDefault="00ED1455" w:rsidP="00ED1455" w:rsidR="00ED1455" w:rsidRPr="00ED1455">
      <w:pPr>
        <w:pStyle w:val="Odlomakpopisa"/>
        <w:numPr>
          <w:ilvl w:val="0"/>
          <w:numId w:val="10"/>
        </w:numPr>
        <w:jc w:val="both"/>
        <w:rPr>
          <w:sz w:val="24"/>
          <w:szCs w:val="24"/>
        </w:rPr>
      </w:pPr>
      <w:r w:rsidRPr="00ED1455">
        <w:rPr>
          <w:sz w:val="24"/>
          <w:szCs w:val="24"/>
        </w:rPr>
        <w:lastRenderedPageBreak/>
        <w:t>nekretnini upisanoj u zk. ul. br. 1023, (E-45), k.o. Jakuševec, koja se sastoji od 0,16/100 kčbr. 268/2 Kuća br. 28, 28</w:t>
      </w:r>
      <w:r w:rsidR="003D26FF">
        <w:rPr>
          <w:sz w:val="24"/>
          <w:szCs w:val="24"/>
        </w:rPr>
        <w:t xml:space="preserve"> </w:t>
      </w:r>
      <w:r w:rsidRPr="00ED1455">
        <w:rPr>
          <w:sz w:val="24"/>
          <w:szCs w:val="24"/>
        </w:rPr>
        <w:t>A i 28 B i dvorište u Havdićevoj ulici, površine 321 čhv, 1153 m2, ukupno površine 321 čhv, 1153 m2 povezano s vlasništvom  spremišta u podrumu ulaza br. 28b, površine 2,66 čm, oznake SP6 (u planu označeno žutom bojom)</w:t>
      </w:r>
    </w:p>
    <w:p w:rsidRDefault="00ED1455" w:rsidP="00ED1455" w:rsidR="00ED1455" w:rsidRPr="00ED1455">
      <w:pPr>
        <w:pStyle w:val="Odlomakpopisa"/>
        <w:jc w:val="both"/>
        <w:rPr>
          <w:sz w:val="24"/>
          <w:szCs w:val="24"/>
        </w:rPr>
      </w:pPr>
    </w:p>
    <w:p w:rsidRDefault="006838BA" w:rsidR="006838BA" w:rsidRPr="00E042BB">
      <w:pPr>
        <w:jc w:val="center"/>
        <w:rPr>
          <w:sz w:val="24"/>
          <w:szCs w:val="24"/>
        </w:rPr>
      </w:pPr>
      <w:r w:rsidRPr="00E042BB">
        <w:rPr>
          <w:sz w:val="24"/>
          <w:szCs w:val="24"/>
        </w:rPr>
        <w:t>Obrazloženje</w:t>
      </w:r>
    </w:p>
    <w:p w:rsidRDefault="002726CF" w:rsidR="002726CF" w:rsidRPr="00E042BB">
      <w:pPr>
        <w:jc w:val="center"/>
        <w:rPr>
          <w:sz w:val="24"/>
          <w:szCs w:val="24"/>
        </w:rPr>
      </w:pPr>
    </w:p>
    <w:p w:rsidRDefault="00566AF5" w:rsidP="00295BA2" w:rsidR="00295BA2">
      <w:pPr>
        <w:ind w:firstLine="708"/>
        <w:jc w:val="both"/>
        <w:rPr>
          <w:sz w:val="24"/>
          <w:szCs w:val="24"/>
        </w:rPr>
      </w:pPr>
      <w:r w:rsidRPr="00E042BB">
        <w:rPr>
          <w:sz w:val="24"/>
          <w:szCs w:val="24"/>
        </w:rPr>
        <w:tab/>
      </w:r>
      <w:r w:rsidR="00295BA2">
        <w:rPr>
          <w:sz w:val="24"/>
          <w:szCs w:val="24"/>
        </w:rPr>
        <w:t xml:space="preserve">Financijska agencija podnijela je ovom sudu, na temelju odredbe čl. 444. st. 1 Stečajnog zakona ("Narodne novine" broj 71/15, dalje u tekstu: SZ), zahtjev za provedbu skraćenog stečajnog postupka nad dužnikom OPTIMA-PROIZVODNJA d.o.o., Zagreb, Vinec 8,  OIB: 19001613621 koji postupak je vođen pred ovim sudom pod poslovnim brojem St-4702/15. </w:t>
      </w:r>
    </w:p>
    <w:p w:rsidRDefault="006F03C1" w:rsidP="006F03C1" w:rsidR="006F03C1" w:rsidRPr="006F03C1">
      <w:pPr>
        <w:ind w:firstLine="708"/>
        <w:jc w:val="both"/>
        <w:rPr>
          <w:sz w:val="24"/>
          <w:szCs w:val="24"/>
        </w:rPr>
      </w:pPr>
      <w:r w:rsidRPr="006F03C1">
        <w:rPr>
          <w:sz w:val="24"/>
          <w:szCs w:val="24"/>
        </w:rPr>
        <w:t>S obzirom na to da su bile i</w:t>
      </w:r>
      <w:r>
        <w:rPr>
          <w:sz w:val="24"/>
          <w:szCs w:val="24"/>
        </w:rPr>
        <w:t>spunjene pretpostavke, sud je 2</w:t>
      </w:r>
      <w:r w:rsidRPr="006F03C1">
        <w:rPr>
          <w:sz w:val="24"/>
          <w:szCs w:val="24"/>
        </w:rPr>
        <w:t xml:space="preserve">. </w:t>
      </w:r>
      <w:r>
        <w:rPr>
          <w:sz w:val="24"/>
          <w:szCs w:val="24"/>
        </w:rPr>
        <w:t>studenog 2016</w:t>
      </w:r>
      <w:r w:rsidRPr="006F03C1">
        <w:rPr>
          <w:sz w:val="24"/>
          <w:szCs w:val="24"/>
        </w:rPr>
        <w:t>. objavio oglas kojim je, među ostalim, pozvao vjerovnike dužnika najkasnije u roku od 45 dana od dana objave oglasa predložiti otvaranje stečajnog postupka i po pozivu suda predujmiti sredstva za namirenje troškova postupka.</w:t>
      </w:r>
    </w:p>
    <w:p w:rsidRDefault="006F03C1" w:rsidP="006F03C1" w:rsidR="006F03C1" w:rsidRPr="006F03C1">
      <w:pPr>
        <w:ind w:firstLine="708"/>
        <w:jc w:val="both"/>
        <w:rPr>
          <w:sz w:val="24"/>
          <w:szCs w:val="24"/>
        </w:rPr>
      </w:pPr>
      <w:r w:rsidRPr="006F03C1">
        <w:rPr>
          <w:sz w:val="24"/>
          <w:szCs w:val="24"/>
        </w:rPr>
        <w:t>Dana  14. prosinca 2016., Republika Hrvatska, Ministarstvo financija, Porezna uprava, kao vjerovnik, predložila je otvaranje stečajnog postupka nad dužnikom te je izvijestila sud da prema dužniku ima potraživanje u iznosu od 227.692,06 kn. U prijedlogu za otvaranje stečajnog postupka se u bitnome navodi kako kod dužnika postoji stečajni razlog jer u očevidniku redoslijeda osnova za plaćanje ima više neizvršenih osnova za plaćanje u razdoblju dužem od 60 dana te je dostavljen i podnesak iz kojeg proizlazi da je dužnik vlasnik nekretnina.</w:t>
      </w:r>
    </w:p>
    <w:p w:rsidRDefault="006F03C1" w:rsidP="006F03C1" w:rsidR="006F03C1" w:rsidRPr="006F03C1">
      <w:pPr>
        <w:ind w:firstLine="708"/>
        <w:jc w:val="both"/>
        <w:rPr>
          <w:sz w:val="24"/>
          <w:szCs w:val="24"/>
        </w:rPr>
      </w:pPr>
      <w:r w:rsidRPr="006F03C1">
        <w:rPr>
          <w:sz w:val="24"/>
          <w:szCs w:val="24"/>
        </w:rPr>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6F03C1" w:rsidP="006F03C1" w:rsidR="006F03C1" w:rsidRPr="006F03C1">
      <w:pPr>
        <w:ind w:firstLine="708"/>
        <w:jc w:val="both"/>
        <w:rPr>
          <w:sz w:val="24"/>
          <w:szCs w:val="24"/>
        </w:rPr>
      </w:pPr>
      <w:r w:rsidRPr="006F03C1">
        <w:rPr>
          <w:sz w:val="24"/>
          <w:szCs w:val="24"/>
        </w:rPr>
        <w:tab/>
        <w:t>Imajući u vidu činjenicu da je Financijska agencija u zahtjevu za provedbu skraćenog stečajnog postupka, koji se vodio pod poslovnim brojem St-</w:t>
      </w:r>
      <w:r>
        <w:rPr>
          <w:sz w:val="24"/>
          <w:szCs w:val="24"/>
        </w:rPr>
        <w:t>4702</w:t>
      </w:r>
      <w:r w:rsidRPr="006F03C1">
        <w:rPr>
          <w:sz w:val="24"/>
          <w:szCs w:val="24"/>
        </w:rPr>
        <w:t xml:space="preserve">/15, navela da je dužnik na dan 1. rujna 2015. u Očevidniku redoslijeda osnova za plaćanje imao evidentirane neizvršene osnove za plaćanje u neprekinutom razdoblju od </w:t>
      </w:r>
      <w:r>
        <w:rPr>
          <w:sz w:val="24"/>
          <w:szCs w:val="24"/>
        </w:rPr>
        <w:t xml:space="preserve">3243 </w:t>
      </w:r>
      <w:r w:rsidRPr="006F03C1">
        <w:rPr>
          <w:sz w:val="24"/>
          <w:szCs w:val="24"/>
        </w:rPr>
        <w:t xml:space="preserve">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6F03C1" w:rsidP="006F03C1" w:rsidR="006F03C1" w:rsidRPr="006F03C1">
      <w:pPr>
        <w:ind w:firstLine="708"/>
        <w:jc w:val="both"/>
        <w:rPr>
          <w:sz w:val="24"/>
          <w:szCs w:val="24"/>
        </w:rPr>
      </w:pPr>
      <w:r w:rsidRPr="006F03C1">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F03C1" w:rsidP="006F03C1" w:rsidR="006F03C1" w:rsidRPr="006F03C1">
      <w:pPr>
        <w:ind w:firstLine="708"/>
        <w:jc w:val="both"/>
        <w:rPr>
          <w:sz w:val="24"/>
          <w:szCs w:val="24"/>
        </w:rPr>
      </w:pPr>
      <w:r w:rsidRPr="006F03C1">
        <w:rPr>
          <w:sz w:val="24"/>
          <w:szCs w:val="24"/>
        </w:rPr>
        <w:t xml:space="preserve">Slijedom navedenog, rješenjem od 30. siječnja 2019. sud je pokrenuo prethodni postupak nad dužnikom, održano je ročište radi očitovanja o prijedlogu za otvaranje stečajnog postupka koje je, u skladu s odredbom čl. 128. st. 5. SZ-a, spojeno s ročištem radi rasprave o pretpostavkama za otvaranje stečajnoga postupka. </w:t>
      </w:r>
    </w:p>
    <w:p w:rsidRDefault="006F03C1" w:rsidP="006F03C1" w:rsidR="006F03C1" w:rsidRPr="006F03C1">
      <w:pPr>
        <w:ind w:firstLine="708"/>
        <w:jc w:val="both"/>
        <w:rPr>
          <w:sz w:val="24"/>
          <w:szCs w:val="24"/>
        </w:rPr>
      </w:pPr>
      <w:r w:rsidRPr="006F03C1">
        <w:rPr>
          <w:sz w:val="24"/>
          <w:szCs w:val="24"/>
        </w:rPr>
        <w:tab/>
        <w:t>Na održanom ročištu punomoćnik dužnika je naveo se protivi prijedlogu da se nad društvom  OPTIMA-PROIZVODNJA d.o.o., Zagreb, Vinec 8, OIB: 19001613621, otvori stečaj iz razloga što smatra da ukoliko uistinu postoji nekretnina kojoj je dužnik vlasnik (zk izvadak na listu 11-13 spisa) da ista svojom vrijednošću premašuje iznos blokade. Nadalje, naveo je da dužnik nema nekretnina, pokretnina, novčanih tražbina, imovinskih prav</w:t>
      </w:r>
      <w:r>
        <w:rPr>
          <w:sz w:val="24"/>
          <w:szCs w:val="24"/>
        </w:rPr>
        <w:t xml:space="preserve">a na tuđim stvarima, zaposlenih te u prilog navedenom dostavio izjavu zastupnika po zakonu </w:t>
      </w:r>
      <w:r>
        <w:rPr>
          <w:sz w:val="24"/>
          <w:szCs w:val="24"/>
        </w:rPr>
        <w:lastRenderedPageBreak/>
        <w:t xml:space="preserve">dužnika ovjerenu od strane Javnog bilježnika Suzane Serde Pavlović 11. veljače 2019. iz koje proizlazi da dužnika nema pokretne i nepokretne imovine (list 60 spisa). </w:t>
      </w:r>
    </w:p>
    <w:p w:rsidRDefault="006F03C1" w:rsidP="006F03C1" w:rsidR="006F03C1" w:rsidRPr="006F03C1">
      <w:pPr>
        <w:ind w:firstLine="708"/>
        <w:jc w:val="both"/>
        <w:rPr>
          <w:sz w:val="24"/>
          <w:szCs w:val="24"/>
        </w:rPr>
      </w:pPr>
      <w:r w:rsidRPr="006F03C1">
        <w:rPr>
          <w:sz w:val="24"/>
          <w:szCs w:val="24"/>
        </w:rPr>
        <w:tab/>
        <w:t xml:space="preserve">Punomoćnik predlagatelja ostao je u cijelosti kod prijedloga za otvaranje stečajnog postupka. </w:t>
      </w:r>
    </w:p>
    <w:p w:rsidRDefault="006F03C1" w:rsidP="006F03C1" w:rsidR="006F03C1" w:rsidRPr="006F03C1">
      <w:pPr>
        <w:ind w:firstLine="708"/>
        <w:jc w:val="both"/>
        <w:rPr>
          <w:sz w:val="24"/>
          <w:szCs w:val="24"/>
        </w:rPr>
      </w:pPr>
      <w:r w:rsidRPr="006F03C1">
        <w:rPr>
          <w:sz w:val="24"/>
          <w:szCs w:val="24"/>
        </w:rPr>
        <w:tab/>
        <w:t xml:space="preserve">Uvidom u zemljišno knjižni izvadak Općinskog suda u Novom Zagrebu, zemljišnoknjižni odjel Novi Zagreb  (list 11-13 i </w:t>
      </w:r>
      <w:r>
        <w:rPr>
          <w:sz w:val="24"/>
          <w:szCs w:val="24"/>
        </w:rPr>
        <w:t xml:space="preserve">61-65 </w:t>
      </w:r>
      <w:r w:rsidRPr="006F03C1">
        <w:rPr>
          <w:sz w:val="24"/>
          <w:szCs w:val="24"/>
        </w:rPr>
        <w:t>spisa)  utvrđeno je da je dužnik vlasnik nekretnina  opisanih u točki IX izreke rješenja.  Valja dodati da iz povijesnog izvatka iz sudskog registra za dužnika proizlazi da je dužnik ranije imao sjedište na adresi Zagreb, II Anina 5.</w:t>
      </w:r>
    </w:p>
    <w:p w:rsidRDefault="006F03C1" w:rsidP="006F03C1" w:rsidR="006F03C1" w:rsidRPr="006F03C1">
      <w:pPr>
        <w:ind w:firstLine="708"/>
        <w:jc w:val="both"/>
        <w:rPr>
          <w:sz w:val="24"/>
          <w:szCs w:val="24"/>
        </w:rPr>
      </w:pPr>
      <w:r w:rsidRPr="006F03C1">
        <w:rPr>
          <w:sz w:val="24"/>
          <w:szCs w:val="24"/>
        </w:rPr>
        <w:tab/>
        <w:t>Uvidom u potvrdu Financijske agencije od 1. veljače 2019. (list 54-55 spisa) utvrđeno je da dužnik na dan 5. veljače 2019. u Očevidniku redoslijeda osnova za plaćanje ima evidentirane neizvršene osnove za plaćanje u neprekinutom razdoblju od 4495 dana u ukupnom iznosu od 772.018,94 kn.</w:t>
      </w:r>
    </w:p>
    <w:p w:rsidRDefault="006F03C1" w:rsidP="006F03C1" w:rsidR="006F03C1" w:rsidRPr="006F03C1">
      <w:pPr>
        <w:ind w:firstLine="708"/>
        <w:jc w:val="both"/>
        <w:rPr>
          <w:sz w:val="24"/>
          <w:szCs w:val="24"/>
        </w:rPr>
      </w:pPr>
      <w:r w:rsidRPr="006F03C1">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6F03C1" w:rsidP="006F03C1" w:rsidR="006F03C1" w:rsidRPr="006F03C1">
      <w:pPr>
        <w:ind w:firstLine="708"/>
        <w:jc w:val="both"/>
        <w:rPr>
          <w:sz w:val="24"/>
          <w:szCs w:val="24"/>
        </w:rPr>
      </w:pPr>
      <w:r w:rsidRPr="006F03C1">
        <w:rPr>
          <w:sz w:val="24"/>
          <w:szCs w:val="24"/>
        </w:rPr>
        <w:t>Stečajni upravitelj je izabran metodom slučajnog odabira s liste A stečajnih upravitelja u skladu s odredbom čl. 84. st. 1. SZ-a (točka II. izreke ovog rješenja).</w:t>
      </w:r>
    </w:p>
    <w:p w:rsidRDefault="006F03C1" w:rsidP="006F03C1" w:rsidR="006F03C1" w:rsidRPr="006F03C1">
      <w:pPr>
        <w:ind w:firstLine="708"/>
        <w:jc w:val="both"/>
        <w:rPr>
          <w:sz w:val="24"/>
          <w:szCs w:val="24"/>
        </w:rPr>
      </w:pPr>
      <w:r w:rsidRPr="006F03C1">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tada se u računanju rokova primjenjuje odredba čl. 12. st. 1. SZ-a o dostavi sudskih pismena pa se rokovi računaju od isteka osmoga dana od dana objave.</w:t>
      </w:r>
    </w:p>
    <w:p w:rsidRDefault="006F03C1" w:rsidP="006F03C1" w:rsidR="006F03C1" w:rsidRPr="006F03C1">
      <w:pPr>
        <w:ind w:firstLine="708"/>
        <w:jc w:val="both"/>
        <w:rPr>
          <w:sz w:val="24"/>
          <w:szCs w:val="24"/>
        </w:rPr>
      </w:pPr>
      <w:r w:rsidRPr="006F03C1">
        <w:rPr>
          <w:sz w:val="24"/>
          <w:szCs w:val="24"/>
        </w:rPr>
        <w:t>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6F03C1" w:rsidP="006F03C1" w:rsidR="006F03C1" w:rsidRPr="00E042BB">
      <w:pPr>
        <w:ind w:firstLine="708"/>
        <w:jc w:val="both"/>
        <w:rPr>
          <w:sz w:val="24"/>
          <w:szCs w:val="24"/>
        </w:rPr>
      </w:pPr>
      <w:r w:rsidRPr="006F03C1">
        <w:rPr>
          <w:sz w:val="24"/>
          <w:szCs w:val="24"/>
        </w:rPr>
        <w:t>Budući da je dužnik vlasnik nekretnina, sud je na temelju odredbe  čl. 131. st. 2. SZ-a odlučio kao u točki IX izreke ovog rješenja.</w:t>
      </w:r>
      <w:r>
        <w:rPr>
          <w:sz w:val="24"/>
          <w:szCs w:val="24"/>
        </w:rPr>
        <w:t xml:space="preserve"> </w:t>
      </w:r>
    </w:p>
    <w:p w:rsidRDefault="000F6ED9" w:rsidP="003E709A" w:rsidR="000F6ED9" w:rsidRPr="00E042BB">
      <w:pPr>
        <w:jc w:val="both"/>
        <w:rPr>
          <w:sz w:val="24"/>
          <w:szCs w:val="24"/>
        </w:rPr>
      </w:pPr>
    </w:p>
    <w:p w:rsidRDefault="009A3E7E" w:rsidP="009A3E7E" w:rsidR="009A3E7E" w:rsidRPr="00E042BB">
      <w:pPr>
        <w:jc w:val="center"/>
        <w:rPr>
          <w:sz w:val="24"/>
          <w:szCs w:val="24"/>
        </w:rPr>
      </w:pPr>
      <w:r w:rsidRPr="00E042BB">
        <w:rPr>
          <w:sz w:val="24"/>
          <w:szCs w:val="24"/>
        </w:rPr>
        <w:t xml:space="preserve">U Zagrebu </w:t>
      </w:r>
      <w:r w:rsidR="006F03C1">
        <w:rPr>
          <w:sz w:val="24"/>
          <w:szCs w:val="24"/>
        </w:rPr>
        <w:t>22. veljače</w:t>
      </w:r>
      <w:r w:rsidR="00FA0C50" w:rsidRPr="00E042BB">
        <w:rPr>
          <w:sz w:val="24"/>
          <w:szCs w:val="24"/>
        </w:rPr>
        <w:t xml:space="preserve"> 201</w:t>
      </w:r>
      <w:r w:rsidR="004421DC" w:rsidRPr="00E042BB">
        <w:rPr>
          <w:sz w:val="24"/>
          <w:szCs w:val="24"/>
        </w:rPr>
        <w:t>9</w:t>
      </w:r>
      <w:r w:rsidRPr="00E042BB">
        <w:rPr>
          <w:sz w:val="24"/>
          <w:szCs w:val="24"/>
        </w:rPr>
        <w:t>.</w:t>
      </w:r>
    </w:p>
    <w:p w:rsidRDefault="008233D2" w:rsidR="00056A54" w:rsidRPr="00E042BB">
      <w:pPr>
        <w:jc w:val="both"/>
        <w:rPr>
          <w:sz w:val="24"/>
          <w:szCs w:val="24"/>
        </w:rPr>
      </w:pPr>
      <w:r w:rsidRPr="00E042BB">
        <w:rPr>
          <w:sz w:val="24"/>
          <w:szCs w:val="24"/>
        </w:rPr>
        <w:tab/>
      </w:r>
      <w:r w:rsidR="00852C1A" w:rsidRPr="00E042BB">
        <w:rPr>
          <w:sz w:val="24"/>
          <w:szCs w:val="24"/>
        </w:rPr>
        <w:t xml:space="preserve"> </w:t>
      </w:r>
    </w:p>
    <w:p w:rsidRDefault="00A96E38" w:rsidP="002B322D" w:rsidR="006838BA" w:rsidRPr="00E042BB">
      <w:pPr>
        <w:ind w:firstLine="720" w:left="3600"/>
        <w:jc w:val="right"/>
        <w:rPr>
          <w:sz w:val="24"/>
          <w:szCs w:val="24"/>
        </w:rPr>
      </w:pPr>
      <w:r w:rsidRPr="00E042BB">
        <w:rPr>
          <w:sz w:val="24"/>
          <w:szCs w:val="24"/>
        </w:rPr>
        <w:t>Sudac:</w:t>
      </w:r>
    </w:p>
    <w:p w:rsidRDefault="006838BA" w:rsidP="008676A1" w:rsidR="00E67C95" w:rsidRPr="00E042BB">
      <w:pPr>
        <w:jc w:val="right"/>
        <w:rPr>
          <w:sz w:val="24"/>
          <w:szCs w:val="24"/>
        </w:rPr>
      </w:pPr>
      <w:r w:rsidRPr="00E042BB">
        <w:rPr>
          <w:sz w:val="24"/>
          <w:szCs w:val="24"/>
        </w:rPr>
        <w:tab/>
      </w:r>
      <w:r w:rsidRPr="00E042BB">
        <w:rPr>
          <w:sz w:val="24"/>
          <w:szCs w:val="24"/>
        </w:rPr>
        <w:tab/>
      </w:r>
      <w:r w:rsidRPr="00E042BB">
        <w:rPr>
          <w:sz w:val="24"/>
          <w:szCs w:val="24"/>
        </w:rPr>
        <w:tab/>
        <w:t xml:space="preserve"> </w:t>
      </w:r>
      <w:r w:rsidR="00041689" w:rsidRPr="00E042BB">
        <w:rPr>
          <w:sz w:val="24"/>
          <w:szCs w:val="24"/>
        </w:rPr>
        <w:t xml:space="preserve">                        </w:t>
      </w:r>
      <w:r w:rsidR="00041689" w:rsidRPr="00E042BB">
        <w:rPr>
          <w:sz w:val="24"/>
          <w:szCs w:val="24"/>
        </w:rPr>
        <w:tab/>
        <w:t xml:space="preserve">          </w:t>
      </w:r>
      <w:r w:rsidR="00E87B62" w:rsidRPr="00E042BB">
        <w:rPr>
          <w:sz w:val="24"/>
          <w:szCs w:val="24"/>
        </w:rPr>
        <w:tab/>
        <w:t>Nikolina Dorić Hadžisejdić</w:t>
      </w:r>
      <w:r w:rsidR="00D76D63">
        <w:rPr>
          <w:sz w:val="24"/>
          <w:szCs w:val="24"/>
        </w:rPr>
        <w:t>, v.r.</w:t>
      </w:r>
    </w:p>
    <w:p w:rsidRDefault="00056A54" w:rsidP="00A10F37" w:rsidR="00056A54" w:rsidRPr="00E042BB">
      <w:pPr>
        <w:rPr>
          <w:sz w:val="24"/>
          <w:szCs w:val="24"/>
        </w:rPr>
      </w:pPr>
    </w:p>
    <w:p w:rsidRDefault="00B66C79" w:rsidP="00A10F37" w:rsidR="00B66C79">
      <w:pPr>
        <w:rPr>
          <w:sz w:val="24"/>
          <w:szCs w:val="24"/>
          <w:lang w:val="pl-PL"/>
        </w:rPr>
      </w:pPr>
    </w:p>
    <w:p w:rsidRDefault="00A96E38" w:rsidP="00A10F37" w:rsidR="006838BA" w:rsidRPr="00E042BB">
      <w:pPr>
        <w:rPr>
          <w:sz w:val="24"/>
          <w:szCs w:val="24"/>
        </w:rPr>
      </w:pPr>
      <w:r w:rsidRPr="00E042BB">
        <w:rPr>
          <w:sz w:val="24"/>
          <w:szCs w:val="24"/>
          <w:lang w:val="pl-PL"/>
        </w:rPr>
        <w:t>Uputa</w:t>
      </w:r>
      <w:r w:rsidRPr="00E042BB">
        <w:rPr>
          <w:sz w:val="24"/>
          <w:szCs w:val="24"/>
        </w:rPr>
        <w:t xml:space="preserve"> </w:t>
      </w:r>
      <w:r w:rsidRPr="00E042BB">
        <w:rPr>
          <w:sz w:val="24"/>
          <w:szCs w:val="24"/>
          <w:lang w:val="pl-PL"/>
        </w:rPr>
        <w:t>o</w:t>
      </w:r>
      <w:r w:rsidRPr="00E042BB">
        <w:rPr>
          <w:sz w:val="24"/>
          <w:szCs w:val="24"/>
        </w:rPr>
        <w:t xml:space="preserve"> </w:t>
      </w:r>
      <w:r w:rsidRPr="00E042BB">
        <w:rPr>
          <w:sz w:val="24"/>
          <w:szCs w:val="24"/>
          <w:lang w:val="pl-PL"/>
        </w:rPr>
        <w:t>pravnom</w:t>
      </w:r>
      <w:r w:rsidRPr="00E042BB">
        <w:rPr>
          <w:sz w:val="24"/>
          <w:szCs w:val="24"/>
        </w:rPr>
        <w:t xml:space="preserve"> </w:t>
      </w:r>
      <w:r w:rsidRPr="00E042BB">
        <w:rPr>
          <w:sz w:val="24"/>
          <w:szCs w:val="24"/>
          <w:lang w:val="pl-PL"/>
        </w:rPr>
        <w:t>lijeku</w:t>
      </w:r>
      <w:r w:rsidRPr="00E042BB">
        <w:rPr>
          <w:sz w:val="24"/>
          <w:szCs w:val="24"/>
        </w:rPr>
        <w:t>:</w:t>
      </w:r>
    </w:p>
    <w:p w:rsidRDefault="006838BA" w:rsidR="00E67C95" w:rsidRPr="00E042BB">
      <w:pPr>
        <w:jc w:val="both"/>
        <w:rPr>
          <w:sz w:val="24"/>
          <w:szCs w:val="24"/>
        </w:rPr>
      </w:pPr>
      <w:r w:rsidRPr="00E042BB">
        <w:rPr>
          <w:sz w:val="24"/>
          <w:szCs w:val="24"/>
          <w:lang w:val="pt-BR"/>
        </w:rPr>
        <w:t>Protiv</w:t>
      </w:r>
      <w:r w:rsidRPr="00E042BB">
        <w:rPr>
          <w:sz w:val="24"/>
          <w:szCs w:val="24"/>
        </w:rPr>
        <w:t xml:space="preserve"> </w:t>
      </w:r>
      <w:r w:rsidRPr="00E042BB">
        <w:rPr>
          <w:sz w:val="24"/>
          <w:szCs w:val="24"/>
          <w:lang w:val="pt-BR"/>
        </w:rPr>
        <w:t>rje</w:t>
      </w:r>
      <w:r w:rsidRPr="00E042BB">
        <w:rPr>
          <w:sz w:val="24"/>
          <w:szCs w:val="24"/>
        </w:rPr>
        <w:t>š</w:t>
      </w:r>
      <w:r w:rsidRPr="00E042BB">
        <w:rPr>
          <w:sz w:val="24"/>
          <w:szCs w:val="24"/>
          <w:lang w:val="pt-BR"/>
        </w:rPr>
        <w:t>enja</w:t>
      </w:r>
      <w:r w:rsidRPr="00E042BB">
        <w:rPr>
          <w:sz w:val="24"/>
          <w:szCs w:val="24"/>
        </w:rPr>
        <w:t xml:space="preserve"> </w:t>
      </w:r>
      <w:r w:rsidRPr="00E042BB">
        <w:rPr>
          <w:sz w:val="24"/>
          <w:szCs w:val="24"/>
          <w:lang w:val="pt-BR"/>
        </w:rPr>
        <w:t>o</w:t>
      </w:r>
      <w:r w:rsidRPr="00E042BB">
        <w:rPr>
          <w:sz w:val="24"/>
          <w:szCs w:val="24"/>
        </w:rPr>
        <w:t xml:space="preserve"> </w:t>
      </w:r>
      <w:r w:rsidRPr="00E042BB">
        <w:rPr>
          <w:sz w:val="24"/>
          <w:szCs w:val="24"/>
          <w:lang w:val="pt-BR"/>
        </w:rPr>
        <w:t>otvaranju</w:t>
      </w:r>
      <w:r w:rsidRPr="00E042BB">
        <w:rPr>
          <w:sz w:val="24"/>
          <w:szCs w:val="24"/>
        </w:rPr>
        <w:t xml:space="preserve"> stečajnog </w:t>
      </w:r>
      <w:r w:rsidRPr="00E042BB">
        <w:rPr>
          <w:sz w:val="24"/>
          <w:szCs w:val="24"/>
          <w:lang w:val="pt-BR"/>
        </w:rPr>
        <w:t>postupka</w:t>
      </w:r>
      <w:r w:rsidRPr="00E042BB">
        <w:rPr>
          <w:sz w:val="24"/>
          <w:szCs w:val="24"/>
        </w:rPr>
        <w:t xml:space="preserve"> </w:t>
      </w:r>
      <w:r w:rsidR="0096090C" w:rsidRPr="00E042BB">
        <w:rPr>
          <w:sz w:val="24"/>
          <w:szCs w:val="24"/>
        </w:rPr>
        <w:t xml:space="preserve">pravo na žalbu ima </w:t>
      </w:r>
      <w:r w:rsidRPr="00E042BB">
        <w:rPr>
          <w:sz w:val="24"/>
          <w:szCs w:val="24"/>
          <w:lang w:val="pt-BR"/>
        </w:rPr>
        <w:t>osoba</w:t>
      </w:r>
      <w:r w:rsidRPr="00E042BB">
        <w:rPr>
          <w:sz w:val="24"/>
          <w:szCs w:val="24"/>
        </w:rPr>
        <w:t xml:space="preserve"> </w:t>
      </w:r>
      <w:r w:rsidR="0096090C" w:rsidRPr="00E042BB">
        <w:rPr>
          <w:sz w:val="24"/>
          <w:szCs w:val="24"/>
        </w:rPr>
        <w:t xml:space="preserve">ovlaštena za zastupanje dužnika po zakonu </w:t>
      </w:r>
      <w:r w:rsidRPr="00E042BB">
        <w:rPr>
          <w:sz w:val="24"/>
          <w:szCs w:val="24"/>
          <w:lang w:val="pl-PL"/>
        </w:rPr>
        <w:t>do</w:t>
      </w:r>
      <w:r w:rsidRPr="00E042BB">
        <w:rPr>
          <w:sz w:val="24"/>
          <w:szCs w:val="24"/>
        </w:rPr>
        <w:t xml:space="preserve"> </w:t>
      </w:r>
      <w:r w:rsidRPr="00E042BB">
        <w:rPr>
          <w:sz w:val="24"/>
          <w:szCs w:val="24"/>
          <w:lang w:val="pl-PL"/>
        </w:rPr>
        <w:t>dana</w:t>
      </w:r>
      <w:r w:rsidRPr="00E042BB">
        <w:rPr>
          <w:sz w:val="24"/>
          <w:szCs w:val="24"/>
        </w:rPr>
        <w:t xml:space="preserve"> </w:t>
      </w:r>
      <w:r w:rsidRPr="00E042BB">
        <w:rPr>
          <w:sz w:val="24"/>
          <w:szCs w:val="24"/>
          <w:lang w:val="pl-PL"/>
        </w:rPr>
        <w:t>nastupanja</w:t>
      </w:r>
      <w:r w:rsidRPr="00E042BB">
        <w:rPr>
          <w:sz w:val="24"/>
          <w:szCs w:val="24"/>
        </w:rPr>
        <w:t xml:space="preserve"> </w:t>
      </w:r>
      <w:r w:rsidRPr="00E042BB">
        <w:rPr>
          <w:sz w:val="24"/>
          <w:szCs w:val="24"/>
          <w:lang w:val="pl-PL"/>
        </w:rPr>
        <w:t>pravnih</w:t>
      </w:r>
      <w:r w:rsidRPr="00E042BB">
        <w:rPr>
          <w:sz w:val="24"/>
          <w:szCs w:val="24"/>
        </w:rPr>
        <w:t xml:space="preserve"> </w:t>
      </w:r>
      <w:r w:rsidRPr="00E042BB">
        <w:rPr>
          <w:sz w:val="24"/>
          <w:szCs w:val="24"/>
          <w:lang w:val="pl-PL"/>
        </w:rPr>
        <w:t>posljedica</w:t>
      </w:r>
      <w:r w:rsidRPr="00E042BB">
        <w:rPr>
          <w:sz w:val="24"/>
          <w:szCs w:val="24"/>
        </w:rPr>
        <w:t xml:space="preserve"> </w:t>
      </w:r>
      <w:r w:rsidRPr="00E042BB">
        <w:rPr>
          <w:sz w:val="24"/>
          <w:szCs w:val="24"/>
          <w:lang w:val="pl-PL"/>
        </w:rPr>
        <w:t>otvaranja</w:t>
      </w:r>
      <w:r w:rsidRPr="00E042BB">
        <w:rPr>
          <w:sz w:val="24"/>
          <w:szCs w:val="24"/>
        </w:rPr>
        <w:t xml:space="preserve"> </w:t>
      </w:r>
      <w:r w:rsidRPr="00E042BB">
        <w:rPr>
          <w:sz w:val="24"/>
          <w:szCs w:val="24"/>
          <w:lang w:val="pl-PL"/>
        </w:rPr>
        <w:t>ste</w:t>
      </w:r>
      <w:r w:rsidRPr="00E042BB">
        <w:rPr>
          <w:sz w:val="24"/>
          <w:szCs w:val="24"/>
        </w:rPr>
        <w:t>č</w:t>
      </w:r>
      <w:r w:rsidRPr="00E042BB">
        <w:rPr>
          <w:sz w:val="24"/>
          <w:szCs w:val="24"/>
          <w:lang w:val="pl-PL"/>
        </w:rPr>
        <w:t>ajnog</w:t>
      </w:r>
      <w:r w:rsidRPr="00E042BB">
        <w:rPr>
          <w:sz w:val="24"/>
          <w:szCs w:val="24"/>
        </w:rPr>
        <w:t xml:space="preserve"> </w:t>
      </w:r>
      <w:r w:rsidRPr="00E042BB">
        <w:rPr>
          <w:sz w:val="24"/>
          <w:szCs w:val="24"/>
          <w:lang w:val="pl-PL"/>
        </w:rPr>
        <w:t>postupka</w:t>
      </w:r>
      <w:r w:rsidR="0096090C" w:rsidRPr="00E042BB">
        <w:rPr>
          <w:sz w:val="24"/>
          <w:szCs w:val="24"/>
          <w:lang w:val="pl-PL"/>
        </w:rPr>
        <w:t xml:space="preserve"> i dužnik pojedinac</w:t>
      </w:r>
      <w:r w:rsidRPr="00E042BB">
        <w:rPr>
          <w:sz w:val="24"/>
          <w:szCs w:val="24"/>
        </w:rPr>
        <w:t>.</w:t>
      </w:r>
    </w:p>
    <w:p w:rsidRDefault="006838BA" w:rsidR="00B81C62" w:rsidRPr="00E042BB">
      <w:pPr>
        <w:jc w:val="both"/>
        <w:rPr>
          <w:sz w:val="24"/>
          <w:szCs w:val="24"/>
          <w:lang w:val="pl-PL"/>
        </w:rPr>
      </w:pPr>
      <w:r w:rsidRPr="00E042BB">
        <w:rPr>
          <w:sz w:val="24"/>
          <w:szCs w:val="24"/>
          <w:lang w:val="pl-PL"/>
        </w:rPr>
        <w:lastRenderedPageBreak/>
        <w:t>Žalba se podnosi ovom sudu u 2 primjerka za Visoki trgovački sud RH u roku od 8 dana, od dana dostave rješenja.</w:t>
      </w:r>
      <w:r w:rsidR="00FA0C50" w:rsidRPr="00E042BB">
        <w:rPr>
          <w:sz w:val="24"/>
          <w:szCs w:val="24"/>
          <w:lang w:val="pl-PL"/>
        </w:rPr>
        <w:t xml:space="preserve"> Dostava se smatra obavljenom istekom osmoga dana od dana objave pismena na mrežnoj stranici e-Oglasna ploča sudova (čl.12. st.2. SZ-a).</w:t>
      </w:r>
    </w:p>
    <w:p w:rsidRDefault="002E27FE" w:rsidP="009A3E7E" w:rsidR="002E27FE" w:rsidRPr="00E042BB">
      <w:pPr>
        <w:rPr>
          <w:sz w:val="24"/>
          <w:szCs w:val="24"/>
          <w:lang w:val="pl-PL"/>
        </w:rPr>
      </w:pPr>
    </w:p>
    <w:p w:rsidRDefault="002E27FE" w:rsidP="009A3E7E" w:rsidR="002E27FE" w:rsidRPr="00E042BB">
      <w:pPr>
        <w:rPr>
          <w:sz w:val="24"/>
          <w:szCs w:val="24"/>
          <w:lang w:val="pl-PL"/>
        </w:rPr>
      </w:pPr>
    </w:p>
    <w:p w:rsidRDefault="00D76D63" w:rsidP="007B64C7" w:rsidR="00D76D63">
      <w:pPr>
        <w:ind w:firstLine="708" w:left="3540"/>
        <w:jc w:val="right"/>
      </w:pPr>
    </w:p>
    <w:p w:rsidRDefault="00D76D63" w:rsidP="007B64C7" w:rsidR="00D76D63" w:rsidRPr="00D76D63">
      <w:pPr>
        <w:ind w:firstLine="708" w:left="3540"/>
        <w:jc w:val="right"/>
        <w:rPr>
          <w:sz w:val="24"/>
          <w:szCs w:val="24"/>
        </w:rPr>
      </w:pPr>
      <w:r w:rsidRPr="00D76D63">
        <w:rPr>
          <w:sz w:val="24"/>
          <w:szCs w:val="24"/>
        </w:rPr>
        <w:t>Za točnost otpravka-ovlašteni službenik:</w:t>
      </w:r>
    </w:p>
    <w:p w:rsidRDefault="00D76D63" w:rsidP="007B64C7" w:rsidR="00D76D63" w:rsidRPr="00D76D63">
      <w:pPr>
        <w:ind w:firstLine="708" w:left="3540"/>
        <w:jc w:val="right"/>
        <w:rPr>
          <w:sz w:val="24"/>
          <w:szCs w:val="24"/>
        </w:rPr>
      </w:pPr>
      <w:r w:rsidRPr="00D76D63">
        <w:rPr>
          <w:sz w:val="24"/>
          <w:szCs w:val="24"/>
        </w:rPr>
        <w:t xml:space="preserve">                                       Valentina Gabud</w:t>
      </w:r>
    </w:p>
    <w:p w:rsidRDefault="00A45A7E" w:rsidP="009A3E7E" w:rsidR="00A45A7E" w:rsidRPr="00E042BB">
      <w:pPr>
        <w:rPr>
          <w:sz w:val="24"/>
          <w:szCs w:val="24"/>
          <w:lang w:val="pl-PL"/>
        </w:rPr>
      </w:pPr>
    </w:p>
    <w:sectPr w:rsidSect="00056A54" w:rsidR="00A45A7E" w:rsidRPr="00E042BB">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57D" w:rsidR="00FC357D">
      <w:r>
        <w:separator/>
      </w:r>
    </w:p>
  </w:endnote>
  <w:endnote w:id="0" w:type="continuationSeparator">
    <w:p w:rsidRDefault="00FC357D" w:rsidR="00FC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57D" w:rsidR="00FC357D">
      <w:r>
        <w:separator/>
      </w:r>
    </w:p>
  </w:footnote>
  <w:footnote w:id="0" w:type="continuationSeparator">
    <w:p w:rsidRDefault="00FC357D" w:rsidR="00FC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6D63">
      <w:rPr>
        <w:rStyle w:val="Brojstranice"/>
        <w:noProof/>
      </w:rPr>
      <w:t>5</w:t>
    </w:r>
    <w:r>
      <w:rPr>
        <w:rStyle w:val="Brojstranice"/>
      </w:rPr>
      <w:fldChar w:fldCharType="end"/>
    </w:r>
  </w:p>
  <w:p w:rsidRDefault="00306C4A" w:rsidP="00E836A6" w:rsidR="00306C4A">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sidR="0094231D">
      <w:rPr>
        <w:sz w:val="24"/>
        <w:szCs w:val="24"/>
      </w:rPr>
      <w:t>2817</w:t>
    </w:r>
    <w:r>
      <w:rPr>
        <w:sz w:val="24"/>
        <w:szCs w:val="24"/>
      </w:rPr>
      <w:t>/17-</w:t>
    </w:r>
    <w:r w:rsidR="00DF4662">
      <w:rPr>
        <w:sz w:val="24"/>
        <w:szCs w:val="24"/>
      </w:rPr>
      <w:t>13</w:t>
    </w: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3623D2A"/>
    <w:multiLevelType w:val="hybridMultilevel"/>
    <w:tmpl w:val="FAB22550"/>
    <w:lvl w:tplc="3A1EF60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6"/>
  </w:num>
  <w:num w:numId="4">
    <w:abstractNumId w:val="10"/>
  </w:num>
  <w:num w:numId="5">
    <w:abstractNumId w:val="9"/>
  </w:num>
  <w:num w:numId="6">
    <w:abstractNumId w:val="0"/>
  </w:num>
  <w:num w:numId="7">
    <w:abstractNumId w:val="8"/>
  </w:num>
  <w:num w:numId="8">
    <w:abstractNumId w:val="7"/>
  </w:num>
  <w:num w:numId="9">
    <w:abstractNumId w:val="3"/>
  </w:num>
  <w:num w:numId="10">
    <w:abstractNumId w:val="5"/>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1C7C"/>
    <w:rsid w:val="00056A54"/>
    <w:rsid w:val="00062277"/>
    <w:rsid w:val="00077E5C"/>
    <w:rsid w:val="00083B35"/>
    <w:rsid w:val="000916ED"/>
    <w:rsid w:val="00097BEA"/>
    <w:rsid w:val="000B78D5"/>
    <w:rsid w:val="000C4886"/>
    <w:rsid w:val="000D129A"/>
    <w:rsid w:val="000D1BF8"/>
    <w:rsid w:val="000D3306"/>
    <w:rsid w:val="000F5EA1"/>
    <w:rsid w:val="000F6345"/>
    <w:rsid w:val="000F6ED9"/>
    <w:rsid w:val="00102FE3"/>
    <w:rsid w:val="00104908"/>
    <w:rsid w:val="0012249B"/>
    <w:rsid w:val="00131596"/>
    <w:rsid w:val="00132A5D"/>
    <w:rsid w:val="00137314"/>
    <w:rsid w:val="00150A80"/>
    <w:rsid w:val="00152276"/>
    <w:rsid w:val="0016323B"/>
    <w:rsid w:val="00166E72"/>
    <w:rsid w:val="001704D8"/>
    <w:rsid w:val="001708B2"/>
    <w:rsid w:val="00172A8D"/>
    <w:rsid w:val="001741C7"/>
    <w:rsid w:val="001749D5"/>
    <w:rsid w:val="00176CD1"/>
    <w:rsid w:val="00185AD7"/>
    <w:rsid w:val="00186749"/>
    <w:rsid w:val="00187961"/>
    <w:rsid w:val="00191F0D"/>
    <w:rsid w:val="00195086"/>
    <w:rsid w:val="001A45BF"/>
    <w:rsid w:val="001B70A3"/>
    <w:rsid w:val="001B70AF"/>
    <w:rsid w:val="001D411A"/>
    <w:rsid w:val="001D5467"/>
    <w:rsid w:val="001D6684"/>
    <w:rsid w:val="001E1892"/>
    <w:rsid w:val="001E24BE"/>
    <w:rsid w:val="001E44D0"/>
    <w:rsid w:val="001F6691"/>
    <w:rsid w:val="001F756D"/>
    <w:rsid w:val="00206C81"/>
    <w:rsid w:val="00210410"/>
    <w:rsid w:val="002121EB"/>
    <w:rsid w:val="00224D3C"/>
    <w:rsid w:val="00230BF0"/>
    <w:rsid w:val="00232697"/>
    <w:rsid w:val="00233DE8"/>
    <w:rsid w:val="00243CCA"/>
    <w:rsid w:val="002443CE"/>
    <w:rsid w:val="00255E71"/>
    <w:rsid w:val="002576B4"/>
    <w:rsid w:val="00264673"/>
    <w:rsid w:val="00266659"/>
    <w:rsid w:val="0027042C"/>
    <w:rsid w:val="002726CF"/>
    <w:rsid w:val="00274AA3"/>
    <w:rsid w:val="00295BA2"/>
    <w:rsid w:val="002A35E4"/>
    <w:rsid w:val="002B322D"/>
    <w:rsid w:val="002B76F2"/>
    <w:rsid w:val="002C227D"/>
    <w:rsid w:val="002D18DF"/>
    <w:rsid w:val="002D3DC3"/>
    <w:rsid w:val="002E27FE"/>
    <w:rsid w:val="002E5689"/>
    <w:rsid w:val="002E7E07"/>
    <w:rsid w:val="002F1015"/>
    <w:rsid w:val="00306C4A"/>
    <w:rsid w:val="00313CE1"/>
    <w:rsid w:val="003155DD"/>
    <w:rsid w:val="00326384"/>
    <w:rsid w:val="003319B4"/>
    <w:rsid w:val="00341148"/>
    <w:rsid w:val="00341785"/>
    <w:rsid w:val="00341C5D"/>
    <w:rsid w:val="00350C04"/>
    <w:rsid w:val="00377237"/>
    <w:rsid w:val="003853A9"/>
    <w:rsid w:val="003A290E"/>
    <w:rsid w:val="003A3483"/>
    <w:rsid w:val="003A4171"/>
    <w:rsid w:val="003A6019"/>
    <w:rsid w:val="003C181E"/>
    <w:rsid w:val="003C75FF"/>
    <w:rsid w:val="003C78A1"/>
    <w:rsid w:val="003D26FF"/>
    <w:rsid w:val="003D2947"/>
    <w:rsid w:val="003E4E05"/>
    <w:rsid w:val="003E709A"/>
    <w:rsid w:val="003E79DF"/>
    <w:rsid w:val="003F31AF"/>
    <w:rsid w:val="003F342C"/>
    <w:rsid w:val="0040036D"/>
    <w:rsid w:val="004004CC"/>
    <w:rsid w:val="00401191"/>
    <w:rsid w:val="00414221"/>
    <w:rsid w:val="00427008"/>
    <w:rsid w:val="00432F5A"/>
    <w:rsid w:val="00434355"/>
    <w:rsid w:val="004421DC"/>
    <w:rsid w:val="00447E26"/>
    <w:rsid w:val="004534E2"/>
    <w:rsid w:val="00454B52"/>
    <w:rsid w:val="00455127"/>
    <w:rsid w:val="004631DC"/>
    <w:rsid w:val="00473B11"/>
    <w:rsid w:val="00474DAD"/>
    <w:rsid w:val="0047584C"/>
    <w:rsid w:val="0049558B"/>
    <w:rsid w:val="004C22DB"/>
    <w:rsid w:val="004C328C"/>
    <w:rsid w:val="004E6A8B"/>
    <w:rsid w:val="004E77EF"/>
    <w:rsid w:val="004F1744"/>
    <w:rsid w:val="0051132F"/>
    <w:rsid w:val="00511840"/>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D92"/>
    <w:rsid w:val="006018F8"/>
    <w:rsid w:val="00603157"/>
    <w:rsid w:val="0061391D"/>
    <w:rsid w:val="00621233"/>
    <w:rsid w:val="00621570"/>
    <w:rsid w:val="006524A1"/>
    <w:rsid w:val="00656D95"/>
    <w:rsid w:val="00657800"/>
    <w:rsid w:val="00675DA9"/>
    <w:rsid w:val="00677BBF"/>
    <w:rsid w:val="006838BA"/>
    <w:rsid w:val="00684471"/>
    <w:rsid w:val="006901E8"/>
    <w:rsid w:val="006906E7"/>
    <w:rsid w:val="006B0E12"/>
    <w:rsid w:val="006C59D1"/>
    <w:rsid w:val="006C7A5A"/>
    <w:rsid w:val="006E0F6A"/>
    <w:rsid w:val="006E43F8"/>
    <w:rsid w:val="006F03C1"/>
    <w:rsid w:val="00704661"/>
    <w:rsid w:val="00705C04"/>
    <w:rsid w:val="00715858"/>
    <w:rsid w:val="00720611"/>
    <w:rsid w:val="007238DA"/>
    <w:rsid w:val="00724F1D"/>
    <w:rsid w:val="007317C7"/>
    <w:rsid w:val="007332B1"/>
    <w:rsid w:val="00740A53"/>
    <w:rsid w:val="00746617"/>
    <w:rsid w:val="00752905"/>
    <w:rsid w:val="007624A6"/>
    <w:rsid w:val="00767D35"/>
    <w:rsid w:val="0077476F"/>
    <w:rsid w:val="0077495A"/>
    <w:rsid w:val="00775128"/>
    <w:rsid w:val="00777A50"/>
    <w:rsid w:val="007806FD"/>
    <w:rsid w:val="007823C5"/>
    <w:rsid w:val="0078609A"/>
    <w:rsid w:val="007907FD"/>
    <w:rsid w:val="007973DA"/>
    <w:rsid w:val="007A7ECC"/>
    <w:rsid w:val="007B349C"/>
    <w:rsid w:val="007B7DE1"/>
    <w:rsid w:val="007C09A9"/>
    <w:rsid w:val="007C0A7F"/>
    <w:rsid w:val="007C1BCF"/>
    <w:rsid w:val="007D4C70"/>
    <w:rsid w:val="007E13A8"/>
    <w:rsid w:val="007E6C25"/>
    <w:rsid w:val="007F0340"/>
    <w:rsid w:val="007F550D"/>
    <w:rsid w:val="0081167C"/>
    <w:rsid w:val="008233D2"/>
    <w:rsid w:val="008304A3"/>
    <w:rsid w:val="00837019"/>
    <w:rsid w:val="00840279"/>
    <w:rsid w:val="00843BE5"/>
    <w:rsid w:val="00852C1A"/>
    <w:rsid w:val="00860C8A"/>
    <w:rsid w:val="00863287"/>
    <w:rsid w:val="00863D1F"/>
    <w:rsid w:val="008676A1"/>
    <w:rsid w:val="008677D3"/>
    <w:rsid w:val="00867C12"/>
    <w:rsid w:val="00876965"/>
    <w:rsid w:val="00881714"/>
    <w:rsid w:val="0088426D"/>
    <w:rsid w:val="00892593"/>
    <w:rsid w:val="008A1DD7"/>
    <w:rsid w:val="008A6E36"/>
    <w:rsid w:val="008B40FA"/>
    <w:rsid w:val="008D2088"/>
    <w:rsid w:val="008D43AE"/>
    <w:rsid w:val="008E0B1B"/>
    <w:rsid w:val="008E42A5"/>
    <w:rsid w:val="008E4ABA"/>
    <w:rsid w:val="008F2202"/>
    <w:rsid w:val="00914B2C"/>
    <w:rsid w:val="00933D4F"/>
    <w:rsid w:val="0094231D"/>
    <w:rsid w:val="0095089E"/>
    <w:rsid w:val="009557CC"/>
    <w:rsid w:val="009561B0"/>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9F318A"/>
    <w:rsid w:val="00A05D46"/>
    <w:rsid w:val="00A10F37"/>
    <w:rsid w:val="00A15661"/>
    <w:rsid w:val="00A219BB"/>
    <w:rsid w:val="00A27326"/>
    <w:rsid w:val="00A33932"/>
    <w:rsid w:val="00A3544F"/>
    <w:rsid w:val="00A37E4E"/>
    <w:rsid w:val="00A444C0"/>
    <w:rsid w:val="00A45A7E"/>
    <w:rsid w:val="00A56D2A"/>
    <w:rsid w:val="00A622BE"/>
    <w:rsid w:val="00A7050F"/>
    <w:rsid w:val="00A70CB0"/>
    <w:rsid w:val="00A71E17"/>
    <w:rsid w:val="00A77F99"/>
    <w:rsid w:val="00A80202"/>
    <w:rsid w:val="00A81D7B"/>
    <w:rsid w:val="00A84621"/>
    <w:rsid w:val="00A96B4D"/>
    <w:rsid w:val="00A96E38"/>
    <w:rsid w:val="00AA178B"/>
    <w:rsid w:val="00AB024A"/>
    <w:rsid w:val="00AE1405"/>
    <w:rsid w:val="00AF3194"/>
    <w:rsid w:val="00AF7623"/>
    <w:rsid w:val="00B07E9D"/>
    <w:rsid w:val="00B1152C"/>
    <w:rsid w:val="00B22D4C"/>
    <w:rsid w:val="00B329EB"/>
    <w:rsid w:val="00B3316E"/>
    <w:rsid w:val="00B358B5"/>
    <w:rsid w:val="00B37EEE"/>
    <w:rsid w:val="00B4321B"/>
    <w:rsid w:val="00B46F1A"/>
    <w:rsid w:val="00B533E6"/>
    <w:rsid w:val="00B5379B"/>
    <w:rsid w:val="00B6601D"/>
    <w:rsid w:val="00B66C79"/>
    <w:rsid w:val="00B703DE"/>
    <w:rsid w:val="00B72721"/>
    <w:rsid w:val="00B81C62"/>
    <w:rsid w:val="00BA3671"/>
    <w:rsid w:val="00BB713D"/>
    <w:rsid w:val="00BD7E32"/>
    <w:rsid w:val="00BF3F51"/>
    <w:rsid w:val="00C12571"/>
    <w:rsid w:val="00C22011"/>
    <w:rsid w:val="00C24C72"/>
    <w:rsid w:val="00C25A83"/>
    <w:rsid w:val="00C31A45"/>
    <w:rsid w:val="00C3388F"/>
    <w:rsid w:val="00C362A9"/>
    <w:rsid w:val="00C37E34"/>
    <w:rsid w:val="00C43691"/>
    <w:rsid w:val="00C440ED"/>
    <w:rsid w:val="00C5207A"/>
    <w:rsid w:val="00C55225"/>
    <w:rsid w:val="00C6207F"/>
    <w:rsid w:val="00C62E9F"/>
    <w:rsid w:val="00C6362C"/>
    <w:rsid w:val="00C64388"/>
    <w:rsid w:val="00CA2F28"/>
    <w:rsid w:val="00CA5267"/>
    <w:rsid w:val="00CB0F34"/>
    <w:rsid w:val="00CB229D"/>
    <w:rsid w:val="00CB3BE7"/>
    <w:rsid w:val="00CB7437"/>
    <w:rsid w:val="00CE6CB5"/>
    <w:rsid w:val="00CE7270"/>
    <w:rsid w:val="00D03C27"/>
    <w:rsid w:val="00D12DC9"/>
    <w:rsid w:val="00D16263"/>
    <w:rsid w:val="00D174D3"/>
    <w:rsid w:val="00D2028A"/>
    <w:rsid w:val="00D52B6A"/>
    <w:rsid w:val="00D706A9"/>
    <w:rsid w:val="00D76D63"/>
    <w:rsid w:val="00D97660"/>
    <w:rsid w:val="00D97FFD"/>
    <w:rsid w:val="00DB30FA"/>
    <w:rsid w:val="00DB4851"/>
    <w:rsid w:val="00DC07C5"/>
    <w:rsid w:val="00DC19E9"/>
    <w:rsid w:val="00DC225F"/>
    <w:rsid w:val="00DE3017"/>
    <w:rsid w:val="00DE5AEC"/>
    <w:rsid w:val="00DF4662"/>
    <w:rsid w:val="00DF4708"/>
    <w:rsid w:val="00E042BB"/>
    <w:rsid w:val="00E11FBD"/>
    <w:rsid w:val="00E1254B"/>
    <w:rsid w:val="00E12E33"/>
    <w:rsid w:val="00E165C2"/>
    <w:rsid w:val="00E20FDF"/>
    <w:rsid w:val="00E2142D"/>
    <w:rsid w:val="00E23AA6"/>
    <w:rsid w:val="00E63A39"/>
    <w:rsid w:val="00E674B9"/>
    <w:rsid w:val="00E67C95"/>
    <w:rsid w:val="00E71819"/>
    <w:rsid w:val="00E836A6"/>
    <w:rsid w:val="00E87B62"/>
    <w:rsid w:val="00E91410"/>
    <w:rsid w:val="00EA2331"/>
    <w:rsid w:val="00EA4400"/>
    <w:rsid w:val="00EA6323"/>
    <w:rsid w:val="00EB0FC1"/>
    <w:rsid w:val="00EB36BA"/>
    <w:rsid w:val="00EB641C"/>
    <w:rsid w:val="00EB687D"/>
    <w:rsid w:val="00EC093E"/>
    <w:rsid w:val="00EC65DF"/>
    <w:rsid w:val="00ED1455"/>
    <w:rsid w:val="00EE08DB"/>
    <w:rsid w:val="00EE193F"/>
    <w:rsid w:val="00EE4B19"/>
    <w:rsid w:val="00F07E37"/>
    <w:rsid w:val="00F1773D"/>
    <w:rsid w:val="00F20384"/>
    <w:rsid w:val="00F601C6"/>
    <w:rsid w:val="00F626D7"/>
    <w:rsid w:val="00F72E7B"/>
    <w:rsid w:val="00F77E08"/>
    <w:rsid w:val="00F90B1E"/>
    <w:rsid w:val="00FA0C50"/>
    <w:rsid w:val="00FB23BD"/>
    <w:rsid w:val="00FB701C"/>
    <w:rsid w:val="00FC02C7"/>
    <w:rsid w:val="00FC1C16"/>
    <w:rsid w:val="00FC357D"/>
    <w:rsid w:val="00FC4CE5"/>
    <w:rsid w:val="00FD1983"/>
    <w:rsid w:val="00FE0498"/>
    <w:rsid w:val="00FE2064"/>
    <w:rsid w:val="00FE57A5"/>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76D63"/>
    <w:rPr>
      <w:color w:val="808080"/>
      <w:bdr w:space="0" w:sz="0" w:color="auto" w:val="none"/>
      <w:shd w:fill="auto" w:color="auto" w:val="clear"/>
    </w:rPr>
  </w:style>
  <w:style w:customStyle="true" w:styleId="eSPISCCParagraphDefaultFont" w:type="character">
    <w:name w:val="eSPIS_CC_Paragraph Default Font"/>
    <w:basedOn w:val="Zadanifontodlomka"/>
    <w:rsid w:val="00D76D63"/>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76D63"/>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6D63"/>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6D63"/>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76D63"/>
    <w:rPr>
      <w:color w:val="808080"/>
      <w:bdr w:color="auto" w:space="0" w:sz="0" w:val="none"/>
      <w:shd w:color="auto" w:fill="auto" w:val="clear"/>
    </w:rPr>
  </w:style>
  <w:style w:customStyle="1" w:styleId="eSPISCCParagraphDefaultFont" w:type="character">
    <w:name w:val="eSPIS_CC_Paragraph Default Font"/>
    <w:basedOn w:val="Zadanifontodlomka"/>
    <w:rsid w:val="00D76D6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76D63"/>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6D63"/>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6D63"/>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327102407">
      <w:bodyDiv w:val="true"/>
      <w:marLeft w:val="0"/>
      <w:marRight w:val="0"/>
      <w:marTop w:val="0"/>
      <w:marBottom w:val="0"/>
      <w:divBdr>
        <w:top w:space="0" w:sz="0" w:color="auto" w:val="none"/>
        <w:left w:space="0" w:sz="0" w:color="auto" w:val="none"/>
        <w:bottom w:space="0" w:sz="0" w:color="auto" w:val="none"/>
        <w:right w:space="0" w:sz="0" w:color="auto" w:val="none"/>
      </w:divBdr>
    </w:div>
    <w:div w:id="116970893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2817</izvorni_sadrzaj>
    <derivirana_varijabla naziv="DomainObject.Predmet.Broj_1">2817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St-2817/2017</izvorni_sadrzaj>
    <derivirana_varijabla naziv="DomainObject.Predmet.OznakaBroj_1">St-2817/2017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OPTIMA-PROIZVODNJA d.o.o.</izvorni_sadrzaj>
    <derivirana_varijabla naziv="DomainObject.Predmet.ProtustrankaFormated_1">  OPTIMA-PROIZVODNJA d.o.o.</derivirana_varijabla>
  </DomainObject.Predmet.ProtustrankaFormated>
  <DomainObject.Predmet.ProtustrankaFormatedOIB>
    <izvorni_sadrzaj>  OPTIMA-PROIZVODNJA d.o.o., OIB 19001613621</izvorni_sadrzaj>
    <derivirana_varijabla naziv="DomainObject.Predmet.ProtustrankaFormatedOIB_1">  OPTIMA-PROIZVODNJA d.o.o., OIB 19001613621</derivirana_varijabla>
  </DomainObject.Predmet.ProtustrankaFormatedOIB>
  <DomainObject.Predmet.ProtustrankaFormatedWithAdress>
    <izvorni_sadrzaj> OPTIMA-PROIZVODNJA d.o.o., Vinec 8, 10000 Zagreb</izvorni_sadrzaj>
    <derivirana_varijabla naziv="DomainObject.Predmet.ProtustrankaFormatedWithAdress_1"> OPTIMA-PROIZVODNJA d.o.o., Vinec 8, 10000 Zagreb</derivirana_varijabla>
  </DomainObject.Predmet.ProtustrankaFormatedWithAdress>
  <DomainObject.Predmet.ProtustrankaFormatedWithAdressOIB>
    <izvorni_sadrzaj> OPTIMA-PROIZVODNJA d.o.o., OIB 19001613621, Vinec 8, 10000 Zagreb</izvorni_sadrzaj>
    <derivirana_varijabla naziv="DomainObject.Predmet.ProtustrankaFormatedWithAdressOIB_1"> OPTIMA-PROIZVODNJA d.o.o., OIB 19001613621, Vinec 8, 10000 Zagreb</derivirana_varijabla>
  </DomainObject.Predmet.ProtustrankaFormatedWithAdressOIB>
  <DomainObject.Predmet.ProtustrankaWithAdress>
    <izvorni_sadrzaj>OPTIMA-PROIZVODNJA d.o.o. Vinec 8, 10000 Zagreb</izvorni_sadrzaj>
    <derivirana_varijabla naziv="DomainObject.Predmet.ProtustrankaWithAdress_1">OPTIMA-PROIZVODNJA d.o.o. Vinec 8, 10000 Zagreb</derivirana_varijabla>
  </DomainObject.Predmet.ProtustrankaWithAdress>
  <DomainObject.Predmet.ProtustrankaWithAdressOIB>
    <izvorni_sadrzaj>OPTIMA-PROIZVODNJA d.o.o., OIB 19001613621, Vinec 8, 10000 Zagreb</izvorni_sadrzaj>
    <derivirana_varijabla naziv="DomainObject.Predmet.ProtustrankaWithAdressOIB_1">OPTIMA-PROIZVODNJA d.o.o., OIB 19001613621, Vinec 8, 10000 Zagreb</derivirana_varijabla>
  </DomainObject.Predmet.ProtustrankaWithAdressOIB>
  <DomainObject.Predmet.ProtustrankaNazivFormated>
    <izvorni_sadrzaj>OPTIMA-PROIZVODNJA d.o.o.</izvorni_sadrzaj>
    <derivirana_varijabla naziv="DomainObject.Predmet.ProtustrankaNazivFormated_1">OPTIMA-PROIZVODNJA d.o.o.</derivirana_varijabla>
  </DomainObject.Predmet.ProtustrankaNazivFormated>
  <DomainObject.Predmet.ProtustrankaNazivFormatedOIB>
    <izvorni_sadrzaj>OPTIMA-PROIZVODNJA d.o.o., OIB 19001613621</izvorni_sadrzaj>
    <derivirana_varijabla naziv="DomainObject.Predmet.ProtustrankaNazivFormatedOIB_1">OPTIMA-PROIZVODNJA d.o.o., OIB 19001613621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odvjetništvo u Zagrebu</izvorni_sadrzaj>
    <derivirana_varijabla naziv="DomainObject.Predmet.StrankaFormated_1">  FINA Regionalni centar Zagreb; RH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odvjetništvo u Zagrebu</izvorni_sadrzaj>
    <derivirana_varijabla naziv="DomainObject.Predmet.StrankaFormatedOIB_1">  FINA Regionalni centar Zagreb, OIB 85821130368; RH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Ministarstvo financija, Porezna uprava, Područni ured Zagreb, Avenija Dubrovnik 32, 10000 Zagreb zastupanog po punomoćniku Županijsko državno odvjetništvo u Zagrebu</izvorni_sadrzaj>
    <derivirana_varijabla naziv="DomainObject.Predmet.StrankaFormatedWithAdress_1"> FINA Regionalni centar Zagreb, Trg svibanjskih žrtava 1995. 1, 10000 Zagreb; RH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Avenija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Ministarstvo financija, Porezna uprava, Područni ured Zagreb Avenija Dubrovnik 32,10000 Zagreb</izvorni_sadrzaj>
    <derivirana_varijabla naziv="DomainObject.Predmet.StrankaWithAdress_1">FINA Regionalni centar Zagreb Trg svibanjskih žrtava 1995. 1,10000 Zagreb,RH Ministarstvo financija, Porezna uprava, Područni ured Zagreb Avenija Dubrovnik 32,10000 Zagreb</derivirana_varijabla>
  </DomainObject.Predmet.StrankaWithAdress>
  <DomainObject.Predmet.StrankaWithAdressOIB>
    <izvorni_sadrzaj>FINA Regionalni centar Zagreb, OIB 85821130368, Trg svibanjskih žrtava 1995. 1,10000 Zagreb,RH Ministarstvo financija, Porezna uprava, Područni ured Zagreb, OIB 18683136487, Avenija Dubrovnik 32,10000 Zagreb</izvorni_sadrzaj>
    <derivirana_varijabla naziv="DomainObject.Predmet.StrankaWithAdressOIB_1">FINA Regionalni centar Zagreb, OIB 85821130368, Trg svibanjskih žrtava 1995. 1,10000 Zagreb,RH Ministarstvo financija, Porezna uprava, Područni ured Zagreb, OIB 18683136487, Avenija Dubrovnik 32,10000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Ministarstvo financija, Porezna uprava, Područni ured Zagreb zastupanog po punomoćniku Županijsko državno odvjetništvo u Zagrebu</item>
    </izvorni_sadrzaj>
    <derivirana_varijabla naziv="DomainObject.Predmet.StrankaListFormated_1">
      <item>FINA Regionalni centar Zagreb</item>
      <item>RH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Avenija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RH 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OPTIMA-PROIZVODNJA d.o.o.</item>
    </izvorni_sadrzaj>
    <derivirana_varijabla naziv="DomainObject.Predmet.ProtuStrankaListFormated_1">
      <item>OPTIMA-PROIZVODNJA d.o.o.</item>
    </derivirana_varijabla>
  </DomainObject.Predmet.ProtuStrankaListFormated>
  <DomainObject.Predmet.ProtuStrankaListFormatedOIB>
    <izvorni_sadrzaj>
      <item>OPTIMA-PROIZVODNJA d.o.o., OIB 19001613621</item>
    </izvorni_sadrzaj>
    <derivirana_varijabla naziv="DomainObject.Predmet.ProtuStrankaListFormatedOIB_1">
      <item>OPTIMA-PROIZVODNJA d.o.o., OIB 19001613621</item>
    </derivirana_varijabla>
  </DomainObject.Predmet.ProtuStrankaListFormatedOIB>
  <DomainObject.Predmet.ProtuStrankaListFormatedWithAdress>
    <izvorni_sadrzaj>
      <item>OPTIMA-PROIZVODNJA d.o.o., Vinec 8, 10000 Zagreb</item>
    </izvorni_sadrzaj>
    <derivirana_varijabla naziv="DomainObject.Predmet.ProtuStrankaListFormatedWithAdress_1">
      <item>OPTIMA-PROIZVODNJA d.o.o., Vinec 8, 10000 Zagreb</item>
    </derivirana_varijabla>
  </DomainObject.Predmet.ProtuStrankaListFormatedWithAdress>
  <DomainObject.Predmet.ProtuStrankaListFormatedWithAdressOIB>
    <izvorni_sadrzaj>
      <item>OPTIMA-PROIZVODNJA d.o.o., OIB 19001613621, Vinec 8, 10000 Zagreb</item>
    </izvorni_sadrzaj>
    <derivirana_varijabla naziv="DomainObject.Predmet.ProtuStrankaListFormatedWithAdressOIB_1">
      <item>OPTIMA-PROIZVODNJA d.o.o., OIB 19001613621, Vinec 8, 10000 Zagreb</item>
    </derivirana_varijabla>
  </DomainObject.Predmet.ProtuStrankaListFormatedWithAdressOIB>
  <DomainObject.Predmet.ProtuStrankaListNazivFormated>
    <izvorni_sadrzaj>
      <item>OPTIMA-PROIZVODNJA d.o.o.</item>
    </izvorni_sadrzaj>
    <derivirana_varijabla naziv="DomainObject.Predmet.ProtuStrankaListNazivFormated_1">
      <item>OPTIMA-PROIZVODNJA d.o.o.</item>
    </derivirana_varijabla>
  </DomainObject.Predmet.ProtuStrankaListNazivFormated>
  <DomainObject.Predmet.ProtuStrankaListNazivFormatedOIB>
    <izvorni_sadrzaj>
      <item>OPTIMA-PROIZVODNJA d.o.o., OIB 19001613621</item>
    </izvorni_sadrzaj>
    <derivirana_varijabla naziv="DomainObject.Predmet.ProtuStrankaListNazivFormatedOIB_1">
      <item>OPTIMA-PROIZVODNJA d.o.o., OIB 19001613621</item>
    </derivirana_varijabla>
  </DomainObject.Predmet.ProtuStrankaListNazivFormatedOIB>
  <DomainObject.Predmet.OstaliListFormated>
    <izvorni_sadrzaj>
      <item>Jozo Martić</item>
      <item>Dejan Bogdanović</item>
      <item>Županijsko državno odvjetništvo u Zagrebu punomoćnik sudionika u postupku RH Ministarstvo financija, Porezna uprava, Područni ured Zagreb</item>
    </izvorni_sadrzaj>
    <derivirana_varijabla naziv="DomainObject.Predmet.OstaliListFormated_1">
      <item>Jozo Martić</item>
      <item>Dejan Bogdanović</item>
      <item>Županijsko državno odvjetništvo u Zagrebu punomoćnik sudionika u postupku RH Ministarstvo financija, Porezna uprava, Područni ured Zagreb</item>
    </derivirana_varijabla>
  </DomainObject.Predmet.OstaliListFormated>
  <DomainObject.Predmet.OstaliListFormatedOIB>
    <izvorni_sadrzaj>
      <item>Jozo Martić, OIB 45759557731</item>
      <item>Dejan Bogdanović</item>
      <item>Županijsko državno odvjetništvo u Zagrebu, OIB 16488001145 punomoćnik sudionika u postupku RH Ministarstvo financija, Porezna uprava, Područni ured Zagreb</item>
    </izvorni_sadrzaj>
    <derivirana_varijabla naziv="DomainObject.Predmet.OstaliListFormatedOIB_1">
      <item>Jozo Martić, OIB 45759557731</item>
      <item>Dejan Bogdanović</item>
      <item>Županijsko državno odvjetništvo u Zagrebu, OIB 16488001145 punomoćnik sudionika u postupku RH Ministarstvo financija, Porezna uprava, Područni ured Zagreb</item>
    </derivirana_varijabla>
  </DomainObject.Predmet.OstaliListFormatedOIB>
  <DomainObject.Predmet.OstaliListFormatedWithAdress>
    <izvorni_sadrzaj>
      <item>Jozo Martić, Marka Iličića 1, 35000 Slavonski Brod</item>
      <item>Dejan Bogdanović, Bele Čikoša 5, 10000 Zagreb</item>
      <item>Županijsko državno odvjetništvo u Zagrebu, Savska cesta 41, 10000 Zagreb punomoćnik sudionika u postupku RH Ministarstvo financija, Porezna uprava, Područni ured Zagreb</item>
    </izvorni_sadrzaj>
    <derivirana_varijabla naziv="DomainObject.Predmet.OstaliListFormatedWithAdress_1">
      <item>Jozo Martić, Marka Iličića 1, 35000 Slavonski Brod</item>
      <item>Dejan Bogdanović, Bele Čikoša 5, 10000 Zagreb</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Jozo Martić, OIB 45759557731, Marka Iličića 1, 35000 Slavonski Brod</item>
      <item>Dejan Bogdanović, Bele Čikoša 5, 10000 Zagreb</item>
      <item>Županijsko državno odvjetništvo u Zagrebu, OIB 16488001145, Savska cesta 41, 10000 Zagreb punomoćnik sudionika u postupku RH Ministarstvo financija, Porezna uprava, Područni ured Zagreb</item>
    </izvorni_sadrzaj>
    <derivirana_varijabla naziv="DomainObject.Predmet.OstaliListFormatedWithAdressOIB_1">
      <item>Jozo Martić, OIB 45759557731, Marka Iličića 1, 35000 Slavonski Brod</item>
      <item>Dejan Bogdanović, Bele Čikoša 5, 10000 Zagreb</item>
      <item>Županijsko državno odvjetništvo u Zagrebu, OIB 16488001145, Savska cesta 41, 10000 Zagreb punomoćnik sudionika u postupku RH Ministarstvo financija, Porezna uprava, Područni ured Zagreb</item>
    </derivirana_varijabla>
  </DomainObject.Predmet.OstaliListFormatedWithAdressOIB>
  <DomainObject.Predmet.OstaliListNazivFormated>
    <izvorni_sadrzaj>
      <item>Jozo Martić</item>
      <item>Dejan Bogdanović</item>
      <item>Županijsko državno odvjetništvo u Zagrebu</item>
    </izvorni_sadrzaj>
    <derivirana_varijabla naziv="DomainObject.Predmet.OstaliListNazivFormated_1">
      <item>Jozo Martić</item>
      <item>Dejan Bogdanović</item>
      <item>Županijsko državno odvjetništvo u Zagrebu</item>
    </derivirana_varijabla>
  </DomainObject.Predmet.OstaliListNazivFormated>
  <DomainObject.Predmet.OstaliListNazivFormatedOIB>
    <izvorni_sadrzaj>
      <item>Jozo Martić, OIB 45759557731</item>
      <item>Dejan Bogdanović</item>
      <item>Županijsko državno odvjetništvo u Zagrebu, OIB 16488001145</item>
    </izvorni_sadrzaj>
    <derivirana_varijabla naziv="DomainObject.Predmet.OstaliListNazivFormatedOIB_1">
      <item>Jozo Martić, OIB 45759557731</item>
      <item>Dejan Bogdanović</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OPTIMA-PROIZVODNJA d.o.o.</izvorni_sadrzaj>
    <derivirana_varijabla naziv="DomainObject.Predmet.ProtustrankaIDrugi_1">OPTIMA-PROIZVODNJA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OPTIMA-PROIZVODNJA d.o.o., OIB 19001613621, Vinec 8, 10000 Zagreb</izvorni_sadrzaj>
    <derivirana_varijabla naziv="DomainObject.Predmet.ProtustrankaIDrugiAdressOIB_1">OPTIMA-PROIZVODNJA d.o.o., OIB 19001613621, Vinec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OPTIMA-PROIZVODNJA d.o.o.</item>
      <item>FINA Regionalni centar Zagreb</item>
      <item>Jozo Martić</item>
      <item>Dejan Bogdanović</item>
      <item>RH Ministarstvo financija, Porezna uprava, Područni ured Zagreb</item>
      <item>Županijsko državno odvjetništvo u Zagrebu</item>
    </izvorni_sadrzaj>
    <derivirana_varijabla naziv="DomainObject.Predmet.SudioniciListNaziv_1">
      <item>OPTIMA-PROIZVODNJA d.o.o.</item>
      <item>FINA Regionalni centar Zagreb</item>
      <item>Jozo Martić</item>
      <item>Dejan Bogdanović</item>
      <item>RH Ministarstvo financija, Porezna uprava, Područni ured Zagreb</item>
      <item>Županijsko državno odvjetništvo u Zagrebu</item>
    </derivirana_varijabla>
  </DomainObject.Predmet.SudioniciListNaziv>
  <DomainObject.Predmet.SudioniciListAdressOIB>
    <izvorni_sadrzaj>
      <item>OPTIMA-PROIZVODNJA d.o.o., OIB 19001613621, Vinec 8,10000 Zagreb</item>
      <item>FINA Regionalni centar Zagreb, OIB 85821130368, Trg svibanjskih žrtava 1995. 1,10000 Zagreb</item>
      <item>Jozo Martić, OIB 45759557731, Marka Iličića 1,35000 Slavonski Brod</item>
      <item>Dejan Bogdanović, Bele Čikoša 5,10000 Zagreb</item>
      <item>RH Ministarstvo financija, Porezna uprava, Područni ured Zagreb, OIB 18683136487, Avenija Dubrovnik 32,10000 Zagreb</item>
      <item>Županijsko državno odvjetništvo u Zagrebu, OIB 16488001145, Savska cesta 41,10000 Zagreb</item>
    </izvorni_sadrzaj>
    <derivirana_varijabla naziv="DomainObject.Predmet.SudioniciListAdressOIB_1">
      <item>OPTIMA-PROIZVODNJA d.o.o., OIB 19001613621, Vinec 8,10000 Zagreb</item>
      <item>FINA Regionalni centar Zagreb, OIB 85821130368, Trg svibanjskih žrtava 1995. 1,10000 Zagreb</item>
      <item>Jozo Martić, OIB 45759557731, Marka Iličića 1,35000 Slavonski Brod</item>
      <item>Dejan Bogdanović, Bele Čikoša 5,10000 Zagreb</item>
      <item>RH Ministarstvo financija, Porezna uprava, Područni ured Zagreb, OIB 18683136487, Avenija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19001613621</item>
      <item>, OIB 85821130368</item>
      <item>, OIB 45759557731</item>
      <item>, OIB null</item>
      <item>, OIB 18683136487</item>
      <item>, OIB 16488001145</item>
    </izvorni_sadrzaj>
    <derivirana_varijabla naziv="DomainObject.Predmet.SudioniciListNazivOIB_1">
      <item>, OIB 19001613621</item>
      <item>, OIB 85821130368</item>
      <item>, OIB 45759557731</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St-2817/2017-5</izvorni_sadrzaj>
    <derivirana_varijabla naziv="DomainObject.PredzadnjaOdlukaIzPredmeta.Oznaka_1">St-2817/2017-5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56815-0B7E-483E-9FBC-781680D566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2133</properties:Words>
  <properties:Characters>11350</properties:Characters>
  <properties:Lines>203</properties:Lines>
  <properties:Paragraphs>52</properties:Paragraphs>
  <properties:TotalTime>1562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13657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2019-02-22T12:37:00Z</cp:lastPrinted>
  <dcterms:modified xmlns:xsi="http://www.w3.org/2001/XMLSchema-instance" xsi:type="dcterms:W3CDTF">2019-02-22T12:37:00Z</dcterms:modified>
  <cp:revision>57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stečajnog postupka nakon obustave skraćenog stečajnog postupka (4. Rješenje o otvaranju stečaja .docx)</vt:lpwstr>
  </prop:property>
  <prop:property name="CC_coloring" pid="4" fmtid="{D5CDD505-2E9C-101B-9397-08002B2CF9AE}">
    <vt:bool>false</vt:bool>
  </prop:property>
  <prop:property name="BrojStranica" pid="5" fmtid="{D5CDD505-2E9C-101B-9397-08002B2CF9AE}">
    <vt:i4>5</vt:i4>
  </prop:property>
</prop:Properties>
</file>