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46d2b" w14:paraId="8646d2b" w:rsidRDefault="00515EC8" w:rsidP="00515EC8" w:rsidR="00515EC8" w:rsidRPr="00364EDF">
      <w:pPr>
        <w:ind w:firstLine="708"/>
        <w15:collapsed w:val="false"/>
      </w:pPr>
      <w:bookmarkStart w:name="_GoBack" w:id="0"/>
      <w:bookmarkEnd w:id="0"/>
    </w:p>
    <w:p w:rsidRDefault="00515EC8" w:rsidP="00515EC8" w:rsidR="00515EC8" w:rsidRPr="00364EDF">
      <w:pPr>
        <w:ind w:firstLine="708"/>
      </w:pPr>
    </w:p>
    <w:p w:rsidRDefault="00515EC8" w:rsidP="00515EC8" w:rsidR="00515EC8" w:rsidRPr="00364EDF">
      <w:pPr>
        <w:ind w:firstLine="708"/>
      </w:pPr>
    </w:p>
    <w:p w:rsidRDefault="00515EC8" w:rsidP="00515EC8" w:rsidR="00515EC8" w:rsidRPr="00364EDF">
      <w:pPr>
        <w:ind w:firstLine="708"/>
      </w:pPr>
      <w:r w:rsidRPr="00364EDF">
        <w:t xml:space="preserve">REPUBLIKA HRVATSKA </w:t>
      </w:r>
      <w:r w:rsidRPr="00364EDF">
        <w:tab/>
      </w:r>
      <w:r w:rsidRPr="00364EDF">
        <w:tab/>
      </w:r>
      <w:r w:rsidRPr="00364EDF">
        <w:tab/>
      </w:r>
      <w:r w:rsidRPr="00364EDF">
        <w:tab/>
        <w:t xml:space="preserve">   Poslovni broj 3. St-756/2016-</w:t>
      </w:r>
      <w:r w:rsidR="0063672C" w:rsidRPr="00364EDF">
        <w:t>7</w:t>
      </w:r>
    </w:p>
    <w:p w:rsidRDefault="00515EC8" w:rsidP="00515EC8" w:rsidR="00515EC8" w:rsidRPr="00364EDF">
      <w:pPr>
        <w:ind w:firstLine="708"/>
      </w:pPr>
      <w:r w:rsidRPr="00364EDF">
        <w:t>TRGOVAČKI SUD U ZADRU</w:t>
      </w:r>
      <w:r w:rsidRPr="00364EDF">
        <w:tab/>
      </w:r>
    </w:p>
    <w:p w:rsidRDefault="00515EC8" w:rsidP="00515EC8" w:rsidR="00515EC8" w:rsidRPr="00364EDF">
      <w:pPr>
        <w:ind w:firstLine="708"/>
      </w:pPr>
      <w:r w:rsidRPr="00364EDF">
        <w:t>Zadar, Dr. Franje Tuđmana 35</w:t>
      </w:r>
      <w:r w:rsidRPr="00364EDF">
        <w:tab/>
      </w:r>
      <w:r w:rsidRPr="00364EDF">
        <w:tab/>
      </w:r>
      <w:r w:rsidRPr="00364EDF">
        <w:tab/>
      </w:r>
      <w:r w:rsidRPr="00364EDF">
        <w:tab/>
      </w:r>
      <w:r w:rsidRPr="00364EDF">
        <w:tab/>
      </w:r>
    </w:p>
    <w:p w:rsidRDefault="00515EC8" w:rsidP="00515EC8" w:rsidR="00515EC8" w:rsidRPr="00364EDF">
      <w:pPr>
        <w:jc w:val="center"/>
      </w:pPr>
    </w:p>
    <w:p w:rsidRDefault="00A64F6A" w:rsidP="00515EC8" w:rsidR="00A64F6A" w:rsidRPr="00364EDF">
      <w:pPr>
        <w:jc w:val="center"/>
      </w:pPr>
    </w:p>
    <w:p w:rsidRDefault="00515EC8" w:rsidP="00515EC8" w:rsidR="00515EC8" w:rsidRPr="00364EDF">
      <w:pPr>
        <w:jc w:val="center"/>
      </w:pPr>
    </w:p>
    <w:p w:rsidRDefault="00515EC8" w:rsidP="00515EC8" w:rsidR="00515EC8" w:rsidRPr="00364EDF">
      <w:pPr>
        <w:jc w:val="center"/>
      </w:pPr>
      <w:r w:rsidRPr="00364EDF">
        <w:t xml:space="preserve">R E P U B L I K A  H R V A T S KA </w:t>
      </w:r>
    </w:p>
    <w:p w:rsidRDefault="00515EC8" w:rsidP="00515EC8" w:rsidR="00515EC8" w:rsidRPr="00364EDF"/>
    <w:p w:rsidRDefault="00515EC8" w:rsidP="00515EC8" w:rsidR="00515EC8" w:rsidRPr="00364EDF">
      <w:pPr>
        <w:tabs>
          <w:tab w:pos="4536" w:val="center"/>
          <w:tab w:pos="7695" w:val="left"/>
        </w:tabs>
      </w:pPr>
      <w:r w:rsidRPr="00364EDF">
        <w:tab/>
        <w:t>R J E Š E N J E</w:t>
      </w:r>
      <w:r w:rsidRPr="00364EDF">
        <w:tab/>
      </w:r>
    </w:p>
    <w:p w:rsidRDefault="00515EC8" w:rsidP="00515EC8" w:rsidR="00515EC8" w:rsidRPr="00364EDF">
      <w:pPr>
        <w:jc w:val="both"/>
      </w:pPr>
    </w:p>
    <w:p w:rsidRDefault="00515EC8" w:rsidP="00515EC8" w:rsidR="00515EC8" w:rsidRPr="00364EDF">
      <w:pPr>
        <w:ind w:firstLine="705"/>
        <w:jc w:val="both"/>
      </w:pPr>
      <w:r w:rsidRPr="00364EDF">
        <w:t>Trgovački sud u Zadru, OIB: 39670464653, po sutkinji Tini Grgas, u prethodnom postupku radi utvrđivanja pretpostavki za otvaranje stečajnoga postupka nad dužnikom LAGUNA POESIS d.o.o. sa sjedištem u Zadru, Stjepana Radića 19, OIB: 42454978232, odlučujući o prijedlogu privremenog stečajnog upravitelja dužnika Branka Morića iz Zadra od 11. travnja 2017. za otvaranje i istovremeno zaključenje steč</w:t>
      </w:r>
      <w:r w:rsidR="0076232A" w:rsidRPr="00364EDF">
        <w:t>ajnoga postupka nad dužnikom, 29</w:t>
      </w:r>
      <w:r w:rsidRPr="00364EDF">
        <w:t xml:space="preserve">. svibnja 2017.  </w:t>
      </w:r>
    </w:p>
    <w:p w:rsidRDefault="00515EC8" w:rsidP="00515EC8" w:rsidR="00515EC8" w:rsidRPr="00364EDF">
      <w:pPr>
        <w:ind w:firstLine="708"/>
        <w:jc w:val="both"/>
      </w:pPr>
      <w:r w:rsidRPr="00364EDF">
        <w:t xml:space="preserve"> </w:t>
      </w:r>
    </w:p>
    <w:p w:rsidRDefault="00515EC8" w:rsidP="00515EC8" w:rsidR="00515EC8" w:rsidRPr="00364EDF">
      <w:pPr>
        <w:jc w:val="center"/>
      </w:pPr>
      <w:r w:rsidRPr="00364EDF">
        <w:t>r i j e š i o  j e</w:t>
      </w:r>
    </w:p>
    <w:p w:rsidRDefault="00515EC8" w:rsidP="00515EC8" w:rsidR="00515EC8" w:rsidRPr="00364EDF">
      <w:pPr>
        <w:jc w:val="center"/>
      </w:pPr>
    </w:p>
    <w:p w:rsidRDefault="00515EC8" w:rsidP="00515EC8" w:rsidR="00515EC8" w:rsidRPr="00364EDF">
      <w:pPr>
        <w:ind w:firstLine="708"/>
        <w:jc w:val="both"/>
      </w:pPr>
      <w:r w:rsidRPr="00364EDF">
        <w:t>I. Pozivaju se osobe koje imaju pravni interes za provedbom stečajnoga postupka nad dužnikom LAGUNA POESIS d.o.o. sa sjedištem u Zadru, Stjepan</w:t>
      </w:r>
      <w:r w:rsidR="0076232A" w:rsidRPr="00364EDF">
        <w:t xml:space="preserve">a Radića 19, OIB: 42454978232, </w:t>
      </w:r>
      <w:r w:rsidRPr="00364EDF">
        <w:t xml:space="preserve">u roku od 15 dana od isteka osmog dana od dana objave ovog rješenja na mrežnoj stranici e-Oglasna ploča suda, solidarno uplatiti predujam za namirenje troškova prethodnoga i otvorenoga stečajnog postupka u iznosu od </w:t>
      </w:r>
      <w:r w:rsidR="002962B6" w:rsidRPr="00364EDF">
        <w:t>62.650,70 kuna</w:t>
      </w:r>
      <w:r w:rsidRPr="00364EDF">
        <w:t xml:space="preserve"> na žiro račun ovog suda otvoren kod Hrvatske poštanske banke d.d. broj: IBAN: HR43 2390 0011 3000 0085 7 s pozivom na broj odobrenja 05 221-756-16.</w:t>
      </w:r>
    </w:p>
    <w:p w:rsidRDefault="00515EC8" w:rsidP="00515EC8" w:rsidR="00515EC8" w:rsidRPr="00364EDF">
      <w:pPr>
        <w:ind w:firstLine="705"/>
        <w:jc w:val="both"/>
      </w:pPr>
      <w:r w:rsidRPr="00364EDF">
        <w:t xml:space="preserve">II. Ako osobe iz točke I. izreke ovog rješenja ne predujme zatraženi iznos, sud će donijeti rješenje o otvaranju i </w:t>
      </w:r>
      <w:r w:rsidR="0076232A" w:rsidRPr="00364EDF">
        <w:t xml:space="preserve">istovremenom </w:t>
      </w:r>
      <w:r w:rsidRPr="00364EDF">
        <w:t>zaključenju stečajnoga postupka nad uvodno označenim dužnikom.</w:t>
      </w:r>
    </w:p>
    <w:p w:rsidRDefault="00515EC8" w:rsidP="00515EC8" w:rsidR="00515EC8" w:rsidRPr="00364EDF">
      <w:pPr>
        <w:ind w:firstLine="705"/>
        <w:jc w:val="both"/>
      </w:pPr>
      <w:r w:rsidRPr="00364EDF">
        <w:t xml:space="preserve">III. Ovo rješenje će se objaviti na mrežnoj stranici e-Oglasna ploča suda istog dana kada je doneseno. </w:t>
      </w:r>
    </w:p>
    <w:p w:rsidRDefault="00515EC8" w:rsidP="00515EC8" w:rsidR="00515EC8" w:rsidRPr="00364EDF">
      <w:pPr>
        <w:jc w:val="both"/>
      </w:pPr>
    </w:p>
    <w:p w:rsidRDefault="00515EC8" w:rsidP="00515EC8" w:rsidR="00515EC8" w:rsidRPr="00364EDF">
      <w:pPr>
        <w:jc w:val="center"/>
      </w:pPr>
      <w:r w:rsidRPr="00364EDF">
        <w:t>Obrazloženje</w:t>
      </w:r>
    </w:p>
    <w:p w:rsidRDefault="00515EC8" w:rsidP="00515EC8" w:rsidR="00515EC8" w:rsidRPr="00364EDF">
      <w:pPr>
        <w:jc w:val="center"/>
      </w:pPr>
    </w:p>
    <w:p w:rsidRDefault="00515EC8" w:rsidP="00515EC8" w:rsidR="00515EC8" w:rsidRPr="00364EDF">
      <w:pPr>
        <w:ind w:firstLine="708"/>
        <w:jc w:val="both"/>
      </w:pPr>
      <w:r w:rsidRPr="00364EDF">
        <w:t>Rješenjem ovog suda posl. br. gornji od 13. svibnja 2016., a povodom prijedloga vjerovnika Republike Hrvatske i Martina Facchia za otvaranje stečajnoga postupka nad dužnikom</w:t>
      </w:r>
      <w:r w:rsidR="00E25844" w:rsidRPr="00364EDF">
        <w:t xml:space="preserve">, </w:t>
      </w:r>
      <w:r w:rsidRPr="00364EDF">
        <w:t xml:space="preserve">pokrenut je prethodni postupak radi utvrđivanja pretpostavki za otvaranje stečajnoga postupka nad istim. </w:t>
      </w:r>
    </w:p>
    <w:p w:rsidRDefault="00E25844" w:rsidP="00515EC8" w:rsidR="00515EC8" w:rsidRPr="00364EDF">
      <w:pPr>
        <w:ind w:firstLine="708"/>
        <w:jc w:val="both"/>
      </w:pPr>
      <w:r w:rsidRPr="00364EDF">
        <w:t>S obzirom da na ročišta</w:t>
      </w:r>
      <w:r w:rsidR="00515EC8" w:rsidRPr="00364EDF">
        <w:t xml:space="preserve"> radi očitovanja o prijedlogu i radi utvrđivanja pretpostavki za otvaranje stečajnog postupka nad dužnikom nije pristupila uredno pozvana osoba ovlaštena za zastupanje dužnika po zakonu, rješenjem ovog suda od 1. lipnja 2016. dužniku je imenovan privremeni stečajni upravitelj u osobi Branka Morića iz Zadra kojem je naloženo ispitati postojanje razloga za otvaranje stečajnoga postupka te postojanje imovine dužnika kojom bi se mogli namiriti troškovi postupka i vjerovnici dužnika. </w:t>
      </w:r>
    </w:p>
    <w:p w:rsidRDefault="00515EC8" w:rsidP="00515EC8" w:rsidR="00515EC8" w:rsidRPr="00364EDF">
      <w:pPr>
        <w:ind w:firstLine="708"/>
        <w:jc w:val="both"/>
      </w:pPr>
      <w:r w:rsidRPr="00364EDF">
        <w:t xml:space="preserve">Na temelju </w:t>
      </w:r>
      <w:r w:rsidR="003940C6" w:rsidRPr="00364EDF">
        <w:t xml:space="preserve">dostavljenog </w:t>
      </w:r>
      <w:r w:rsidRPr="00364EDF">
        <w:t>izvješća privremenog stečajnog upravitelja o utvrđenim okolnostima od 21</w:t>
      </w:r>
      <w:r w:rsidR="003940C6" w:rsidRPr="00364EDF">
        <w:t>.</w:t>
      </w:r>
      <w:r w:rsidRPr="00364EDF">
        <w:t xml:space="preserve"> lipnja 2016., ovaj sud je rješenjem posl. br. gornji od 15. srpnja 2016. pozvao sve osobe koje imaju pravni interes za provedbom stečajnoga postupka nad dužnikom</w:t>
      </w:r>
      <w:r w:rsidR="005B5099" w:rsidRPr="00364EDF">
        <w:t xml:space="preserve">, u roku od 15 dana </w:t>
      </w:r>
      <w:r w:rsidR="003940C6" w:rsidRPr="00364EDF">
        <w:t xml:space="preserve">solidarno </w:t>
      </w:r>
      <w:r w:rsidRPr="00364EDF">
        <w:t xml:space="preserve">uplatiti predujam za namirenje troškova prethodnoga i otvorenoga </w:t>
      </w:r>
      <w:r w:rsidRPr="00364EDF">
        <w:lastRenderedPageBreak/>
        <w:t>stečajnog postupka</w:t>
      </w:r>
      <w:r w:rsidR="003940C6" w:rsidRPr="00364EDF">
        <w:t xml:space="preserve"> u iznosu od  31.500,00 kuna uz upozorenje da će sud u protivnom donijeti rješenje o otvaranju i istovremenom zaključenju stečajnoga postupka nad dužnikom, sve u smislu odredbe čl. 132. Stečajnog zakona (Narodne novine broj 71/15, u nastavku odluke: SZ). </w:t>
      </w:r>
    </w:p>
    <w:p w:rsidRDefault="00E25844" w:rsidP="00E25844" w:rsidR="00E25844" w:rsidRPr="00364EDF">
      <w:pPr>
        <w:ind w:firstLine="708"/>
        <w:jc w:val="both"/>
      </w:pPr>
      <w:r w:rsidRPr="00364EDF">
        <w:t>Rješenjem Visokog trgovačkog suda Republike Hrvatske poslovni broj Pž-6816/2016-2 od 11. listopada 2016., a povodom žalbe stečajnog vjerovnika Ma</w:t>
      </w:r>
      <w:r w:rsidR="00430F04" w:rsidRPr="00364EDF">
        <w:t>rtina Facchia</w:t>
      </w:r>
      <w:r w:rsidRPr="00364EDF">
        <w:t xml:space="preserve"> od 22. srpnja 2016. podnesene protiv </w:t>
      </w:r>
      <w:r w:rsidR="00F62E9C" w:rsidRPr="00364EDF">
        <w:t xml:space="preserve">navedenog </w:t>
      </w:r>
      <w:r w:rsidRPr="00364EDF">
        <w:t xml:space="preserve">rješenja ovog suda od 15. srpnja 2016., isto je ukinuto te je predmet vraćen ovom sudu na ponovan postupak. </w:t>
      </w:r>
    </w:p>
    <w:p w:rsidRDefault="00F62E9C" w:rsidP="007A70AC" w:rsidR="00E25844" w:rsidRPr="00364EDF">
      <w:pPr>
        <w:ind w:firstLine="708"/>
        <w:jc w:val="both"/>
      </w:pPr>
      <w:r w:rsidRPr="00364EDF">
        <w:t>Drugostupanjski sud je u svojoj odluci ukazao ovom sudu da je izvješće privremenog stečajnog upravitelja nepotpuno i proturječno u odnosu na podatke o prihodima s osnove zakupnine za pet drvenih monta</w:t>
      </w:r>
      <w:r w:rsidR="007A70AC" w:rsidRPr="00364EDF">
        <w:t xml:space="preserve">žnih kućica koje je dao u zakup, </w:t>
      </w:r>
      <w:r w:rsidRPr="00364EDF">
        <w:t>novčanoj vrijednosti</w:t>
      </w:r>
      <w:r w:rsidR="007A70AC" w:rsidRPr="00364EDF">
        <w:t xml:space="preserve"> istih, točnim </w:t>
      </w:r>
      <w:r w:rsidRPr="00364EDF">
        <w:t>prihodima</w:t>
      </w:r>
      <w:r w:rsidR="007A70AC" w:rsidRPr="00364EDF">
        <w:t xml:space="preserve">, lokaciji i vrijednosti druge imovine dužnika, kao i da izvješće </w:t>
      </w:r>
      <w:r w:rsidRPr="00364EDF">
        <w:t>ne sadrži sve činjenice bitne za odluku o tome mogu li se iz imovine dužnika podmirit</w:t>
      </w:r>
      <w:r w:rsidR="007A70AC" w:rsidRPr="00364EDF">
        <w:t xml:space="preserve">i troškovi stečajnoga postupka i ostale obveze stečajne mase. </w:t>
      </w:r>
      <w:r w:rsidRPr="00364EDF">
        <w:t>Zbog navedenog, ovaj sud da je propustio na pravilan način ocijeniti izvješće privremenog stečajnog upravitelja u odnosu na vrijednost imovine dužnika</w:t>
      </w:r>
      <w:r w:rsidR="00296C9C" w:rsidRPr="00364EDF">
        <w:t xml:space="preserve"> koja bi ušla u stečajnu masu i pravilno utvrditi </w:t>
      </w:r>
      <w:r w:rsidRPr="00364EDF">
        <w:t>visinu predujma, da nije uzeo u obzir predujam u iznosu od 5.000,00 kuna</w:t>
      </w:r>
      <w:r w:rsidR="0076232A" w:rsidRPr="00364EDF">
        <w:t xml:space="preserve"> koji je ranije uplaćen </w:t>
      </w:r>
      <w:r w:rsidR="0084489E" w:rsidRPr="00364EDF">
        <w:t xml:space="preserve">u skraćenom stečajnom postupku koji je prethodio </w:t>
      </w:r>
      <w:r w:rsidR="007A70AC" w:rsidRPr="00364EDF">
        <w:t xml:space="preserve">predmetnom </w:t>
      </w:r>
      <w:r w:rsidR="0084489E" w:rsidRPr="00364EDF">
        <w:t>prethodnom postupku i prihode od zakupa imovine dužnika, te da nije dao jasne razloge zbog čega bi nagrada privremenom stečajnom upravitelju iznosila 10.000,00 kuna a nagrada stečajnom upravitelju 20.000,00 kuna. Zbog svega navedenog, ovaj sud da je u ponovljenom postupku dužan ukloniti navedene</w:t>
      </w:r>
      <w:r w:rsidR="007A70AC" w:rsidRPr="00364EDF">
        <w:t xml:space="preserve"> nedostatke, pravilno utvrditi odlučne činjenice potrebne za donošenje odluke u smislu odredbe čl. 132. SZ-a, vrijednost imovine dužnika koja bi ušla u stečajnu masu</w:t>
      </w:r>
      <w:r w:rsidR="00CB5ED8" w:rsidRPr="00364EDF">
        <w:t xml:space="preserve">, </w:t>
      </w:r>
      <w:r w:rsidR="007A70AC" w:rsidRPr="00364EDF">
        <w:t>mogućnost njenog unovčenja</w:t>
      </w:r>
      <w:r w:rsidR="00CB5ED8" w:rsidRPr="00364EDF">
        <w:t xml:space="preserve"> i</w:t>
      </w:r>
      <w:r w:rsidR="007A70AC" w:rsidRPr="00364EDF">
        <w:t xml:space="preserve"> predvidive troškove stečajnoga postupka te u tom pravcu zatražiti dodatno izvješće od privremenog stečajnog upravitelja. </w:t>
      </w:r>
    </w:p>
    <w:p w:rsidRDefault="00BD72DE" w:rsidP="007A70AC" w:rsidR="00296C9C" w:rsidRPr="00364EDF">
      <w:pPr>
        <w:ind w:firstLine="708"/>
        <w:jc w:val="both"/>
      </w:pPr>
      <w:r w:rsidRPr="00364EDF">
        <w:t xml:space="preserve">Postupajući </w:t>
      </w:r>
      <w:r w:rsidR="00296C9C" w:rsidRPr="00364EDF">
        <w:t>u skladu s navedenom drugostupanjskom odlukom, ovaj sud je</w:t>
      </w:r>
      <w:r w:rsidRPr="00364EDF">
        <w:t xml:space="preserve"> </w:t>
      </w:r>
      <w:r w:rsidR="00296C9C" w:rsidRPr="00364EDF">
        <w:t xml:space="preserve">opširnim </w:t>
      </w:r>
      <w:r w:rsidRPr="00364EDF">
        <w:t xml:space="preserve">zaključkom od </w:t>
      </w:r>
      <w:r w:rsidR="00296C9C" w:rsidRPr="00364EDF">
        <w:t xml:space="preserve">8. studenog 2016. naložio privremenom stečajnom upravitelju dužnika dostaviti novo izvješće o tijeku predmetnog postupka i stanju stečajne mase dužnika uz obvezu decidiranog očitovanja na sve naprijed navedene okolnosti. </w:t>
      </w:r>
    </w:p>
    <w:p w:rsidRDefault="00296C9C" w:rsidP="00364EDF" w:rsidR="00364EDF" w:rsidRPr="00364EDF">
      <w:pPr>
        <w:ind w:firstLine="708"/>
        <w:jc w:val="both"/>
      </w:pPr>
      <w:r w:rsidRPr="00364EDF">
        <w:t xml:space="preserve">Privremeni stečajni upravitelj dužnika je uredno postupio po navedenom zaključku suda te se u </w:t>
      </w:r>
      <w:r w:rsidR="00CB5ED8" w:rsidRPr="00364EDF">
        <w:t xml:space="preserve">opširnim, obrazloženim i dokumentiranim </w:t>
      </w:r>
      <w:r w:rsidRPr="00364EDF">
        <w:t>izvješćima od 23. studenog 2016. i 11. travnja 2017. jasno, precizno i detaljno</w:t>
      </w:r>
      <w:r w:rsidR="00CB5ED8" w:rsidRPr="00364EDF">
        <w:t xml:space="preserve"> očitovao o svakoj pojedinoj okolnosti bitnoj za donošenje predmetne odluke. </w:t>
      </w:r>
    </w:p>
    <w:p w:rsidRDefault="00CB5ED8" w:rsidP="00364EDF" w:rsidR="001A19E0">
      <w:pPr>
        <w:ind w:firstLine="708"/>
        <w:jc w:val="both"/>
      </w:pPr>
      <w:r w:rsidRPr="00364EDF">
        <w:t xml:space="preserve">Tako je u </w:t>
      </w:r>
      <w:r w:rsidR="0076232A" w:rsidRPr="00364EDF">
        <w:t>i</w:t>
      </w:r>
      <w:r w:rsidRPr="00364EDF">
        <w:t xml:space="preserve">zvješćima privremeni stečajni upravitelj dužnika u bitnom </w:t>
      </w:r>
      <w:r w:rsidR="0076232A" w:rsidRPr="00364EDF">
        <w:t>naveo da je još u svojim ranijim izvješćima dostavljenima u spis prije donošen</w:t>
      </w:r>
      <w:r w:rsidR="008F5018" w:rsidRPr="00364EDF">
        <w:t>ja drugostupanjske ukidne odluke</w:t>
      </w:r>
      <w:r w:rsidR="0076232A" w:rsidRPr="00364EDF">
        <w:t>,</w:t>
      </w:r>
      <w:r w:rsidR="002401A4" w:rsidRPr="00364EDF">
        <w:t xml:space="preserve"> utvrdio postojanje stečajnih razloga nesposobnosti dužnika za plaćanje svojih dospjelih obveza i prezaduženost istog te </w:t>
      </w:r>
      <w:r w:rsidR="0076232A" w:rsidRPr="00364EDF">
        <w:t>predlagao da se zbog ekonomičnosti postupka otvori i istovremeno zaključi stečajni postupak</w:t>
      </w:r>
      <w:r w:rsidR="002401A4" w:rsidRPr="00364EDF">
        <w:t xml:space="preserve"> nad dužnikom</w:t>
      </w:r>
      <w:r w:rsidR="0076232A" w:rsidRPr="00364EDF">
        <w:t xml:space="preserve"> po čl</w:t>
      </w:r>
      <w:r w:rsidR="008F5018" w:rsidRPr="00364EDF">
        <w:t xml:space="preserve">anku 132. st. 1. i st. 2. SZ-a. </w:t>
      </w:r>
      <w:r w:rsidR="0076232A" w:rsidRPr="00364EDF">
        <w:t>Ovo iz razloga jer iz stečajne mase nije moguće u cijelosti namiriti sve tražbine vjerovnika stečajne mase koje po članku 154. SZ-a čine obveze stečajne mase koje se iz stečajne mase namiruju prioritetno u odnosu na stečajne vjerovnike, a čine ih troškovi stečajnog postupka iz članka 155. SZ-a i ostale obveze stečajne mase i</w:t>
      </w:r>
      <w:r w:rsidR="00853F37" w:rsidRPr="00364EDF">
        <w:t>z članka 156. SZ-a.</w:t>
      </w:r>
      <w:r w:rsidR="002401A4" w:rsidRPr="00364EDF">
        <w:t xml:space="preserve"> Naime, prije pokretanja prethodnog postupka imovina dužnika da je prisilno demontirana i uklonjena 13. svibnja 2016. sa nekretnine oznake kat. čest .br. 15287/1 k.o. Pag temeljem rješenja Upravnog odjela za komunalni sustav i prostorno uređenje grada Paga od 11. ožujka 2016. godine jer vlasnici i direktor društva nisu postupili po navedenom rješenju. Zbog navedenog, da su montažni objekti (drvene kućice) prisilno uklonjeni na način da su dva veća objekta demontirana i sa dvije pedaline i sandolinom pohranjena u magazinu soli na nekretnini oznake čest. zem. 12223 k.o. Pag, da je pet drvenih kućica premješteno sa plaže na zemljište u vlasništvu grada Paga na nekretnini oznake čest. zem. 12171/1 k.o. Pag, dok je deset kabina za presvla</w:t>
      </w:r>
      <w:r w:rsidR="00364EDF" w:rsidRPr="00364EDF">
        <w:t xml:space="preserve">čenje ostalo na gradskoj plaži. Iz opisanih razloga, da je u svrhu izrade izvješća polazio od činjeničnog stanja imovine dužnika kakvo je zatekao nakon demontiranja i premještanja montažnih objekata koji čine imovinu dužnika. U </w:t>
      </w:r>
      <w:r w:rsidR="00364EDF" w:rsidRPr="00364EDF">
        <w:lastRenderedPageBreak/>
        <w:t xml:space="preserve">cilju zaštite imovine </w:t>
      </w:r>
      <w:r w:rsidR="001A19E0">
        <w:t xml:space="preserve">dužnika </w:t>
      </w:r>
      <w:r w:rsidR="00364EDF" w:rsidRPr="00364EDF">
        <w:t xml:space="preserve">da je uz suglasnost ovog suda premjestio pet montažnih kućica sa gradske javne površine grada Paga i temeljem ugovora o zakupu i čuvanju imovine sklopljenom dana 14. lipnja 2016 </w:t>
      </w:r>
      <w:r w:rsidR="001A19E0">
        <w:t xml:space="preserve">iste </w:t>
      </w:r>
      <w:r w:rsidR="00364EDF" w:rsidRPr="00364EDF">
        <w:t>dao na korištenje i čuvanje društvu Pogača d.o.o.</w:t>
      </w:r>
      <w:r w:rsidR="001A19E0">
        <w:t xml:space="preserve">, </w:t>
      </w:r>
      <w:r w:rsidR="00364EDF" w:rsidRPr="00364EDF">
        <w:t>a dvije pedaline i jednu sandolinu temeljem dodatka istome ugovoru skloplj</w:t>
      </w:r>
      <w:r w:rsidR="001A19E0">
        <w:t xml:space="preserve">enom 15. srpnja </w:t>
      </w:r>
      <w:r w:rsidR="00364EDF" w:rsidRPr="00364EDF">
        <w:t>2016. Nadalje je naglasio kako smatra potrebnim angažirati sudskog vještaka radi utvrđivanje stvarnog stanja i realne vrijednosti imovine dužnika, a posebno iz razloga što je imovina prisilno demontirana i premještena na drugu lokaciju na odgovornost i o trošku dužnika prije otvaranja prethodnog stečajnog postupka, zbog čega je realno pretpostaviti da je došlo do oštećenja imovine, a vjerojatno i do nestanka dijela imovine i opreme, za koju vjerovnik</w:t>
      </w:r>
      <w:r w:rsidR="001A19E0">
        <w:t xml:space="preserve"> u žalbi navodi da je postojala</w:t>
      </w:r>
      <w:r w:rsidR="00364EDF" w:rsidRPr="00364EDF">
        <w:t xml:space="preserve"> i kao dokaz</w:t>
      </w:r>
      <w:r w:rsidR="001A19E0">
        <w:t xml:space="preserve"> navedenome</w:t>
      </w:r>
      <w:r w:rsidR="00364EDF" w:rsidRPr="00364EDF">
        <w:t xml:space="preserve"> daje fotografije imovine dužnika u godinama kad je dužnik poslovao i radio, dakle prije nego je demontirana i premještena, a što je nerealno  i nije objektivno stanje imovine. Iz navedenih razloga, da stvarno stanje i realnu tržišnu vrijednost treba utvrditi ovlašteni sudski vještak, jer bez te procjene ne može realno i objektivno sastaviti početno stanje imovine dužnika što je dužan po članku 89. st. 1. toč 4. SZ-a, a koji troškovi procjene sudskog vještaka imovine dužnika da čine troškove stečajnog postupka iz članka 155. st. 1. toč 4. SZ-a koji se prioritetno namiruju. Nakon </w:t>
      </w:r>
      <w:r w:rsidR="0076232A" w:rsidRPr="00364EDF">
        <w:t>demontaže i premještanja objekata sa lokacije gradske plaže u Pagu na kojoj je pr</w:t>
      </w:r>
      <w:r w:rsidR="00364EDF" w:rsidRPr="00364EDF">
        <w:t>ije poslovao, prema obavijesti g</w:t>
      </w:r>
      <w:r w:rsidR="0076232A" w:rsidRPr="00364EDF">
        <w:t>rada Pag</w:t>
      </w:r>
      <w:r w:rsidR="008E434E" w:rsidRPr="00364EDF">
        <w:t xml:space="preserve">a </w:t>
      </w:r>
      <w:r w:rsidR="00364EDF" w:rsidRPr="00364EDF">
        <w:t xml:space="preserve">dužnik da </w:t>
      </w:r>
      <w:r w:rsidR="008E434E" w:rsidRPr="00364EDF">
        <w:t xml:space="preserve">ima slijedeću imovinu, i to: </w:t>
      </w:r>
      <w:r w:rsidR="0076232A" w:rsidRPr="00364EDF">
        <w:t>dijelove demontiranih montažnih objekata i dijelove opreme smještenih u skladištu Grada Paga, (Magazinu soli), n</w:t>
      </w:r>
      <w:r w:rsidR="008E434E" w:rsidRPr="00364EDF">
        <w:t xml:space="preserve">a teret troškova stečajne mase, </w:t>
      </w:r>
      <w:r w:rsidR="0076232A" w:rsidRPr="00364EDF">
        <w:t>pet stojećih montažni</w:t>
      </w:r>
      <w:r w:rsidR="002962B6" w:rsidRPr="00364EDF">
        <w:t>h kućica, dvije pedaline i jednu</w:t>
      </w:r>
      <w:r w:rsidR="0076232A" w:rsidRPr="00364EDF">
        <w:t xml:space="preserve"> sandoli</w:t>
      </w:r>
      <w:r w:rsidR="002962B6" w:rsidRPr="00364EDF">
        <w:t xml:space="preserve">nu dane u zakup društvu </w:t>
      </w:r>
      <w:r w:rsidR="008E434E" w:rsidRPr="00364EDF">
        <w:t xml:space="preserve">Pogača d.o.o., </w:t>
      </w:r>
      <w:r w:rsidR="0076232A" w:rsidRPr="00364EDF">
        <w:t>de</w:t>
      </w:r>
      <w:r w:rsidR="008E434E" w:rsidRPr="00364EDF">
        <w:t>set kabina za presvlačenje i WC</w:t>
      </w:r>
      <w:r w:rsidR="002962B6" w:rsidRPr="00364EDF">
        <w:t xml:space="preserve"> koja</w:t>
      </w:r>
      <w:r w:rsidR="0076232A" w:rsidRPr="00364EDF">
        <w:t xml:space="preserve"> </w:t>
      </w:r>
      <w:r w:rsidR="008E434E" w:rsidRPr="00364EDF">
        <w:t>imovina je ostala na gradskoj plaži</w:t>
      </w:r>
      <w:r w:rsidR="002962B6" w:rsidRPr="00364EDF">
        <w:t xml:space="preserve"> i koja je oštećena, </w:t>
      </w:r>
      <w:r w:rsidR="008E434E" w:rsidRPr="00364EDF">
        <w:t xml:space="preserve">pa bi troškovi </w:t>
      </w:r>
      <w:r w:rsidR="0076232A" w:rsidRPr="00364EDF">
        <w:t>premještanja i čuvanja</w:t>
      </w:r>
      <w:r w:rsidR="008E434E" w:rsidRPr="00364EDF">
        <w:t xml:space="preserve"> iste prelazili njenu</w:t>
      </w:r>
      <w:r w:rsidR="0076232A" w:rsidRPr="00364EDF">
        <w:t xml:space="preserve"> vrijednost.</w:t>
      </w:r>
      <w:r w:rsidR="008E434E" w:rsidRPr="00364EDF">
        <w:t xml:space="preserve"> </w:t>
      </w:r>
    </w:p>
    <w:p w:rsidRDefault="008E434E" w:rsidP="00364EDF" w:rsidR="00F52753" w:rsidRPr="00364EDF">
      <w:pPr>
        <w:ind w:firstLine="708"/>
        <w:jc w:val="both"/>
      </w:pPr>
      <w:r w:rsidRPr="00364EDF">
        <w:t>Ovo iz razloga jer se v</w:t>
      </w:r>
      <w:r w:rsidR="0076232A" w:rsidRPr="00364EDF">
        <w:t xml:space="preserve">rijednost navedene imovine procjenjuje </w:t>
      </w:r>
      <w:r w:rsidRPr="00364EDF">
        <w:t>u iznosu od</w:t>
      </w:r>
      <w:r w:rsidR="0076232A" w:rsidRPr="00364EDF">
        <w:t xml:space="preserve"> 49.425,00 kuna</w:t>
      </w:r>
      <w:r w:rsidRPr="00364EDF">
        <w:t xml:space="preserve"> </w:t>
      </w:r>
      <w:r w:rsidR="001A19E0">
        <w:t>(</w:t>
      </w:r>
      <w:r w:rsidR="00F52753" w:rsidRPr="00364EDF">
        <w:t xml:space="preserve">i to vrijednost 2 demontirane drvene kućice u iznosu od 7.800,00 kuna, 5 montažnih drvenih kućica u iznosu od 34.125,00 kuna, jedne sandoline u iznosu od 500,00 kuna i deset kabina za presvlačenje u iznosu od 5.000,00 kuna) </w:t>
      </w:r>
      <w:r w:rsidRPr="00364EDF">
        <w:t xml:space="preserve">što sa </w:t>
      </w:r>
      <w:r w:rsidR="0076232A" w:rsidRPr="00364EDF">
        <w:t xml:space="preserve">mogućim prihodima </w:t>
      </w:r>
      <w:r w:rsidR="00F52753" w:rsidRPr="00364EDF">
        <w:t xml:space="preserve">od zakupa imovine za 2016. u iznosu od 7,750,00 kuna </w:t>
      </w:r>
      <w:r w:rsidR="0076232A" w:rsidRPr="00364EDF">
        <w:t xml:space="preserve">i sredstvima u sudskom depozitu od </w:t>
      </w:r>
      <w:r w:rsidR="00F52753" w:rsidRPr="00364EDF">
        <w:t>5.000</w:t>
      </w:r>
      <w:r w:rsidR="0076232A" w:rsidRPr="00364EDF">
        <w:t>,00 kuna daje iznos od ukupno 62.175,00 kuna mogućeg</w:t>
      </w:r>
      <w:r w:rsidR="00F52753" w:rsidRPr="00364EDF">
        <w:t xml:space="preserve"> raspoloživog </w:t>
      </w:r>
      <w:r w:rsidR="0076232A" w:rsidRPr="00364EDF">
        <w:t>priliva.</w:t>
      </w:r>
    </w:p>
    <w:p w:rsidRDefault="00256121" w:rsidP="00256121" w:rsidR="00256121" w:rsidRPr="00364EDF">
      <w:pPr>
        <w:ind w:firstLine="708"/>
        <w:jc w:val="both"/>
      </w:pPr>
      <w:r w:rsidRPr="00364EDF">
        <w:t xml:space="preserve">Naknadno pronađenu imovinu dužnika da čini </w:t>
      </w:r>
      <w:r w:rsidRPr="00364EDF">
        <w:rPr>
          <w:color w:val="000000"/>
        </w:rPr>
        <w:t>automobil marke Fiat Ducato 2.3 JTD i čamac 5,20 m, reg.77PG, s van. motor 89,1 kW, međutim, ove pokretnine na kojima postoji razlučno pravo Republike Hrvatske, Porezne uprave, da nisu u posjedu dužnika, a da kao privremeni stečajni upravitelj nije u</w:t>
      </w:r>
      <w:r w:rsidR="002962B6" w:rsidRPr="00364EDF">
        <w:rPr>
          <w:color w:val="000000"/>
        </w:rPr>
        <w:t xml:space="preserve"> njihovom</w:t>
      </w:r>
      <w:r w:rsidRPr="00364EDF">
        <w:rPr>
          <w:color w:val="000000"/>
        </w:rPr>
        <w:t xml:space="preserve"> posjedu, niti je mogao utvrditi u čijem su posjedu</w:t>
      </w:r>
      <w:r w:rsidR="002962B6" w:rsidRPr="00364EDF">
        <w:rPr>
          <w:color w:val="000000"/>
        </w:rPr>
        <w:t xml:space="preserve"> iste kao ni </w:t>
      </w:r>
      <w:r w:rsidRPr="00364EDF">
        <w:rPr>
          <w:color w:val="000000"/>
        </w:rPr>
        <w:t xml:space="preserve">lokaciju i tržišnu vrijednosti istih. Ovo iz razloga jer da stečajnim tijelima </w:t>
      </w:r>
      <w:r w:rsidRPr="00364EDF">
        <w:t>nije poznat točan podatak o prebivalištu osobe ovlaštene za zastupanje dužnika po zakonu koji se nalazi u inozemstvu i odgovornim osobama dužnika koje bi tijelima stečajnoga postupka mogle dati odgovarajuće podatke, a da je podatak o prebivalištu zakonskog zastupnika dužnika  upisan u sudski registar netočan. Zbog navedenog, ovu imovinu da</w:t>
      </w:r>
      <w:r w:rsidR="0076232A" w:rsidRPr="00364EDF">
        <w:t xml:space="preserve"> </w:t>
      </w:r>
      <w:r w:rsidRPr="00364EDF">
        <w:t xml:space="preserve">će biti potrebno ispitati </w:t>
      </w:r>
      <w:r w:rsidR="0076232A" w:rsidRPr="00364EDF">
        <w:t xml:space="preserve">u nastavku </w:t>
      </w:r>
      <w:r w:rsidRPr="00364EDF">
        <w:t>stečajnoga postupka nad stečajnom masom iza dužnika, a da je i u ovom trenutku potpuno</w:t>
      </w:r>
      <w:r w:rsidR="0076232A" w:rsidRPr="00364EDF">
        <w:t xml:space="preserve"> neizvjesno da li će se </w:t>
      </w:r>
      <w:r w:rsidRPr="00364EDF">
        <w:t xml:space="preserve">ista </w:t>
      </w:r>
      <w:r w:rsidR="0076232A" w:rsidRPr="00364EDF">
        <w:t xml:space="preserve">opće </w:t>
      </w:r>
      <w:r w:rsidRPr="00364EDF">
        <w:t xml:space="preserve">pronaći i moći unovčiti,  uz napomenu da će se od iste moći namiriti samo tražbine razlučnih, a ne i stečajnih vjerovnika. </w:t>
      </w:r>
    </w:p>
    <w:p w:rsidRDefault="0076232A" w:rsidP="002962B6" w:rsidR="00256121" w:rsidRPr="00364EDF">
      <w:pPr>
        <w:pStyle w:val="Odlomakpopisa"/>
        <w:ind w:firstLine="708" w:left="0"/>
        <w:jc w:val="both"/>
        <w:rPr>
          <w:rFonts w:hAnsi="Times New Roman" w:ascii="Times New Roman"/>
          <w:sz w:val="24"/>
          <w:szCs w:val="24"/>
        </w:rPr>
      </w:pPr>
      <w:r w:rsidRPr="00364EDF">
        <w:rPr>
          <w:rFonts w:hAnsi="Times New Roman" w:ascii="Times New Roman"/>
          <w:sz w:val="24"/>
          <w:szCs w:val="24"/>
        </w:rPr>
        <w:t>Troškovi stečajnog</w:t>
      </w:r>
      <w:r w:rsidR="00256121" w:rsidRPr="00364EDF">
        <w:rPr>
          <w:rFonts w:hAnsi="Times New Roman" w:ascii="Times New Roman"/>
          <w:sz w:val="24"/>
          <w:szCs w:val="24"/>
        </w:rPr>
        <w:t>a</w:t>
      </w:r>
      <w:r w:rsidRPr="00364EDF">
        <w:rPr>
          <w:rFonts w:hAnsi="Times New Roman" w:ascii="Times New Roman"/>
          <w:sz w:val="24"/>
          <w:szCs w:val="24"/>
        </w:rPr>
        <w:t xml:space="preserve"> postupka i ostale obveze stečajne mase, koje po članku 154. </w:t>
      </w:r>
      <w:r w:rsidR="00256121" w:rsidRPr="00364EDF">
        <w:rPr>
          <w:rFonts w:hAnsi="Times New Roman" w:ascii="Times New Roman"/>
          <w:sz w:val="24"/>
          <w:szCs w:val="24"/>
        </w:rPr>
        <w:t xml:space="preserve">SZ-a </w:t>
      </w:r>
      <w:r w:rsidRPr="00364EDF">
        <w:rPr>
          <w:rFonts w:hAnsi="Times New Roman" w:ascii="Times New Roman"/>
          <w:sz w:val="24"/>
          <w:szCs w:val="24"/>
        </w:rPr>
        <w:t xml:space="preserve"> zaj</w:t>
      </w:r>
      <w:r w:rsidR="00256121" w:rsidRPr="00364EDF">
        <w:rPr>
          <w:rFonts w:hAnsi="Times New Roman" w:ascii="Times New Roman"/>
          <w:sz w:val="24"/>
          <w:szCs w:val="24"/>
        </w:rPr>
        <w:t xml:space="preserve">edno čine obveze stečajne mase </w:t>
      </w:r>
      <w:r w:rsidRPr="00364EDF">
        <w:rPr>
          <w:rFonts w:hAnsi="Times New Roman" w:ascii="Times New Roman"/>
          <w:sz w:val="24"/>
          <w:szCs w:val="24"/>
        </w:rPr>
        <w:t xml:space="preserve">koje se prioritetno namiruju u odnosu na tražbine stečajnih vjerovnika,  po predračunu </w:t>
      </w:r>
      <w:r w:rsidR="00256121" w:rsidRPr="00364EDF">
        <w:rPr>
          <w:rFonts w:hAnsi="Times New Roman" w:ascii="Times New Roman"/>
          <w:sz w:val="24"/>
          <w:szCs w:val="24"/>
        </w:rPr>
        <w:t xml:space="preserve">privremenog </w:t>
      </w:r>
      <w:r w:rsidRPr="00364EDF">
        <w:rPr>
          <w:rFonts w:hAnsi="Times New Roman" w:ascii="Times New Roman"/>
          <w:sz w:val="24"/>
          <w:szCs w:val="24"/>
        </w:rPr>
        <w:t xml:space="preserve">stečajnog upravitelja na temelju prikupljenih podataka za već nastale troškove koji terete stečajnu masu, bez obračuna troškova koji će nastati u nastavku stečajnog postupka, </w:t>
      </w:r>
      <w:r w:rsidR="00256121" w:rsidRPr="00364EDF">
        <w:rPr>
          <w:rFonts w:hAnsi="Times New Roman" w:ascii="Times New Roman"/>
          <w:sz w:val="24"/>
          <w:szCs w:val="24"/>
        </w:rPr>
        <w:t xml:space="preserve">da </w:t>
      </w:r>
      <w:r w:rsidRPr="00364EDF">
        <w:rPr>
          <w:rFonts w:hAnsi="Times New Roman" w:ascii="Times New Roman"/>
          <w:sz w:val="24"/>
          <w:szCs w:val="24"/>
        </w:rPr>
        <w:t>iznose ukupno 97</w:t>
      </w:r>
      <w:r w:rsidRPr="00364EDF">
        <w:rPr>
          <w:rFonts w:eastAsia="Times New Roman" w:hAnsi="Times New Roman" w:ascii="Times New Roman"/>
          <w:bCs/>
          <w:color w:val="000000"/>
          <w:sz w:val="24"/>
          <w:szCs w:val="24"/>
          <w:lang w:eastAsia="hr-HR"/>
        </w:rPr>
        <w:t xml:space="preserve">.187,50 kuna i </w:t>
      </w:r>
      <w:r w:rsidR="002962B6" w:rsidRPr="00364EDF">
        <w:rPr>
          <w:rFonts w:eastAsia="Times New Roman" w:hAnsi="Times New Roman" w:ascii="Times New Roman"/>
          <w:bCs/>
          <w:color w:val="000000"/>
          <w:sz w:val="24"/>
          <w:szCs w:val="24"/>
          <w:lang w:eastAsia="hr-HR"/>
        </w:rPr>
        <w:t>da se</w:t>
      </w:r>
      <w:r w:rsidR="00256121" w:rsidRPr="00364EDF">
        <w:rPr>
          <w:rFonts w:hAnsi="Times New Roman" w:ascii="Times New Roman"/>
          <w:sz w:val="24"/>
          <w:szCs w:val="24"/>
        </w:rPr>
        <w:t xml:space="preserve"> mogu</w:t>
      </w:r>
      <w:r w:rsidRPr="00364EDF">
        <w:rPr>
          <w:rFonts w:hAnsi="Times New Roman" w:ascii="Times New Roman"/>
          <w:sz w:val="24"/>
          <w:szCs w:val="24"/>
        </w:rPr>
        <w:t xml:space="preserve"> pokriti samo djelomično, jer vrijednost predmeta koji čine stečajnu masu i mogućih prihoda od stečajne mase po </w:t>
      </w:r>
      <w:r w:rsidR="002962B6" w:rsidRPr="00364EDF">
        <w:rPr>
          <w:rFonts w:hAnsi="Times New Roman" w:ascii="Times New Roman"/>
          <w:sz w:val="24"/>
          <w:szCs w:val="24"/>
        </w:rPr>
        <w:t xml:space="preserve">njegovoj procjeni </w:t>
      </w:r>
      <w:r w:rsidRPr="00364EDF">
        <w:rPr>
          <w:rFonts w:hAnsi="Times New Roman" w:ascii="Times New Roman"/>
          <w:sz w:val="24"/>
          <w:szCs w:val="24"/>
        </w:rPr>
        <w:t>iznosi ukupno 62.175,00 kuna.</w:t>
      </w:r>
      <w:r w:rsidR="00256121" w:rsidRPr="00364EDF">
        <w:rPr>
          <w:rFonts w:hAnsi="Times New Roman" w:ascii="Times New Roman"/>
          <w:sz w:val="24"/>
          <w:szCs w:val="24"/>
        </w:rPr>
        <w:t xml:space="preserve"> </w:t>
      </w:r>
      <w:r w:rsidRPr="00364EDF">
        <w:rPr>
          <w:rFonts w:hAnsi="Times New Roman" w:ascii="Times New Roman"/>
          <w:sz w:val="24"/>
          <w:szCs w:val="24"/>
        </w:rPr>
        <w:t xml:space="preserve">Već nastale dospjele obveze stečajne mase i nastali troškovi stečajnog postupka po članku 154. </w:t>
      </w:r>
      <w:r w:rsidR="00256121" w:rsidRPr="00364EDF">
        <w:rPr>
          <w:rFonts w:hAnsi="Times New Roman" w:ascii="Times New Roman"/>
          <w:sz w:val="24"/>
          <w:szCs w:val="24"/>
        </w:rPr>
        <w:t xml:space="preserve">SZ-a s </w:t>
      </w:r>
      <w:r w:rsidRPr="00364EDF">
        <w:rPr>
          <w:rFonts w:hAnsi="Times New Roman" w:ascii="Times New Roman"/>
          <w:sz w:val="24"/>
          <w:szCs w:val="24"/>
        </w:rPr>
        <w:t>onima koji će nastati u vezi s unovčenjem raspoložive imovine, a bez obračuna troškova koji će nastati u nastavku postupka u vezi s imovinom opterećenom razlučnim pravo</w:t>
      </w:r>
      <w:r w:rsidR="002962B6" w:rsidRPr="00364EDF">
        <w:rPr>
          <w:rFonts w:hAnsi="Times New Roman" w:ascii="Times New Roman"/>
          <w:sz w:val="24"/>
          <w:szCs w:val="24"/>
        </w:rPr>
        <w:t>m (kad se te imovina pronađe)</w:t>
      </w:r>
      <w:r w:rsidR="00256121" w:rsidRPr="00364EDF">
        <w:rPr>
          <w:rFonts w:hAnsi="Times New Roman" w:ascii="Times New Roman"/>
          <w:sz w:val="24"/>
          <w:szCs w:val="24"/>
        </w:rPr>
        <w:t xml:space="preserve"> </w:t>
      </w:r>
      <w:r w:rsidRPr="00364EDF">
        <w:rPr>
          <w:rFonts w:hAnsi="Times New Roman" w:ascii="Times New Roman"/>
          <w:sz w:val="24"/>
          <w:szCs w:val="24"/>
        </w:rPr>
        <w:t xml:space="preserve">prema </w:t>
      </w:r>
      <w:r w:rsidRPr="00364EDF">
        <w:rPr>
          <w:rFonts w:hAnsi="Times New Roman" w:ascii="Times New Roman"/>
          <w:sz w:val="24"/>
          <w:szCs w:val="24"/>
        </w:rPr>
        <w:lastRenderedPageBreak/>
        <w:t xml:space="preserve">predračunu </w:t>
      </w:r>
      <w:r w:rsidR="00256121" w:rsidRPr="00364EDF">
        <w:rPr>
          <w:rFonts w:hAnsi="Times New Roman" w:ascii="Times New Roman"/>
          <w:sz w:val="24"/>
          <w:szCs w:val="24"/>
        </w:rPr>
        <w:t xml:space="preserve">privremenog </w:t>
      </w:r>
      <w:r w:rsidRPr="00364EDF">
        <w:rPr>
          <w:rFonts w:hAnsi="Times New Roman" w:ascii="Times New Roman"/>
          <w:sz w:val="24"/>
          <w:szCs w:val="24"/>
        </w:rPr>
        <w:t xml:space="preserve">stečajnog upravitelja </w:t>
      </w:r>
      <w:r w:rsidR="00256121" w:rsidRPr="00364EDF">
        <w:rPr>
          <w:rFonts w:hAnsi="Times New Roman" w:ascii="Times New Roman"/>
          <w:sz w:val="24"/>
          <w:szCs w:val="24"/>
        </w:rPr>
        <w:t xml:space="preserve">da </w:t>
      </w:r>
      <w:r w:rsidRPr="00364EDF">
        <w:rPr>
          <w:rFonts w:hAnsi="Times New Roman" w:ascii="Times New Roman"/>
          <w:sz w:val="24"/>
          <w:szCs w:val="24"/>
        </w:rPr>
        <w:t>iznose ukupno 97.187,50 kun</w:t>
      </w:r>
      <w:r w:rsidR="00256121" w:rsidRPr="00364EDF">
        <w:rPr>
          <w:rFonts w:hAnsi="Times New Roman" w:ascii="Times New Roman"/>
          <w:sz w:val="24"/>
          <w:szCs w:val="24"/>
        </w:rPr>
        <w:t>a. Tako da troškovi skladišta imovine dužnika smještene u Pagu iznose 10.321,50 kuna, nastali i dos</w:t>
      </w:r>
      <w:r w:rsidR="002962B6" w:rsidRPr="00364EDF">
        <w:rPr>
          <w:rFonts w:hAnsi="Times New Roman" w:ascii="Times New Roman"/>
          <w:sz w:val="24"/>
          <w:szCs w:val="24"/>
        </w:rPr>
        <w:t>p</w:t>
      </w:r>
      <w:r w:rsidR="00256121" w:rsidRPr="00364EDF">
        <w:rPr>
          <w:rFonts w:hAnsi="Times New Roman" w:ascii="Times New Roman"/>
          <w:sz w:val="24"/>
          <w:szCs w:val="24"/>
        </w:rPr>
        <w:t xml:space="preserve">jeli troškovi demontaže objekata u Pagu, dizalice i prijevoza 58.125,00 kuna, troškovi osiguranja imovine 2.000,00 kuna, troškovi materijala i usluga 920,00 kuna, troškovi knjigovodstva 5.625,00 kuna te troškovi objave oglasa o prodaji 2.500,00 kuna, dakle sveukupno 68.437,50 kuna. </w:t>
      </w:r>
    </w:p>
    <w:p w:rsidRDefault="00F52753" w:rsidP="002962B6" w:rsidR="0076232A" w:rsidRPr="00364EDF">
      <w:pPr>
        <w:pStyle w:val="Odlomakpopisa"/>
        <w:ind w:firstLine="708" w:left="0"/>
        <w:jc w:val="both"/>
        <w:rPr>
          <w:rFonts w:hAnsi="Times New Roman" w:ascii="Times New Roman"/>
          <w:sz w:val="24"/>
          <w:szCs w:val="24"/>
        </w:rPr>
      </w:pPr>
      <w:r w:rsidRPr="00364EDF">
        <w:rPr>
          <w:rFonts w:hAnsi="Times New Roman" w:ascii="Times New Roman"/>
          <w:sz w:val="24"/>
          <w:szCs w:val="24"/>
        </w:rPr>
        <w:t xml:space="preserve">Nadalje, troškove stečajnoga postupka da čine i nagrada privremenog stečajnog upravitelja po čl. 4. Uredbe </w:t>
      </w:r>
      <w:r w:rsidRPr="00364EDF">
        <w:rPr>
          <w:rFonts w:eastAsia="Times New Roman" w:hAnsi="Times New Roman" w:ascii="Times New Roman"/>
          <w:sz w:val="24"/>
          <w:szCs w:val="24"/>
          <w:lang w:eastAsia="hr-HR"/>
        </w:rPr>
        <w:t>o kriterijima i načinu obračuna i plaćanja nagrade stečajnim upraviteljima (Narodne novine  broj 105/15, u nastavku teksta: Uredba) u iznosu od 10.000,00 kuna, nagrada stečajnom upravitelju po čl. 7. Uredbe u iznosu od 9.148,00 kuna, troškovi sređivanja poslovnih knjiga do stečaja i arhiviranja dokumentacije u iznosu od 18.750,00 kuna te troškovi sudskog vještaka u slučaju procjene imovine dužnika u stečaju u iznosu od 6.250,00 kuna. S obzirom da ukupni troškovi stečajnoga postupka iznose 45.343,20 kuna, da troškovi stečajne mase iznose 124.825,70 kuna, da procijenjena vrijednost imovine dužnika (bez vrijedno</w:t>
      </w:r>
      <w:r w:rsidR="006B2190" w:rsidRPr="00364EDF">
        <w:rPr>
          <w:rFonts w:eastAsia="Times New Roman" w:hAnsi="Times New Roman" w:ascii="Times New Roman"/>
          <w:sz w:val="24"/>
          <w:szCs w:val="24"/>
          <w:lang w:eastAsia="hr-HR"/>
        </w:rPr>
        <w:t xml:space="preserve">sti naknadno pronađene imovine) </w:t>
      </w:r>
      <w:r w:rsidRPr="00364EDF">
        <w:rPr>
          <w:rFonts w:eastAsia="Times New Roman" w:hAnsi="Times New Roman" w:ascii="Times New Roman"/>
          <w:sz w:val="24"/>
          <w:szCs w:val="24"/>
          <w:lang w:eastAsia="hr-HR"/>
        </w:rPr>
        <w:t>iznosi 49.425,00 kuna, da prihod od zakupnine imovine dužnika iznosi 7.750,00 kuna</w:t>
      </w:r>
      <w:r w:rsidR="00EC3967" w:rsidRPr="00364EDF">
        <w:rPr>
          <w:rFonts w:eastAsia="Times New Roman" w:hAnsi="Times New Roman" w:ascii="Times New Roman"/>
          <w:sz w:val="24"/>
          <w:szCs w:val="24"/>
          <w:lang w:eastAsia="hr-HR"/>
        </w:rPr>
        <w:t xml:space="preserve"> te da se na sudskom depozitu nalazi iznos od 5.000,00 kuna s osnove već uplaćenog predujma u prethodno pokrenutom skraćenom stečajnom postupku,</w:t>
      </w:r>
      <w:r w:rsidR="00405488" w:rsidRPr="00364EDF">
        <w:rPr>
          <w:rFonts w:eastAsia="Times New Roman" w:hAnsi="Times New Roman" w:ascii="Times New Roman"/>
          <w:sz w:val="24"/>
          <w:szCs w:val="24"/>
          <w:lang w:eastAsia="hr-HR"/>
        </w:rPr>
        <w:t xml:space="preserve"> </w:t>
      </w:r>
      <w:r w:rsidR="00EC3967" w:rsidRPr="00364EDF">
        <w:rPr>
          <w:rFonts w:eastAsia="Times New Roman" w:hAnsi="Times New Roman" w:ascii="Times New Roman"/>
          <w:sz w:val="24"/>
          <w:szCs w:val="24"/>
          <w:lang w:eastAsia="hr-HR"/>
        </w:rPr>
        <w:t>da ukupno raspoloživa stečajna masa dužnika za unovčenje iznosi 62.175,00 kuna zbog čega u konkretnom slučaju u ovom trenutku nedostaje ukupno  62.650,70 kuna potrebnih za podmirenje troškova stečajnoga postupka i ostalih obveza stečajne mase (</w:t>
      </w:r>
      <w:r w:rsidR="00EC3967" w:rsidRPr="00364EDF">
        <w:rPr>
          <w:rFonts w:hAnsi="Times New Roman" w:ascii="Times New Roman"/>
          <w:sz w:val="24"/>
          <w:szCs w:val="24"/>
        </w:rPr>
        <w:t xml:space="preserve">onih koje su već nastale i koje će nastati do unovčenja) </w:t>
      </w:r>
      <w:r w:rsidR="00EC3967" w:rsidRPr="00364EDF">
        <w:rPr>
          <w:rFonts w:eastAsia="Times New Roman" w:hAnsi="Times New Roman" w:ascii="Times New Roman"/>
          <w:sz w:val="24"/>
          <w:szCs w:val="24"/>
          <w:lang w:eastAsia="hr-HR"/>
        </w:rPr>
        <w:t xml:space="preserve">u smislu odredbi čl. 154.do 156. SZ-a, a koji iznos da </w:t>
      </w:r>
      <w:r w:rsidR="0076232A" w:rsidRPr="00364EDF">
        <w:rPr>
          <w:rFonts w:hAnsi="Times New Roman" w:ascii="Times New Roman"/>
          <w:sz w:val="24"/>
          <w:szCs w:val="24"/>
        </w:rPr>
        <w:t>stečajni vjerovnici trebaju solidarno predujmiti da bi se stečajni postupak otvorio i vodio.</w:t>
      </w:r>
    </w:p>
    <w:p w:rsidRDefault="00A64F6A" w:rsidP="002962B6" w:rsidR="00A64F6A" w:rsidRPr="00364EDF">
      <w:pPr>
        <w:pStyle w:val="Odlomakpopisa"/>
        <w:ind w:firstLine="708" w:left="0"/>
        <w:jc w:val="both"/>
        <w:rPr>
          <w:rFonts w:eastAsia="Times New Roman" w:hAnsi="Times New Roman" w:ascii="Times New Roman"/>
          <w:sz w:val="24"/>
          <w:szCs w:val="24"/>
          <w:lang w:eastAsia="hr-HR"/>
        </w:rPr>
      </w:pPr>
      <w:r w:rsidRPr="00364EDF">
        <w:rPr>
          <w:rFonts w:hAnsi="Times New Roman" w:ascii="Times New Roman"/>
          <w:sz w:val="24"/>
          <w:szCs w:val="24"/>
        </w:rPr>
        <w:t>Zaključno, iz navedenih izvješća privremenog stečajnog upravitelja dužnika proizlazi da je u međuvremenu obavio i razgovor sa punomoćnicima stečajnog vjerovnika koji je podnio žalbu na pobijano rješenje ovog suda od 15. srpnja 2016. i kojima je detaljno izneseno  stvarno, raspoloživo stanje imovine dužnika i nemogućnost da se iz iste pokriju svi troškovi stečajnoga postupka i nastale obveze stečajne mase.</w:t>
      </w:r>
    </w:p>
    <w:p w:rsidRDefault="009D31EF" w:rsidP="00405488" w:rsidR="00405488" w:rsidRPr="00364EDF">
      <w:pPr>
        <w:ind w:firstLine="708"/>
        <w:jc w:val="both"/>
      </w:pPr>
      <w:r w:rsidRPr="00364EDF">
        <w:t xml:space="preserve">Kako </w:t>
      </w:r>
      <w:r w:rsidR="00EC3967" w:rsidRPr="00364EDF">
        <w:t>su nova i dopunjena izvješća privremenog stečajnog upravitelja dostavljena u spis nakon donošenja navedene drugostupanjske odluke u cijelosti u skladu s uputom iz iste, da sadrže jasne, valjane i precizne podatke i razloge o svim troškovima i ostalim obvezama stečaj</w:t>
      </w:r>
      <w:r w:rsidR="006B2190" w:rsidRPr="00364EDF">
        <w:t>ne mase u smislu odredbi čl. 154</w:t>
      </w:r>
      <w:r w:rsidR="00EC3967" w:rsidRPr="00364EDF">
        <w:t>. do 156. SZ-a te da su ista detaljno obrazložena i dokumentirana svim potrebitim ispravama, to je ovaj sud u cijelosti prihvatio ista kao valjana i vjerodostojna.</w:t>
      </w:r>
      <w:r w:rsidR="00405488" w:rsidRPr="00364EDF">
        <w:t xml:space="preserve"> Ovo posebice iz razloga jer je privremeni stečajni upravitelj dužnika istima u cijelosti uklonio nejasnoće i proturječnosti iz ranije dostavljenih izvješća u odnosu na podatke o prihodima s osnove zakupnine imovine dužnika, novčanoj vrijednosti istih, točnim prihodima, lokaciji i vrijednosti druge imovine dužnika koja bi ušla u stečajnu masu, mogućnost njenog unovčenja i predvidiv</w:t>
      </w:r>
      <w:r w:rsidR="006B2190" w:rsidRPr="00364EDF">
        <w:t>im troškovima</w:t>
      </w:r>
      <w:r w:rsidR="00405488" w:rsidRPr="00364EDF">
        <w:t xml:space="preserve"> stečajnoga po</w:t>
      </w:r>
      <w:r w:rsidR="006B2190" w:rsidRPr="00364EDF">
        <w:t xml:space="preserve">stupka te iz razloga jer sadrže </w:t>
      </w:r>
      <w:r w:rsidR="00405488" w:rsidRPr="00364EDF">
        <w:t xml:space="preserve">sve činjenice bitne za donošenje odluke u smislu odredbe čl. 132. SZ-a o tome mogu li se iz imovine dužnika podmiriti troškovi stečajnoga postupka i ostale obveze stečajne mase. </w:t>
      </w:r>
    </w:p>
    <w:p w:rsidRDefault="009D31EF" w:rsidP="00405488" w:rsidR="009D31EF" w:rsidRPr="00364EDF">
      <w:pPr>
        <w:ind w:firstLine="708"/>
        <w:jc w:val="both"/>
      </w:pPr>
      <w:r w:rsidRPr="00364EDF">
        <w:t xml:space="preserve">Naime, odredbom čl. 154. SZ-a je propisano da se iz stečajne mase najprije namiruju troškovi stečajnoga postupka i ostale obveze stečajne mase koje se namiruju redom kojim one dospijevaju. Nadalje, odredbom čl. 155. SZ-a je propisano da u troškove stečajnoga postupka pripadaju sudski troškovi stečajnoga postupka, tražbine neisplaćenih radnika u bruto iznosu, nagrade i izdaci privremenog stečajnog upravitelja i stečajnog upravitelja i drugi troškovi, dok je odredbom čl. 156. SZ-a propisano da u ostale obveze stečajne mase pripadaju obveze zasnovane radnjama stečajnoga upravitelja, tražbine odvjetnika za pružene usluge tijekom posljednjih 6 mjeseci prije otvaranja stečajnoga postupka, obveze iz dvostrano obveznih ugovora ako se njihovo ispunjenje traži za stečajnu masu i obveze koje je preuzeo privremeni stečajni upravitelj ovlašten raspolagati imovinom dužnika do otvaranja stečajnoga postupka, kao što je riječ u konkretnom slučaju budući je rješenjem ovog suda od 1. lipnja 2016. određena </w:t>
      </w:r>
      <w:r w:rsidRPr="00364EDF">
        <w:lastRenderedPageBreak/>
        <w:t xml:space="preserve">mjera osiguranja zabranom raspolaganja imovnim dužnika bez prethodne suglasnosti privremenog stečajnog upravitelja. </w:t>
      </w:r>
    </w:p>
    <w:p w:rsidRDefault="009D31EF" w:rsidP="00A64F6A" w:rsidR="007A11B1" w:rsidRPr="00364EDF">
      <w:pPr>
        <w:ind w:firstLine="708"/>
        <w:jc w:val="both"/>
      </w:pPr>
      <w:r w:rsidRPr="00364EDF">
        <w:t xml:space="preserve">S obzirom da svih naprijed navedenih podataka i isprava sadržanih u izvješćima privremenoga stečajnog upravitelja dužnika jasno proizlazi da se sukladno </w:t>
      </w:r>
      <w:r w:rsidR="0076232A" w:rsidRPr="00364EDF">
        <w:t xml:space="preserve">članku 154. </w:t>
      </w:r>
      <w:r w:rsidRPr="00364EDF">
        <w:t xml:space="preserve">SZ-a prioritetno namiruju </w:t>
      </w:r>
      <w:r w:rsidR="0076232A" w:rsidRPr="00364EDF">
        <w:t xml:space="preserve"> troškovi stečajnog postupka i ostale obveze s</w:t>
      </w:r>
      <w:r w:rsidRPr="00364EDF">
        <w:t>tečajne mase i to redom kako</w:t>
      </w:r>
      <w:r w:rsidR="0076232A" w:rsidRPr="00364EDF">
        <w:t xml:space="preserve"> d</w:t>
      </w:r>
      <w:r w:rsidRPr="00364EDF">
        <w:t xml:space="preserve">ospijevaju, </w:t>
      </w:r>
      <w:r w:rsidR="0076232A" w:rsidRPr="00364EDF">
        <w:t xml:space="preserve">da se iz priliva od unovčene imovine </w:t>
      </w:r>
      <w:r w:rsidRPr="00364EDF">
        <w:t xml:space="preserve">dužnika </w:t>
      </w:r>
      <w:r w:rsidR="0076232A" w:rsidRPr="00364EDF">
        <w:t>neće moći namiriti svi troškovi stečajnog postupka i sve obveze stečajne mase u vezi s unovčenjem imovine, te da manjak sredstava za troškove postupka i obveze stečaj</w:t>
      </w:r>
      <w:r w:rsidRPr="00364EDF">
        <w:t xml:space="preserve">ne mase iznosi  62.650,70 kuna, to </w:t>
      </w:r>
      <w:r w:rsidR="007A11B1" w:rsidRPr="00364EDF">
        <w:t xml:space="preserve">je razvidno imovina dužnika koja bi ušla u stečajnu masu nije dovoljna za namirenje troškova tog postupka. </w:t>
      </w:r>
    </w:p>
    <w:p w:rsidRDefault="007A11B1" w:rsidP="00A64F6A" w:rsidR="007A11B1" w:rsidRPr="00364EDF">
      <w:pPr>
        <w:ind w:firstLine="708"/>
        <w:jc w:val="both"/>
      </w:pPr>
      <w:r w:rsidRPr="00364EDF">
        <w:t xml:space="preserve">Slijedom navedenog, to je </w:t>
      </w:r>
      <w:r w:rsidR="009D31EF" w:rsidRPr="00364EDF">
        <w:t>u ponovljenom postupku</w:t>
      </w:r>
      <w:r w:rsidRPr="00364EDF">
        <w:t>, a postupajući u smislu odredbe čl. 132. st. 1. i 2. SZ-a,</w:t>
      </w:r>
      <w:r w:rsidR="009D31EF" w:rsidRPr="00364EDF">
        <w:t xml:space="preserve"> opetovano trebalo pozvati sve osobe koje imaju pravni interes za provedbom stečajnoga postupka nad dužnikom na solidarnu uplatu predujma za namirenje troškova prethodnoga i otvorenoga stečajnog postupka </w:t>
      </w:r>
      <w:r w:rsidRPr="00364EDF">
        <w:t>upravo u označenom iznosu od 62.650,70 kuna.</w:t>
      </w:r>
    </w:p>
    <w:p w:rsidRDefault="007A11B1" w:rsidP="002962B6" w:rsidR="0076232A" w:rsidRPr="00364EDF">
      <w:pPr>
        <w:ind w:firstLine="708"/>
        <w:jc w:val="both"/>
      </w:pPr>
      <w:r w:rsidRPr="00364EDF">
        <w:t>Ovo i iz razloga jer stečajni upravitelj dužnika i nakon donošenja odluke o otvaranju i istovremenom zaključenju stečajnoga postupka u smislu odredbe čl. 132. st. 1. i 2. SZ-a, može svakodobno nastaviti s unovčenjem i</w:t>
      </w:r>
      <w:r w:rsidR="0076232A" w:rsidRPr="00364EDF">
        <w:t xml:space="preserve">movine u ime i za račun stečajne mase </w:t>
      </w:r>
      <w:r w:rsidRPr="00364EDF">
        <w:t xml:space="preserve">iza stečajnog </w:t>
      </w:r>
      <w:r w:rsidR="0076232A" w:rsidRPr="00364EDF">
        <w:t xml:space="preserve">dužnika </w:t>
      </w:r>
      <w:r w:rsidRPr="00364EDF">
        <w:t xml:space="preserve">te </w:t>
      </w:r>
      <w:r w:rsidR="0076232A" w:rsidRPr="00364EDF">
        <w:t>i iz priliva</w:t>
      </w:r>
      <w:r w:rsidRPr="00364EDF">
        <w:t xml:space="preserve"> sredstava </w:t>
      </w:r>
      <w:r w:rsidR="0076232A" w:rsidRPr="00364EDF">
        <w:t xml:space="preserve"> namiri</w:t>
      </w:r>
      <w:r w:rsidRPr="00364EDF">
        <w:t>ti</w:t>
      </w:r>
      <w:r w:rsidR="0076232A" w:rsidRPr="00364EDF">
        <w:t xml:space="preserve"> mogući dio nastalih obveza stečajne iz članka </w:t>
      </w:r>
      <w:r w:rsidRPr="00364EDF">
        <w:t xml:space="preserve">154. SZ-a. </w:t>
      </w:r>
    </w:p>
    <w:p w:rsidRDefault="007A11B1" w:rsidP="002962B6" w:rsidR="00A64F6A" w:rsidRPr="00364EDF">
      <w:pPr>
        <w:ind w:firstLine="708"/>
        <w:jc w:val="both"/>
      </w:pPr>
      <w:r w:rsidRPr="00364EDF">
        <w:t xml:space="preserve">Za napomenuti je da je ovaj sud prihvatio valjanom procjenu privremenog stečajnog upravitelja na okolnost da bi nagrada istog u prethodnom postupku iznosila 10.000,00 kuna budući ista čini prosječnu visinu jednokratne nagrade za poslove koje je isti obavio u prethodnom postupku u smislu odredbe čl. 4. Uredbe te iz razloga jer je riječ o velikom obujmu i složenosti poslova koje je isti obavio </w:t>
      </w:r>
      <w:r w:rsidR="00405488" w:rsidRPr="00364EDF">
        <w:t>u navedenom stadiju postupka zbog čega bi mu prema ocjeni ovog suda, pripala čak i veća nagrada.</w:t>
      </w:r>
      <w:r w:rsidRPr="00364EDF">
        <w:t xml:space="preserve"> Također, </w:t>
      </w:r>
      <w:r w:rsidR="00A64F6A" w:rsidRPr="00364EDF">
        <w:t>kao valjanu ovaj sud je prihvatio</w:t>
      </w:r>
      <w:r w:rsidRPr="00364EDF">
        <w:t xml:space="preserve"> i procjenu istog da bi mu nagrada kao stečajnom upravitelja dužnika u predmetnom postupku iznosila </w:t>
      </w:r>
      <w:r w:rsidR="00A64F6A" w:rsidRPr="00364EDF">
        <w:t xml:space="preserve">9.148,00 kuna budući je ista u cijelosti u skladu s odredbom čl. 7. toč. 1. Uredbe kojom se određuje obračun visine nagrade stečajnom upravitelju s osnove vrijednosti unovčenja stečajne mase, a  koja  u konkretnom slučaju iznosi 16 % od vrijednosti iste te čini minimalno 9.148,00 kuna. </w:t>
      </w:r>
    </w:p>
    <w:p w:rsidRDefault="00A64F6A" w:rsidP="002962B6" w:rsidR="00A64F6A" w:rsidRPr="00364EDF">
      <w:pPr>
        <w:jc w:val="both"/>
      </w:pPr>
      <w:r w:rsidRPr="00364EDF">
        <w:tab/>
        <w:t xml:space="preserve">Na temelju svega naprijed navedenog, ovaj sud je utvrdio da imovina dužnika koja bi ušla u stečajnu masu i čija vrijednost se procjenjuje u iznosu od 62.175,00 kuna, nije dostatna ni za namirenje troškova postupka u ukupnom iznosu od 124.825,70 kuna, zbog čega je sukladno odredbi čl. 132. st. 1. do 3. SZ-a, </w:t>
      </w:r>
      <w:r w:rsidR="00405488" w:rsidRPr="00364EDF">
        <w:t xml:space="preserve">u ponovljenom postupku ponovno </w:t>
      </w:r>
      <w:r w:rsidRPr="00364EDF">
        <w:t xml:space="preserve">trebalo pozvati osobe koje imaju pravni interes za provedbom stečajnoga postupka na uplatu predujma u iznosu od 62.650,70 kuna za namirenje troškova prethodnoga i otvorenoga stečajnog postupka te donijeti odluku kao u točki I. do III. izreke ovog rješenja. </w:t>
      </w:r>
    </w:p>
    <w:p w:rsidRDefault="00A64F6A" w:rsidP="00A64F6A" w:rsidR="00A64F6A" w:rsidRPr="00364EDF"/>
    <w:p w:rsidRDefault="007A11B1" w:rsidP="00A64F6A" w:rsidR="007A11B1" w:rsidRPr="00364EDF">
      <w:r w:rsidRPr="00364EDF">
        <w:t xml:space="preserve">  </w:t>
      </w:r>
    </w:p>
    <w:p w:rsidRDefault="00515EC8" w:rsidP="00A64F6A" w:rsidR="00515EC8" w:rsidRPr="00364EDF">
      <w:pPr>
        <w:jc w:val="center"/>
      </w:pPr>
      <w:r w:rsidRPr="00364EDF">
        <w:t xml:space="preserve">U Zadru </w:t>
      </w:r>
      <w:r w:rsidR="004A04AC" w:rsidRPr="00364EDF">
        <w:t>29</w:t>
      </w:r>
      <w:r w:rsidR="00CB5ED8" w:rsidRPr="00364EDF">
        <w:t>. svibnja 2017.</w:t>
      </w:r>
    </w:p>
    <w:p w:rsidRDefault="00515EC8" w:rsidP="00364EDF" w:rsidR="00515EC8" w:rsidRPr="00364EDF">
      <w:pPr>
        <w:ind w:firstLine="708"/>
        <w:jc w:val="both"/>
      </w:pPr>
      <w:r w:rsidRPr="00364EDF">
        <w:t xml:space="preserve">     </w:t>
      </w:r>
    </w:p>
    <w:p w:rsidRDefault="00515EC8" w:rsidP="00515EC8" w:rsidR="00515EC8" w:rsidRPr="00364EDF">
      <w:pPr>
        <w:ind w:firstLine="708"/>
        <w:jc w:val="right"/>
      </w:pPr>
      <w:r w:rsidRPr="00364EDF">
        <w:t xml:space="preserve">                                             Sutkinja:</w:t>
      </w:r>
    </w:p>
    <w:p w:rsidRDefault="00515EC8" w:rsidP="00515EC8" w:rsidR="00515EC8" w:rsidRPr="00364EDF">
      <w:pPr>
        <w:ind w:firstLine="708"/>
        <w:jc w:val="right"/>
      </w:pPr>
      <w:r w:rsidRPr="00364EDF">
        <w:t xml:space="preserve">                                                                                    Tina Grgas</w:t>
      </w:r>
    </w:p>
    <w:p w:rsidRDefault="00515EC8" w:rsidP="00515EC8" w:rsidR="00515EC8" w:rsidRPr="00364EDF">
      <w:pPr>
        <w:jc w:val="right"/>
      </w:pPr>
    </w:p>
    <w:p w:rsidRDefault="00515EC8" w:rsidP="00515EC8" w:rsidR="00515EC8" w:rsidRPr="00364EDF">
      <w:pPr>
        <w:jc w:val="center"/>
      </w:pPr>
    </w:p>
    <w:p w:rsidRDefault="00515EC8" w:rsidP="00515EC8" w:rsidR="00515EC8" w:rsidRPr="00364EDF">
      <w:r w:rsidRPr="00364EDF">
        <w:tab/>
        <w:t xml:space="preserve">UPUTA O PRAVNOM LIJEKU: </w:t>
      </w:r>
    </w:p>
    <w:p w:rsidRDefault="00515EC8" w:rsidP="00364EDF" w:rsidR="00364EDF">
      <w:pPr>
        <w:ind w:firstLine="708"/>
        <w:jc w:val="both"/>
      </w:pPr>
      <w:r w:rsidRPr="00364EDF">
        <w:t>Protiv ovog rješenja dopuštena je žalba. Ista se podnosi Visokom trgovačkom sudu Republike Hrvatske putem ovog suda, u roku od 8 dana od isteka osmog dana od objave ovog rješenja na e-Oglasnoj ploči suda (č</w:t>
      </w:r>
      <w:r w:rsidR="006B2190" w:rsidRPr="00364EDF">
        <w:t xml:space="preserve">l. 12. i 19. Stečajnog zakona), pisano, u tri istovjetna primjerka. </w:t>
      </w:r>
    </w:p>
    <w:p w:rsidRDefault="00515EC8" w:rsidP="00364EDF" w:rsidR="00515EC8" w:rsidRPr="00364EDF">
      <w:pPr>
        <w:ind w:firstLine="708"/>
        <w:jc w:val="both"/>
      </w:pPr>
      <w:r w:rsidRPr="00364EDF">
        <w:lastRenderedPageBreak/>
        <w:t xml:space="preserve">Dostaviti: </w:t>
      </w:r>
    </w:p>
    <w:p w:rsidRDefault="00515EC8" w:rsidP="00CB5ED8" w:rsidR="00CB5ED8" w:rsidRPr="00364EDF">
      <w:pPr>
        <w:ind w:left="708"/>
      </w:pPr>
      <w:r w:rsidRPr="00364EDF">
        <w:t xml:space="preserve">- Svim sudionicima postupka putem e-Oglasne ploče suda </w:t>
      </w:r>
    </w:p>
    <w:p w:rsidRDefault="00515EC8" w:rsidP="00515EC8" w:rsidR="00515EC8" w:rsidRPr="00364EDF">
      <w:pPr>
        <w:ind w:firstLine="708"/>
      </w:pPr>
      <w:r w:rsidRPr="00364EDF">
        <w:t>- P</w:t>
      </w:r>
      <w:r w:rsidR="00364EDF">
        <w:t xml:space="preserve">rivremenom stečajnom upravitelju </w:t>
      </w:r>
      <w:r w:rsidR="00405488" w:rsidRPr="00364EDF">
        <w:t>dužnika Branku Moriću iz Zadra</w:t>
      </w:r>
      <w:r w:rsidRPr="00364EDF">
        <w:t xml:space="preserve"> putem e-maila </w:t>
      </w:r>
    </w:p>
    <w:p w:rsidRDefault="00515EC8" w:rsidP="00515EC8" w:rsidR="00515EC8" w:rsidRPr="00364EDF">
      <w:pPr>
        <w:ind w:firstLine="708"/>
      </w:pPr>
      <w:r w:rsidRPr="00364EDF">
        <w:t xml:space="preserve">- Računovodstvu </w:t>
      </w:r>
      <w:r w:rsidR="00A64F6A" w:rsidRPr="00364EDF">
        <w:t xml:space="preserve">ovog </w:t>
      </w:r>
      <w:r w:rsidRPr="00364EDF">
        <w:t xml:space="preserve">suda  </w:t>
      </w:r>
    </w:p>
    <w:p w:rsidRDefault="00515EC8" w:rsidP="00515EC8" w:rsidR="00515EC8" w:rsidRPr="00364EDF"/>
    <w:p w:rsidRDefault="00515EC8" w:rsidP="00515EC8" w:rsidR="00515EC8" w:rsidRPr="00364EDF">
      <w:pPr>
        <w:ind w:firstLine="708"/>
        <w:contextualSpacing/>
        <w:jc w:val="both"/>
      </w:pPr>
    </w:p>
    <w:p w:rsidRDefault="00515EC8" w:rsidP="00515EC8" w:rsidR="00515EC8" w:rsidRPr="00364EDF">
      <w:pPr>
        <w:ind w:firstLine="708"/>
        <w:contextualSpacing/>
        <w:jc w:val="both"/>
      </w:pPr>
    </w:p>
    <w:p w:rsidRDefault="00515EC8" w:rsidP="00515EC8" w:rsidR="00515EC8" w:rsidRPr="00364EDF"/>
    <w:p w:rsidRDefault="000A6A15" w:rsidR="00530A52" w:rsidRPr="00364EDF"/>
    <w:sectPr w:rsidSect="00256121" w:rsidR="00530A52" w:rsidRPr="00364EDF">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276" w:right="1274"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3234" w:rsidR="007123E4">
      <w:r>
        <w:separator/>
      </w:r>
    </w:p>
  </w:endnote>
  <w:endnote w:id="0" w:type="continuationSeparator">
    <w:p w:rsidRDefault="00863234" w:rsidR="007123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5488" w:rsidR="0040548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5488" w:rsidR="00405488">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5488" w:rsidR="004054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3234" w:rsidR="007123E4">
      <w:r>
        <w:separator/>
      </w:r>
    </w:p>
  </w:footnote>
  <w:footnote w:id="0" w:type="continuationSeparator">
    <w:p w:rsidRDefault="00863234" w:rsidR="007123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5488" w:rsidR="0040548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7E07" w:rsidP="00832968" w:rsidR="00504759">
    <w:pPr>
      <w:jc w:val="right"/>
    </w:pPr>
    <w:r>
      <w:t xml:space="preserve">             </w:t>
    </w:r>
    <w:r>
      <w:tab/>
    </w:r>
    <w:r>
      <w:tab/>
    </w:r>
    <w:r>
      <w:tab/>
    </w:r>
    <w:r>
      <w:tab/>
      <w:t xml:space="preserve">    </w:t>
    </w:r>
    <w:r>
      <w:fldChar w:fldCharType="begin"/>
    </w:r>
    <w:r>
      <w:instrText>PAGE   \* MERGEFORMAT</w:instrText>
    </w:r>
    <w:r>
      <w:fldChar w:fldCharType="separate"/>
    </w:r>
    <w:r w:rsidR="000A6A15">
      <w:rPr>
        <w:noProof/>
      </w:rPr>
      <w:t>6</w:t>
    </w:r>
    <w:r>
      <w:fldChar w:fldCharType="end"/>
    </w:r>
    <w:r>
      <w:tab/>
    </w:r>
    <w:r>
      <w:tab/>
    </w:r>
    <w:r w:rsidR="00405488">
      <w:tab/>
      <w:t>Poslovni broj 3. St-756/2016-7</w:t>
    </w:r>
  </w:p>
  <w:p w:rsidRDefault="000A6A15" w:rsidR="0050475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5488" w:rsidR="0040548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255A19"/>
    <w:multiLevelType w:val="multilevel"/>
    <w:tmpl w:val="441A2BCC"/>
    <w:lvl w:ilvl="0">
      <w:start w:val="1"/>
      <w:numFmt w:val="decimal"/>
      <w:lvlText w:val="%1."/>
      <w:lvlJc w:val="left"/>
      <w:pPr>
        <w:ind w:hanging="360" w:left="644"/>
      </w:pPr>
    </w:lvl>
    <w:lvl w:ilvl="1">
      <w:start w:val="1"/>
      <w:numFmt w:val="decimal"/>
      <w:isLgl/>
      <w:lvlText w:val="%1.%2."/>
      <w:lvlJc w:val="left"/>
      <w:pPr>
        <w:ind w:hanging="360" w:left="1080"/>
      </w:pPr>
    </w:lvl>
    <w:lvl w:ilvl="2">
      <w:start w:val="1"/>
      <w:numFmt w:val="decimal"/>
      <w:isLgl/>
      <w:lvlText w:val="%1.%2.%3."/>
      <w:lvlJc w:val="left"/>
      <w:pPr>
        <w:ind w:hanging="720" w:left="1800"/>
      </w:pPr>
    </w:lvl>
    <w:lvl w:ilvl="3">
      <w:start w:val="1"/>
      <w:numFmt w:val="decimal"/>
      <w:isLgl/>
      <w:lvlText w:val="%1.%2.%3.%4."/>
      <w:lvlJc w:val="left"/>
      <w:pPr>
        <w:ind w:hanging="720" w:left="2160"/>
      </w:pPr>
    </w:lvl>
    <w:lvl w:ilvl="4">
      <w:start w:val="1"/>
      <w:numFmt w:val="decimal"/>
      <w:isLgl/>
      <w:lvlText w:val="%1.%2.%3.%4.%5."/>
      <w:lvlJc w:val="left"/>
      <w:pPr>
        <w:ind w:hanging="1080" w:left="2880"/>
      </w:pPr>
    </w:lvl>
    <w:lvl w:ilvl="5">
      <w:start w:val="1"/>
      <w:numFmt w:val="decimal"/>
      <w:isLgl/>
      <w:lvlText w:val="%1.%2.%3.%4.%5.%6."/>
      <w:lvlJc w:val="left"/>
      <w:pPr>
        <w:ind w:hanging="1080" w:left="3240"/>
      </w:pPr>
    </w:lvl>
    <w:lvl w:ilvl="6">
      <w:start w:val="1"/>
      <w:numFmt w:val="decimal"/>
      <w:isLgl/>
      <w:lvlText w:val="%1.%2.%3.%4.%5.%6.%7."/>
      <w:lvlJc w:val="left"/>
      <w:pPr>
        <w:ind w:hanging="1440" w:left="3960"/>
      </w:pPr>
    </w:lvl>
    <w:lvl w:ilvl="7">
      <w:start w:val="1"/>
      <w:numFmt w:val="decimal"/>
      <w:isLgl/>
      <w:lvlText w:val="%1.%2.%3.%4.%5.%6.%7.%8."/>
      <w:lvlJc w:val="left"/>
      <w:pPr>
        <w:ind w:hanging="1440" w:left="4320"/>
      </w:pPr>
    </w:lvl>
    <w:lvl w:ilvl="8">
      <w:start w:val="1"/>
      <w:numFmt w:val="decimal"/>
      <w:isLgl/>
      <w:lvlText w:val="%1.%2.%3.%4.%5.%6.%7.%8.%9."/>
      <w:lvlJc w:val="left"/>
      <w:pPr>
        <w:ind w:hanging="1800" w:left="5040"/>
      </w:pPr>
    </w:lvl>
  </w:abstractNum>
  <w:abstractNum w:abstractNumId="1">
    <w:nsid w:val="2D0E2ABA"/>
    <w:multiLevelType w:val="hybridMultilevel"/>
    <w:tmpl w:val="334A194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515A218F"/>
    <w:multiLevelType w:val="hybridMultilevel"/>
    <w:tmpl w:val="DC88F1B8"/>
    <w:lvl w:tplc="781A17EA" w:ilvl="0">
      <w:numFmt w:val="bullet"/>
      <w:lvlText w:val="-"/>
      <w:lvlJc w:val="left"/>
      <w:pPr>
        <w:ind w:hanging="360" w:left="1080"/>
      </w:pPr>
      <w:rPr>
        <w:rFonts w:cs="Times New Roman" w:eastAsia="Calibri"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15EC8"/>
    <w:rsid w:val="000A6A15"/>
    <w:rsid w:val="001A19E0"/>
    <w:rsid w:val="001D7E07"/>
    <w:rsid w:val="002401A4"/>
    <w:rsid w:val="00256121"/>
    <w:rsid w:val="002962B6"/>
    <w:rsid w:val="00296C9C"/>
    <w:rsid w:val="002F2FA1"/>
    <w:rsid w:val="00364EDF"/>
    <w:rsid w:val="003940C6"/>
    <w:rsid w:val="00405488"/>
    <w:rsid w:val="00430F04"/>
    <w:rsid w:val="004901DF"/>
    <w:rsid w:val="004A04AC"/>
    <w:rsid w:val="004D2225"/>
    <w:rsid w:val="00515EC8"/>
    <w:rsid w:val="0052527F"/>
    <w:rsid w:val="005B5099"/>
    <w:rsid w:val="0063672C"/>
    <w:rsid w:val="006B2190"/>
    <w:rsid w:val="007123E4"/>
    <w:rsid w:val="0076232A"/>
    <w:rsid w:val="0078096A"/>
    <w:rsid w:val="0079293D"/>
    <w:rsid w:val="007A11B1"/>
    <w:rsid w:val="007A70AC"/>
    <w:rsid w:val="008222BA"/>
    <w:rsid w:val="00836FCC"/>
    <w:rsid w:val="0084489E"/>
    <w:rsid w:val="00853F37"/>
    <w:rsid w:val="00863234"/>
    <w:rsid w:val="008D48A1"/>
    <w:rsid w:val="008E434E"/>
    <w:rsid w:val="008F5018"/>
    <w:rsid w:val="009863C1"/>
    <w:rsid w:val="009D31EF"/>
    <w:rsid w:val="009E1014"/>
    <w:rsid w:val="00A57BE4"/>
    <w:rsid w:val="00A64F6A"/>
    <w:rsid w:val="00A86265"/>
    <w:rsid w:val="00AB387D"/>
    <w:rsid w:val="00BC194A"/>
    <w:rsid w:val="00BC5760"/>
    <w:rsid w:val="00BD72DE"/>
    <w:rsid w:val="00CB0B72"/>
    <w:rsid w:val="00CB5ED8"/>
    <w:rsid w:val="00E253A8"/>
    <w:rsid w:val="00E25844"/>
    <w:rsid w:val="00E3741B"/>
    <w:rsid w:val="00E80148"/>
    <w:rsid w:val="00EC3967"/>
    <w:rsid w:val="00F52753"/>
    <w:rsid w:val="00F62E9C"/>
    <w:rsid w:val="00F62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15EC8"/>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15EC8"/>
    <w:pPr>
      <w:tabs>
        <w:tab w:pos="4536" w:val="center"/>
        <w:tab w:pos="9072" w:val="right"/>
      </w:tabs>
    </w:pPr>
  </w:style>
  <w:style w:customStyle="true" w:styleId="ZaglavljeChar" w:type="character">
    <w:name w:val="Zaglavlje Char"/>
    <w:basedOn w:val="Zadanifontodlomka"/>
    <w:link w:val="Zaglavlje"/>
    <w:uiPriority w:val="99"/>
    <w:rsid w:val="00515EC8"/>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76232A"/>
    <w:pPr>
      <w:spacing w:after="80"/>
      <w:ind w:left="720"/>
      <w:contextualSpacing/>
    </w:pPr>
    <w:rPr>
      <w:rFonts w:eastAsia="Calibri" w:hAnsi="Calibri" w:ascii="Calibri"/>
      <w:sz w:val="22"/>
      <w:szCs w:val="22"/>
      <w:lang w:eastAsia="en-US"/>
    </w:rPr>
  </w:style>
  <w:style w:styleId="Podnoje" w:type="paragraph">
    <w:name w:val="footer"/>
    <w:basedOn w:val="Normal"/>
    <w:link w:val="PodnojeChar"/>
    <w:uiPriority w:val="99"/>
    <w:unhideWhenUsed/>
    <w:rsid w:val="00405488"/>
    <w:pPr>
      <w:tabs>
        <w:tab w:pos="4536" w:val="center"/>
        <w:tab w:pos="9072" w:val="right"/>
      </w:tabs>
    </w:pPr>
  </w:style>
  <w:style w:customStyle="true" w:styleId="PodnojeChar" w:type="character">
    <w:name w:val="Podnožje Char"/>
    <w:basedOn w:val="Zadanifontodlomka"/>
    <w:link w:val="Podnoje"/>
    <w:uiPriority w:val="99"/>
    <w:rsid w:val="0040548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A6A15"/>
    <w:rPr>
      <w:color w:val="808080"/>
      <w:bdr w:space="0" w:sz="0" w:color="auto" w:val="none"/>
      <w:shd w:fill="auto" w:color="auto" w:val="clear"/>
    </w:rPr>
  </w:style>
  <w:style w:customStyle="true" w:styleId="eSPISCCParagraphDefaultFont" w:type="character">
    <w:name w:val="eSPIS_CC_Paragraph Default Font"/>
    <w:basedOn w:val="Zadanifontodlomka"/>
    <w:rsid w:val="000A6A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6A15"/>
    <w:rPr>
      <w:bdr w:space="0" w:sz="0" w:color="auto" w:val="none"/>
      <w:shd w:fill="FFFFCC" w:color="auto" w:val="clear"/>
      <w:lang w:val="hr-HR"/>
    </w:rPr>
  </w:style>
  <w:style w:customStyle="true" w:styleId="PozadinaSvijetloCrvena" w:type="character">
    <w:name w:val="Pozadina_SvijetloCrvena"/>
    <w:basedOn w:val="eSPISCCParagraphDefaultFont"/>
    <w:rsid w:val="000A6A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6A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15EC8"/>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515EC8"/>
    <w:pPr>
      <w:tabs>
        <w:tab w:pos="4536" w:val="center"/>
        <w:tab w:pos="9072" w:val="right"/>
      </w:tabs>
    </w:pPr>
  </w:style>
  <w:style w:customStyle="1" w:styleId="ZaglavljeChar" w:type="character">
    <w:name w:val="Zaglavlje Char"/>
    <w:basedOn w:val="Zadanifontodlomka"/>
    <w:link w:val="Zaglavlje"/>
    <w:uiPriority w:val="99"/>
    <w:rsid w:val="00515EC8"/>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76232A"/>
    <w:pPr>
      <w:spacing w:after="80"/>
      <w:ind w:left="720"/>
      <w:contextualSpacing/>
    </w:pPr>
    <w:rPr>
      <w:rFonts w:ascii="Calibri" w:eastAsia="Calibri" w:hAnsi="Calibri"/>
      <w:sz w:val="22"/>
      <w:szCs w:val="22"/>
      <w:lang w:eastAsia="en-US"/>
    </w:rPr>
  </w:style>
  <w:style w:styleId="Podnoje" w:type="paragraph">
    <w:name w:val="footer"/>
    <w:basedOn w:val="Normal"/>
    <w:link w:val="PodnojeChar"/>
    <w:uiPriority w:val="99"/>
    <w:unhideWhenUsed/>
    <w:rsid w:val="00405488"/>
    <w:pPr>
      <w:tabs>
        <w:tab w:pos="4536" w:val="center"/>
        <w:tab w:pos="9072" w:val="right"/>
      </w:tabs>
    </w:pPr>
  </w:style>
  <w:style w:customStyle="1" w:styleId="PodnojeChar" w:type="character">
    <w:name w:val="Podnožje Char"/>
    <w:basedOn w:val="Zadanifontodlomka"/>
    <w:link w:val="Podnoje"/>
    <w:uiPriority w:val="99"/>
    <w:rsid w:val="0040548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A6A15"/>
    <w:rPr>
      <w:color w:val="808080"/>
      <w:bdr w:color="auto" w:space="0" w:sz="0" w:val="none"/>
      <w:shd w:color="auto" w:fill="auto" w:val="clear"/>
    </w:rPr>
  </w:style>
  <w:style w:customStyle="1" w:styleId="eSPISCCParagraphDefaultFont" w:type="character">
    <w:name w:val="eSPIS_CC_Paragraph Default Font"/>
    <w:basedOn w:val="Zadanifontodlomka"/>
    <w:rsid w:val="000A6A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6A15"/>
    <w:rPr>
      <w:bdr w:color="auto" w:space="0" w:sz="0" w:val="none"/>
      <w:shd w:color="auto" w:fill="FFFFCC" w:val="clear"/>
      <w:lang w:val="hr-HR"/>
    </w:rPr>
  </w:style>
  <w:style w:customStyle="1" w:styleId="PozadinaSvijetloCrvena" w:type="character">
    <w:name w:val="Pozadina_SvijetloCrvena"/>
    <w:basedOn w:val="eSPISCCParagraphDefaultFont"/>
    <w:rsid w:val="000A6A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6A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520695">
      <w:bodyDiv w:val="true"/>
      <w:marLeft w:val="0"/>
      <w:marRight w:val="0"/>
      <w:marTop w:val="0"/>
      <w:marBottom w:val="0"/>
      <w:divBdr>
        <w:top w:space="0" w:sz="0" w:color="auto" w:val="none"/>
        <w:left w:space="0" w:sz="0" w:color="auto" w:val="none"/>
        <w:bottom w:space="0" w:sz="0" w:color="auto" w:val="none"/>
        <w:right w:space="0" w:sz="0" w:color="auto" w:val="none"/>
      </w:divBdr>
    </w:div>
    <w:div w:id="247231182">
      <w:bodyDiv w:val="true"/>
      <w:marLeft w:val="0"/>
      <w:marRight w:val="0"/>
      <w:marTop w:val="0"/>
      <w:marBottom w:val="0"/>
      <w:divBdr>
        <w:top w:space="0" w:sz="0" w:color="auto" w:val="none"/>
        <w:left w:space="0" w:sz="0" w:color="auto" w:val="none"/>
        <w:bottom w:space="0" w:sz="0" w:color="auto" w:val="none"/>
        <w:right w:space="0" w:sz="0" w:color="auto" w:val="none"/>
      </w:divBdr>
    </w:div>
    <w:div w:id="558177553">
      <w:bodyDiv w:val="true"/>
      <w:marLeft w:val="0"/>
      <w:marRight w:val="0"/>
      <w:marTop w:val="0"/>
      <w:marBottom w:val="0"/>
      <w:divBdr>
        <w:top w:space="0" w:sz="0" w:color="auto" w:val="none"/>
        <w:left w:space="0" w:sz="0" w:color="auto" w:val="none"/>
        <w:bottom w:space="0" w:sz="0" w:color="auto" w:val="none"/>
        <w:right w:space="0" w:sz="0" w:color="auto" w:val="none"/>
      </w:divBdr>
    </w:div>
    <w:div w:id="1001858582">
      <w:bodyDiv w:val="true"/>
      <w:marLeft w:val="0"/>
      <w:marRight w:val="0"/>
      <w:marTop w:val="0"/>
      <w:marBottom w:val="0"/>
      <w:divBdr>
        <w:top w:space="0" w:sz="0" w:color="auto" w:val="none"/>
        <w:left w:space="0" w:sz="0" w:color="auto" w:val="none"/>
        <w:bottom w:space="0" w:sz="0" w:color="auto" w:val="none"/>
        <w:right w:space="0" w:sz="0" w:color="auto" w:val="none"/>
      </w:divBdr>
    </w:div>
    <w:div w:id="1418938038">
      <w:bodyDiv w:val="true"/>
      <w:marLeft w:val="0"/>
      <w:marRight w:val="0"/>
      <w:marTop w:val="0"/>
      <w:marBottom w:val="0"/>
      <w:divBdr>
        <w:top w:space="0" w:sz="0" w:color="auto" w:val="none"/>
        <w:left w:space="0" w:sz="0" w:color="auto" w:val="none"/>
        <w:bottom w:space="0" w:sz="0" w:color="auto" w:val="none"/>
        <w:right w:space="0" w:sz="0" w:color="auto" w:val="none"/>
      </w:divBdr>
    </w:div>
    <w:div w:id="1515068068">
      <w:bodyDiv w:val="true"/>
      <w:marLeft w:val="0"/>
      <w:marRight w:val="0"/>
      <w:marTop w:val="0"/>
      <w:marBottom w:val="0"/>
      <w:divBdr>
        <w:top w:space="0" w:sz="0" w:color="auto" w:val="none"/>
        <w:left w:space="0" w:sz="0" w:color="auto" w:val="none"/>
        <w:bottom w:space="0" w:sz="0" w:color="auto" w:val="none"/>
        <w:right w:space="0" w:sz="0" w:color="auto" w:val="none"/>
      </w:divBdr>
    </w:div>
    <w:div w:id="16331682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svibnja 2017.</izvorni_sadrzaj>
    <derivirana_varijabla naziv="DomainObject.DatumDonosenjaOdluke_1">29.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756</izvorni_sadrzaj>
    <derivirana_varijabla naziv="DomainObject.Predmet.Broj_1">756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2016.</izvorni_sadrzaj>
    <derivirana_varijabla naziv="DomainObject.Predmet.DatumOsnivanja_1">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St-756/2016</izvorni_sadrzaj>
    <derivirana_varijabla naziv="DomainObject.Predmet.OznakaBroj_1">St-756/2016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LAGUNA POESIS d.o.o. za turizam i poslovne usluge</izvorni_sadrzaj>
    <derivirana_varijabla naziv="DomainObject.Predmet.ProtustrankaFormated_1">  LAGUNA POESIS d.o.o. za turizam i poslovne usluge</derivirana_varijabla>
  </DomainObject.Predmet.ProtustrankaFormated>
  <DomainObject.Predmet.ProtustrankaFormatedOIB>
    <izvorni_sadrzaj>  LAGUNA POESIS d.o.o. za turizam i poslovne usluge, OIB 42454978232</izvorni_sadrzaj>
    <derivirana_varijabla naziv="DomainObject.Predmet.ProtustrankaFormatedOIB_1">  LAGUNA POESIS d.o.o. za turizam i poslovne usluge, OIB 42454978232</derivirana_varijabla>
  </DomainObject.Predmet.ProtustrankaFormatedOIB>
  <DomainObject.Predmet.ProtustrankaFormatedWithAdress>
    <izvorni_sadrzaj> LAGUNA POESIS d.o.o. za turizam i poslovne usluge, Stjepana Radića 19, 23000 Zadar</izvorni_sadrzaj>
    <derivirana_varijabla naziv="DomainObject.Predmet.ProtustrankaFormatedWithAdress_1"> LAGUNA POESIS d.o.o. za turizam i poslovne usluge, Stjepana Radića 19, 23000 Zadar</derivirana_varijabla>
  </DomainObject.Predmet.ProtustrankaFormatedWithAdress>
  <DomainObject.Predmet.ProtustrankaFormatedWithAdressOIB>
    <izvorni_sadrzaj> LAGUNA POESIS d.o.o. za turizam i poslovne usluge, OIB 42454978232, Stjepana Radića 19, 23000 Zadar</izvorni_sadrzaj>
    <derivirana_varijabla naziv="DomainObject.Predmet.ProtustrankaFormatedWithAdressOIB_1"> LAGUNA POESIS d.o.o. za turizam i poslovne usluge, OIB 42454978232, Stjepana Radića 19, 23000 Zadar</derivirana_varijabla>
  </DomainObject.Predmet.ProtustrankaFormatedWithAdressOIB>
  <DomainObject.Predmet.ProtustrankaWithAdress>
    <izvorni_sadrzaj>LAGUNA POESIS d.o.o. za turizam i poslovne usluge Stjepana Radića 19, 23000 Zadar</izvorni_sadrzaj>
    <derivirana_varijabla naziv="DomainObject.Predmet.ProtustrankaWithAdress_1">LAGUNA POESIS d.o.o. za turizam i poslovne usluge Stjepana Radića 19, 23000 Zadar</derivirana_varijabla>
  </DomainObject.Predmet.ProtustrankaWithAdress>
  <DomainObject.Predmet.ProtustrankaWithAdressOIB>
    <izvorni_sadrzaj>LAGUNA POESIS d.o.o. za turizam i poslovne usluge, OIB 42454978232, Stjepana Radića 19, 23000 Zadar</izvorni_sadrzaj>
    <derivirana_varijabla naziv="DomainObject.Predmet.ProtustrankaWithAdressOIB_1">LAGUNA POESIS d.o.o. za turizam i poslovne usluge, OIB 42454978232, Stjepana Radića 19, 23000 Zadar</derivirana_varijabla>
  </DomainObject.Predmet.ProtustrankaWithAdressOIB>
  <DomainObject.Predmet.ProtustrankaNazivFormated>
    <izvorni_sadrzaj>LAGUNA POESIS d.o.o. za turizam i poslovne usluge</izvorni_sadrzaj>
    <derivirana_varijabla naziv="DomainObject.Predmet.ProtustrankaNazivFormated_1">LAGUNA POESIS d.o.o. za turizam i poslovne usluge</derivirana_varijabla>
  </DomainObject.Predmet.ProtustrankaNazivFormated>
  <DomainObject.Predmet.ProtustrankaNazivFormatedOIB>
    <izvorni_sadrzaj>LAGUNA POESIS d.o.o. za turizam i poslovne usluge, OIB 42454978232</izvorni_sadrzaj>
    <derivirana_varijabla naziv="DomainObject.Predmet.ProtustrankaNazivFormatedOIB_1">LAGUNA POESIS d.o.o. za turizam i poslovne usluge, OIB 42454978232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Martino Facchi</izvorni_sadrzaj>
    <derivirana_varijabla naziv="DomainObject.Predmet.StrankaFormated_1">  FINA; Martino Facchi</derivirana_varijabla>
  </DomainObject.Predmet.StrankaFormated>
  <DomainObject.Predmet.StrankaFormatedOIB>
    <izvorni_sadrzaj>  FINA, OIB 85821130368; Martino Facchi, OIB 12646369256</izvorni_sadrzaj>
    <derivirana_varijabla naziv="DomainObject.Predmet.StrankaFormatedOIB_1">  FINA, OIB 85821130368; Martino Facchi, OIB 12646369256</derivirana_varijabla>
  </DomainObject.Predmet.StrankaFormatedOIB>
  <DomainObject.Predmet.StrankaFormatedWithAdress>
    <izvorni_sadrzaj> FINA; Martino Facchi, Via Xi Febbraio 16, Mapello-bergamo</izvorni_sadrzaj>
    <derivirana_varijabla naziv="DomainObject.Predmet.StrankaFormatedWithAdress_1"> FINA; Martino Facchi, Via Xi Febbraio 16, Mapello-bergamo</derivirana_varijabla>
  </DomainObject.Predmet.StrankaFormatedWithAdress>
  <DomainObject.Predmet.StrankaFormatedWithAdressOIB>
    <izvorni_sadrzaj> FINA, OIB 85821130368; Martino Facchi, OIB 12646369256, Via Xi Febbraio 16, Mapello-bergamo</izvorni_sadrzaj>
    <derivirana_varijabla naziv="DomainObject.Predmet.StrankaFormatedWithAdressOIB_1"> FINA, OIB 85821130368; Martino Facchi, OIB 12646369256, Via Xi Febbraio 16, Mapello-bergamo</derivirana_varijabla>
  </DomainObject.Predmet.StrankaFormatedWithAdressOIB>
  <DomainObject.Predmet.StrankaWithAdress>
    <izvorni_sadrzaj>FINA ,Martino Facchi Via Xi Febbraio 16,Mapello-bergamo</izvorni_sadrzaj>
    <derivirana_varijabla naziv="DomainObject.Predmet.StrankaWithAdress_1">FINA ,Martino Facchi Via Xi Febbraio 16,Mapello-bergamo</derivirana_varijabla>
  </DomainObject.Predmet.StrankaWithAdress>
  <DomainObject.Predmet.StrankaWithAdressOIB>
    <izvorni_sadrzaj>FINA, OIB 85821130368,Martino Facchi, OIB 12646369256, Via Xi Febbraio 16,Mapello-bergamo</izvorni_sadrzaj>
    <derivirana_varijabla naziv="DomainObject.Predmet.StrankaWithAdressOIB_1">FINA, OIB 85821130368,Martino Facchi, OIB 12646369256, Via Xi Febbraio 16,Mapello-bergamo</derivirana_varijabla>
  </DomainObject.Predmet.StrankaWithAdressOIB>
  <DomainObject.Predmet.StrankaNazivFormated>
    <izvorni_sadrzaj>FINA,Martino Facchi</izvorni_sadrzaj>
    <derivirana_varijabla naziv="DomainObject.Predmet.StrankaNazivFormated_1">FINA,Martino Facchi</derivirana_varijabla>
  </DomainObject.Predmet.StrankaNazivFormated>
  <DomainObject.Predmet.StrankaNazivFormatedOIB>
    <izvorni_sadrzaj>FINA, OIB 85821130368,Martino Facchi, OIB 12646369256</izvorni_sadrzaj>
    <derivirana_varijabla naziv="DomainObject.Predmet.StrankaNazivFormatedOIB_1">FINA, OIB 85821130368,Martino Facchi, OIB 12646369256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tem>Martino Facchi</item>
    </izvorni_sadrzaj>
    <derivirana_varijabla naziv="DomainObject.Predmet.StrankaListFormated_1">
      <item>FINA</item>
      <item>Martino Facchi</item>
    </derivirana_varijabla>
  </DomainObject.Predmet.StrankaListFormated>
  <DomainObject.Predmet.StrankaListFormatedOIB>
    <izvorni_sadrzaj>
      <item>FINA, OIB 85821130368</item>
      <item>Martino Facchi, OIB 12646369256</item>
    </izvorni_sadrzaj>
    <derivirana_varijabla naziv="DomainObject.Predmet.StrankaListFormatedOIB_1">
      <item>FINA, OIB 85821130368</item>
      <item>Martino Facchi, OIB 12646369256</item>
    </derivirana_varijabla>
  </DomainObject.Predmet.StrankaListFormatedOIB>
  <DomainObject.Predmet.StrankaListFormatedWithAdress>
    <izvorni_sadrzaj>
      <item>FINA</item>
      <item>Martino Facchi, Via Xi Febbraio 16, Mapello-bergamo</item>
    </izvorni_sadrzaj>
    <derivirana_varijabla naziv="DomainObject.Predmet.StrankaListFormatedWithAdress_1">
      <item>FINA</item>
      <item>Martino Facchi, Via Xi Febbraio 16, Mapello-bergamo</item>
    </derivirana_varijabla>
  </DomainObject.Predmet.StrankaListFormatedWithAdress>
  <DomainObject.Predmet.StrankaListFormatedWithAdressOIB>
    <izvorni_sadrzaj>
      <item>FINA, OIB 85821130368</item>
      <item>Martino Facchi, OIB 12646369256, Via Xi Febbraio 16, Mapello-bergamo</item>
    </izvorni_sadrzaj>
    <derivirana_varijabla naziv="DomainObject.Predmet.StrankaListFormatedWithAdressOIB_1">
      <item>FINA, OIB 85821130368</item>
      <item>Martino Facchi, OIB 12646369256, Via Xi Febbraio 16, Mapello-bergamo</item>
    </derivirana_varijabla>
  </DomainObject.Predmet.StrankaListFormatedWithAdressOIB>
  <DomainObject.Predmet.StrankaListNazivFormated>
    <izvorni_sadrzaj>
      <item>FINA</item>
      <item>Martino Facchi</item>
    </izvorni_sadrzaj>
    <derivirana_varijabla naziv="DomainObject.Predmet.StrankaListNazivFormated_1">
      <item>FINA</item>
      <item>Martino Facchi</item>
    </derivirana_varijabla>
  </DomainObject.Predmet.StrankaListNazivFormated>
  <DomainObject.Predmet.StrankaListNazivFormatedOIB>
    <izvorni_sadrzaj>
      <item>FINA, OIB 85821130368</item>
      <item>Martino Facchi, OIB 12646369256</item>
    </izvorni_sadrzaj>
    <derivirana_varijabla naziv="DomainObject.Predmet.StrankaListNazivFormatedOIB_1">
      <item>FINA, OIB 85821130368</item>
      <item>Martino Facchi, OIB 12646369256</item>
    </derivirana_varijabla>
  </DomainObject.Predmet.StrankaListNazivFormatedOIB>
  <DomainObject.Predmet.ProtuStrankaListFormated>
    <izvorni_sadrzaj>
      <item>LAGUNA POESIS d.o.o. za turizam i poslovne usluge</item>
    </izvorni_sadrzaj>
    <derivirana_varijabla naziv="DomainObject.Predmet.ProtuStrankaListFormated_1">
      <item>LAGUNA POESIS d.o.o. za turizam i poslovne usluge</item>
    </derivirana_varijabla>
  </DomainObject.Predmet.ProtuStrankaListFormated>
  <DomainObject.Predmet.ProtuStrankaListFormatedOIB>
    <izvorni_sadrzaj>
      <item>LAGUNA POESIS d.o.o. za turizam i poslovne usluge, OIB 42454978232</item>
    </izvorni_sadrzaj>
    <derivirana_varijabla naziv="DomainObject.Predmet.ProtuStrankaListFormatedOIB_1">
      <item>LAGUNA POESIS d.o.o. za turizam i poslovne usluge, OIB 42454978232</item>
    </derivirana_varijabla>
  </DomainObject.Predmet.ProtuStrankaListFormatedOIB>
  <DomainObject.Predmet.ProtuStrankaListFormatedWithAdress>
    <izvorni_sadrzaj>
      <item>LAGUNA POESIS d.o.o. za turizam i poslovne usluge, Stjepana Radića 19, 23000 Zadar</item>
    </izvorni_sadrzaj>
    <derivirana_varijabla naziv="DomainObject.Predmet.ProtuStrankaListFormatedWithAdress_1">
      <item>LAGUNA POESIS d.o.o. za turizam i poslovne usluge, Stjepana Radića 19, 23000 Zadar</item>
    </derivirana_varijabla>
  </DomainObject.Predmet.ProtuStrankaListFormatedWithAdress>
  <DomainObject.Predmet.ProtuStrankaListFormatedWithAdressOIB>
    <izvorni_sadrzaj>
      <item>LAGUNA POESIS d.o.o. za turizam i poslovne usluge, OIB 42454978232, Stjepana Radića 19, 23000 Zadar</item>
    </izvorni_sadrzaj>
    <derivirana_varijabla naziv="DomainObject.Predmet.ProtuStrankaListFormatedWithAdressOIB_1">
      <item>LAGUNA POESIS d.o.o. za turizam i poslovne usluge, OIB 42454978232, Stjepana Radića 19, 23000 Zadar</item>
    </derivirana_varijabla>
  </DomainObject.Predmet.ProtuStrankaListFormatedWithAdressOIB>
  <DomainObject.Predmet.ProtuStrankaListNazivFormated>
    <izvorni_sadrzaj>
      <item>LAGUNA POESIS d.o.o. za turizam i poslovne usluge</item>
    </izvorni_sadrzaj>
    <derivirana_varijabla naziv="DomainObject.Predmet.ProtuStrankaListNazivFormated_1">
      <item>LAGUNA POESIS d.o.o. za turizam i poslovne usluge</item>
    </derivirana_varijabla>
  </DomainObject.Predmet.ProtuStrankaListNazivFormated>
  <DomainObject.Predmet.ProtuStrankaListNazivFormatedOIB>
    <izvorni_sadrzaj>
      <item>LAGUNA POESIS d.o.o. za turizam i poslovne usluge, OIB 42454978232</item>
    </izvorni_sadrzaj>
    <derivirana_varijabla naziv="DomainObject.Predmet.ProtuStrankaListNazivFormatedOIB_1">
      <item>LAGUNA POESIS d.o.o. za turizam i poslovne usluge, OIB 42454978232</item>
    </derivirana_varijabla>
  </DomainObject.Predmet.ProtuStrankaListNazivFormatedOIB>
  <DomainObject.Predmet.OstaliListFormated>
    <izvorni_sadrzaj>
      <item>Zajedniči odvjetnički ured Tolić</item>
    </izvorni_sadrzaj>
    <derivirana_varijabla naziv="DomainObject.Predmet.OstaliListFormated_1">
      <item>Zajedniči odvjetnički ured Tolić</item>
    </derivirana_varijabla>
  </DomainObject.Predmet.OstaliListFormated>
  <DomainObject.Predmet.OstaliListFormatedOIB>
    <izvorni_sadrzaj>
      <item>Zajedniči odvjetnički ured Tolić</item>
    </izvorni_sadrzaj>
    <derivirana_varijabla naziv="DomainObject.Predmet.OstaliListFormatedOIB_1">
      <item>Zajedniči odvjetnički ured Tolić</item>
    </derivirana_varijabla>
  </DomainObject.Predmet.OstaliListFormatedOIB>
  <DomainObject.Predmet.OstaliListFormatedWithAdress>
    <izvorni_sadrzaj>
      <item>Zajedniči odvjetnički ured Tolić, Kovačka 1, 23000 Zadar</item>
    </izvorni_sadrzaj>
    <derivirana_varijabla naziv="DomainObject.Predmet.OstaliListFormatedWithAdress_1">
      <item>Zajedniči odvjetnički ured Tolić, Kovačka 1, 23000 Zadar</item>
    </derivirana_varijabla>
  </DomainObject.Predmet.OstaliListFormatedWithAdress>
  <DomainObject.Predmet.OstaliListFormatedWithAdressOIB>
    <izvorni_sadrzaj>
      <item>Zajedniči odvjetnički ured Tolić, Kovačka 1, 23000 Zadar</item>
    </izvorni_sadrzaj>
    <derivirana_varijabla naziv="DomainObject.Predmet.OstaliListFormatedWithAdressOIB_1">
      <item>Zajedniči odvjetnički ured Tolić, Kovačka 1, 23000 Zadar</item>
    </derivirana_varijabla>
  </DomainObject.Predmet.OstaliListFormatedWithAdressOIB>
  <DomainObject.Predmet.OstaliListNazivFormated>
    <izvorni_sadrzaj>
      <item>Zajedniči odvjetnički ured Tolić</item>
    </izvorni_sadrzaj>
    <derivirana_varijabla naziv="DomainObject.Predmet.OstaliListNazivFormated_1">
      <item>Zajedniči odvjetnički ured Tolić</item>
    </derivirana_varijabla>
  </DomainObject.Predmet.OstaliListNazivFormated>
  <DomainObject.Predmet.OstaliListNazivFormatedOIB>
    <izvorni_sadrzaj>
      <item>Zajedniči odvjetnički ured Tolić</item>
    </izvorni_sadrzaj>
    <derivirana_varijabla naziv="DomainObject.Predmet.OstaliListNazivFormatedOIB_1">
      <item>Zajedniči odvjetnički ured Tolić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2017.</izvorni_sadrzaj>
    <derivirana_varijabla naziv="DomainObject.Datum_1">29. svibnja 2017.</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LAGUNA POESIS d.o.o. za turizam i poslovne usluge</izvorni_sadrzaj>
    <derivirana_varijabla naziv="DomainObject.Predmet.ProtustrankaIDrugi_1">LAGUNA POESIS d.o.o. za turizam i poslovne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LAGUNA POESIS d.o.o. za turizam i poslovne usluge, OIB 42454978232, Stjepana Radića 19, 23000 Zadar</izvorni_sadrzaj>
    <derivirana_varijabla naziv="DomainObject.Predmet.ProtustrankaIDrugiAdressOIB_1">LAGUNA POESIS d.o.o. za turizam i poslovne usluge, OIB 42454978232, Stjepana Radića 19,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LAGUNA POESIS d.o.o. za turizam i poslovne usluge</item>
      <item>FINA</item>
      <item>Zajedniči odvjetnički ured Tolić</item>
      <item>Martino Facchi</item>
    </izvorni_sadrzaj>
    <derivirana_varijabla naziv="DomainObject.Predmet.SudioniciListNaziv_1">
      <item>LAGUNA POESIS d.o.o. za turizam i poslovne usluge</item>
      <item>FINA</item>
      <item>Zajedniči odvjetnički ured Tolić</item>
      <item>Martino Facchi</item>
    </derivirana_varijabla>
  </DomainObject.Predmet.SudioniciListNaziv>
  <DomainObject.Predmet.SudioniciListAdressOIB>
    <izvorni_sadrzaj>
      <item>LAGUNA POESIS d.o.o. za turizam i poslovne usluge, OIB 42454978232, Stjepana Radića 19,23000 Zadar</item>
      <item>FINA, OIB 85821130368</item>
      <item>Zajedniči odvjetnički ured Tolić, Kovačka 1,23000 Zadar</item>
      <item>Martino Facchi, OIB 12646369256, Via Xi Febbraio 16,Mapello-bergamo</item>
    </izvorni_sadrzaj>
    <derivirana_varijabla naziv="DomainObject.Predmet.SudioniciListAdressOIB_1">
      <item>LAGUNA POESIS d.o.o. za turizam i poslovne usluge, OIB 42454978232, Stjepana Radića 19,23000 Zadar</item>
      <item>FINA, OIB 85821130368</item>
      <item>Zajedniči odvjetnički ured Tolić, Kovačka 1,23000 Zadar</item>
      <item>Martino Facchi, OIB 12646369256, Via Xi Febbraio 16,Mapello-bergamo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42454978232</item>
      <item>, OIB 85821130368</item>
      <item>, OIB null</item>
      <item>, OIB 12646369256</item>
    </izvorni_sadrzaj>
    <derivirana_varijabla naziv="DomainObject.Predmet.SudioniciListNazivOIB_1">
      <item>, OIB 42454978232</item>
      <item>, OIB 85821130368</item>
      <item>, OIB null</item>
      <item>, OIB 12646369256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2948</properties:Words>
  <properties:Characters>16457</properties:Characters>
  <properties:Lines>262</properties:Lines>
  <properties:Paragraphs>40</properties:Paragraphs>
  <properties:TotalTime>350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19562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2017-05-23T06:44:00Z</dcterms:created>
  <dc:creator>Tina Grgas</dc:creator>
  <cp:lastModifiedBy>Martina Kalmeta</cp:lastModifiedBy>
  <cp:lastPrinted>2017-05-29T09:33:00Z</cp:lastPrinted>
  <dcterms:modified xmlns:xsi="http://www.w3.org/2001/XMLSchema-instance" xsi:type="dcterms:W3CDTF">2017-05-29T11:26:00Z</dcterms:modified>
  <cp:revision>20</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