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3922" w:rsidP="00273922" w:rsidR="00273922" w:rsidRPr="00273922"/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e1cdd79" w14:paraId="e1cdd7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067067">
        <w:rPr>
          <w:lang w:val="pt-BR"/>
        </w:rPr>
        <w:t>9098</w:t>
      </w:r>
      <w:r w:rsidR="009868BF">
        <w:rPr>
          <w:lang w:val="pt-BR"/>
        </w:rPr>
        <w:t>/1</w:t>
      </w:r>
      <w:r w:rsidR="00067067">
        <w:rPr>
          <w:lang w:val="pt-BR"/>
        </w:rPr>
        <w:t>5</w:t>
      </w:r>
      <w:r w:rsidR="00273922">
        <w:rPr>
          <w:lang w:val="pt-BR"/>
        </w:rPr>
        <w:t>-</w:t>
      </w:r>
      <w:r w:rsidR="007B557C">
        <w:rPr>
          <w:lang w:val="pt-BR"/>
        </w:rPr>
        <w:t>50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8400B8" w:rsidP="00067067" w:rsidR="00067067" w:rsidRPr="00067067">
      <w:pPr>
        <w:pStyle w:val="Tijeloteksta"/>
        <w:jc w:val="both"/>
        <w:rPr>
          <w:rFonts w:hAnsi="Times New Roman" w:ascii="Times New Roman"/>
          <w:sz w:val="24"/>
        </w:rPr>
      </w:pPr>
      <w:r>
        <w:rPr>
          <w:lang w:val="pt-BR"/>
        </w:rPr>
        <w:t xml:space="preserve"> </w:t>
      </w:r>
      <w:r w:rsidR="00067067">
        <w:rPr>
          <w:lang w:val="pt-BR"/>
        </w:rPr>
        <w:tab/>
      </w:r>
      <w:r w:rsidR="00067067" w:rsidRPr="00067067">
        <w:rPr>
          <w:rFonts w:hAnsi="Times New Roman" w:ascii="Times New Roman"/>
          <w:sz w:val="24"/>
        </w:rPr>
        <w:t>Trgovački sud u Zagrebu po sucu Nikolini Dorić Hadžisejdić, u stečajnom  postupku nad dužnikom VTM-AUTOMATIZACIJA d.o.o. u stečaju, OIB: 25203665135, Zagreb, Mohorovičićeva 38</w:t>
      </w:r>
      <w:r w:rsidR="00067067" w:rsidRPr="00067067">
        <w:rPr>
          <w:rFonts w:hAnsi="Times New Roman" w:ascii="Times New Roman"/>
          <w:bCs/>
          <w:sz w:val="24"/>
        </w:rPr>
        <w:t>,</w:t>
      </w:r>
      <w:r w:rsidR="00067067" w:rsidRPr="00067067">
        <w:rPr>
          <w:rFonts w:hAnsi="Times New Roman" w:ascii="Times New Roman"/>
          <w:sz w:val="24"/>
        </w:rPr>
        <w:t xml:space="preserve"> </w:t>
      </w:r>
      <w:r w:rsidR="007B557C">
        <w:rPr>
          <w:rFonts w:hAnsi="Times New Roman" w:ascii="Times New Roman"/>
          <w:sz w:val="24"/>
        </w:rPr>
        <w:t>21</w:t>
      </w:r>
      <w:r w:rsidR="00067067" w:rsidRPr="00067067">
        <w:rPr>
          <w:rFonts w:hAnsi="Times New Roman" w:ascii="Times New Roman"/>
          <w:sz w:val="24"/>
        </w:rPr>
        <w:t xml:space="preserve">. </w:t>
      </w:r>
      <w:r w:rsidR="00067067">
        <w:rPr>
          <w:rFonts w:hAnsi="Times New Roman" w:ascii="Times New Roman"/>
          <w:sz w:val="24"/>
        </w:rPr>
        <w:t>kolovoza</w:t>
      </w:r>
      <w:r w:rsidR="00067067" w:rsidRPr="00067067">
        <w:rPr>
          <w:rFonts w:hAnsi="Times New Roman" w:ascii="Times New Roman"/>
          <w:sz w:val="24"/>
        </w:rPr>
        <w:t xml:space="preserve"> 2018.,</w:t>
      </w:r>
    </w:p>
    <w:p w:rsidRDefault="00067067" w:rsidP="00067067" w:rsidR="00067067" w:rsidRPr="00ED7529">
      <w:pPr>
        <w:pStyle w:val="Tijeloteksta"/>
        <w:rPr>
          <w:rFonts w:hAnsi="Times New Roman" w:ascii="Times New Roman"/>
          <w:bCs/>
        </w:rPr>
      </w:pPr>
    </w:p>
    <w:p w:rsidRDefault="00E7304A" w:rsidP="00E7304A" w:rsidR="00E7304A" w:rsidRPr="00C66AF2">
      <w:pPr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067067" w:rsidR="008400B8">
      <w:pPr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067067">
        <w:t xml:space="preserve">nekretnina stečajnog dužnika </w:t>
      </w:r>
      <w:r w:rsidR="00067067" w:rsidRPr="00067067">
        <w:t>VTM-AUTOMATIZACIJA d.o.o. u stečaju, OIB: 25203665135, Zagreb, Mohorovičićeva 38</w:t>
      </w:r>
      <w:r w:rsidR="00067067">
        <w:t xml:space="preserve">  </w:t>
      </w:r>
      <w:r w:rsidR="00067067" w:rsidRPr="007809D5">
        <w:t>upisan</w:t>
      </w:r>
      <w:r w:rsidR="00067067">
        <w:t>a</w:t>
      </w:r>
      <w:r w:rsidR="00067067" w:rsidRPr="007809D5">
        <w:t xml:space="preserve"> u</w:t>
      </w:r>
      <w:r w:rsidR="00067067">
        <w:t xml:space="preserve"> zemljišnim knjigama </w:t>
      </w:r>
      <w:r w:rsidR="00067067" w:rsidRPr="007809D5">
        <w:t>Općinskog</w:t>
      </w:r>
      <w:r w:rsidR="00067067">
        <w:t xml:space="preserve"> suda u Novom Zagrebu i to u</w:t>
      </w:r>
      <w:r w:rsidR="00067067" w:rsidRPr="007809D5">
        <w:t xml:space="preserve"> zk. ul. br. </w:t>
      </w:r>
      <w:r w:rsidR="00067067">
        <w:t>918</w:t>
      </w:r>
      <w:r w:rsidR="00067067" w:rsidRPr="007809D5">
        <w:t xml:space="preserve">, k.o. </w:t>
      </w:r>
      <w:r w:rsidR="00067067">
        <w:t>Kerestinec-Zona I, (E-1)</w:t>
      </w:r>
      <w:r w:rsidR="00067067" w:rsidRPr="007809D5">
        <w:t xml:space="preserve"> </w:t>
      </w:r>
      <w:r w:rsidR="00067067">
        <w:t>koja se sastoji od 14065/37310 dijela kčbr. 772/2 I odvojak ulice Čižmešija površine 626 m2 (zgrada površine 137 m2, dvorište  površine 386 m2, kuća, I odvojak ulice Čižmešija br 3, površine 103 m2) povezano s vlasništvom poslovnog prostora u prizemlju zgrade, ukupne površine 140,65 m2 u elaboratu označeno plavom bojom.</w:t>
      </w:r>
    </w:p>
    <w:p w:rsidRDefault="007A5DB3" w:rsidP="00067067" w:rsidR="007A5DB3" w:rsidRPr="005D4A9A">
      <w:pPr>
        <w:jc w:val="both"/>
      </w:pPr>
    </w:p>
    <w:p w:rsidRDefault="007A5DB3" w:rsidP="00067067" w:rsidR="00067067" w:rsidRPr="008E2814">
      <w:pPr>
        <w:jc w:val="both"/>
      </w:pPr>
      <w:r>
        <w:tab/>
      </w:r>
      <w:r w:rsidR="0079096F">
        <w:t>II.</w:t>
      </w:r>
      <w:r>
        <w:t xml:space="preserve">     </w:t>
      </w:r>
      <w:r w:rsidR="001A06C3">
        <w:t>Na nekretnini iz točke I. upisano je razl</w:t>
      </w:r>
      <w:r w:rsidR="00E17AB8">
        <w:t>učno pravo za korist vjerovnika</w:t>
      </w:r>
      <w:r w:rsidR="00067067">
        <w:t>:</w:t>
      </w:r>
      <w:r w:rsidR="00E17AB8">
        <w:t xml:space="preserve"> </w:t>
      </w:r>
      <w:r w:rsidR="00067067" w:rsidRPr="008E2814">
        <w:rPr>
          <w:bCs/>
        </w:rPr>
        <w:t>Hr</w:t>
      </w:r>
      <w:r w:rsidR="00067067">
        <w:rPr>
          <w:bCs/>
        </w:rPr>
        <w:t xml:space="preserve">vatska banka za obnovu i razvoj, </w:t>
      </w:r>
      <w:r w:rsidR="00067067" w:rsidRPr="008E2814">
        <w:t>Republika Hrvatska, Ministarstvo f</w:t>
      </w:r>
      <w:r w:rsidR="00067067">
        <w:t>inancija, Porezna uprava Zagreb</w:t>
      </w:r>
      <w:r w:rsidR="00067067" w:rsidRPr="008E2814">
        <w:t xml:space="preserve"> </w:t>
      </w:r>
      <w:r w:rsidR="00067067" w:rsidRPr="008E2814">
        <w:rPr>
          <w:bCs/>
        </w:rPr>
        <w:t>i</w:t>
      </w:r>
      <w:r w:rsidR="00067067" w:rsidRPr="008E2814">
        <w:t xml:space="preserve"> Centar banka d.d. u stečaju.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067067">
        <w:t>708.713,97</w:t>
      </w:r>
      <w:r w:rsidR="008400B8" w:rsidRPr="008430E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 w:rsidRPr="00522DD8">
      <w:pPr>
        <w:ind w:firstLine="708"/>
        <w:jc w:val="both"/>
      </w:pPr>
      <w:r>
        <w:lastRenderedPageBreak/>
        <w:t>5</w:t>
      </w:r>
      <w:r w:rsidR="00514E94">
        <w:t>.</w:t>
      </w:r>
      <w:r w:rsidR="004C4841">
        <w:t xml:space="preserve"> </w:t>
      </w:r>
      <w:r w:rsidR="00514E94">
        <w:t xml:space="preserve">dražbeni korak </w:t>
      </w:r>
      <w:r w:rsidR="00514E94" w:rsidRPr="00522DD8">
        <w:t>iznosi</w:t>
      </w:r>
      <w:r w:rsidR="00310C89">
        <w:t xml:space="preserve"> 1</w:t>
      </w:r>
      <w:r w:rsidR="0064663D">
        <w:t>.000,00</w:t>
      </w:r>
      <w:r w:rsidR="001C55B1" w:rsidRPr="00522DD8">
        <w:t xml:space="preserve"> kn</w:t>
      </w:r>
      <w:r w:rsidR="00A301DF" w:rsidRPr="00522DD8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7A5DB3">
        <w:t>roku</w:t>
      </w:r>
      <w:r w:rsidR="00A07F9E" w:rsidRPr="00645508">
        <w:t xml:space="preserve">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7A5DB3" w:rsidR="007A5DB3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BA7818">
        <w:t xml:space="preserve"> cijenu u roku</w:t>
      </w:r>
      <w:r w:rsidR="003A0E59">
        <w:t xml:space="preserve">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3A0E59" w:rsidP="007A5DB3" w:rsidR="008C538E">
      <w:pPr>
        <w:ind w:firstLine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Pr="00E25645">
        <w:t xml:space="preserve">Stečajni dužnik </w:t>
      </w:r>
      <w:r w:rsidR="005C7D33" w:rsidRPr="00E25645">
        <w:t xml:space="preserve">je </w:t>
      </w:r>
      <w:r w:rsidRPr="00E25645">
        <w:t xml:space="preserve">obveznik PDV-a. </w:t>
      </w:r>
      <w:r w:rsidR="00E25645" w:rsidRPr="00E25645">
        <w:t>Kupac nekretnine plaća</w:t>
      </w:r>
      <w:r w:rsidR="00E25645">
        <w:t xml:space="preserve"> porez na promet nekretnina ili PDV.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A5DB3" w:rsidP="00775CC7" w:rsidR="007A5DB3">
      <w:pPr>
        <w:ind w:firstLine="708"/>
        <w:jc w:val="both"/>
      </w:pPr>
      <w:r>
        <w:tab/>
        <w:t>3. nekretnina je slobodna od osoba i stvari.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 xml:space="preserve">em od </w:t>
      </w:r>
      <w:r w:rsidR="00EE24DF">
        <w:t>3</w:t>
      </w:r>
      <w:r w:rsidR="00F62EB2">
        <w:t xml:space="preserve">. </w:t>
      </w:r>
      <w:r w:rsidR="007A5DB3">
        <w:t>srpnja</w:t>
      </w:r>
      <w:r w:rsidR="00EE24DF">
        <w:t xml:space="preserve"> 2018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 xml:space="preserve">Slijedom navedenog, točka </w:t>
      </w:r>
      <w:r w:rsidR="00BA7818">
        <w:t>I</w:t>
      </w:r>
      <w:r>
        <w:t>II. zaključka donesena je n</w:t>
      </w:r>
      <w:r w:rsidR="00BA7818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BA7818">
        <w:t>Verifikaciji procijene vrijednosti nekretnine tehničke službe Hrvatske banke za obnovu i razvitak br. 9110/65/18/LA od 18. siječnja 2018.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FF3015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lastRenderedPageBreak/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FF3015">
        <w:t>2</w:t>
      </w:r>
      <w:r w:rsidR="007B557C">
        <w:t>1</w:t>
      </w:r>
      <w:r>
        <w:t>.</w:t>
      </w:r>
      <w:r w:rsidR="001F2EEE">
        <w:t xml:space="preserve"> </w:t>
      </w:r>
      <w:r w:rsidR="00FF3015">
        <w:t>kolovoza</w:t>
      </w:r>
      <w:r>
        <w:t xml:space="preserve">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9D782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9D7826" w:rsidP="007B64C7" w:rsidR="009D7826">
      <w:pPr>
        <w:ind w:firstLine="708" w:left="3540"/>
        <w:jc w:val="right"/>
      </w:pPr>
      <w:r>
        <w:t>Za točnost otpravka-ovlašteni službenik:</w:t>
      </w:r>
    </w:p>
    <w:p w:rsidRDefault="009D7826" w:rsidP="007B64C7" w:rsidR="009D7826">
      <w:pPr>
        <w:ind w:firstLine="708" w:left="3540"/>
        <w:jc w:val="right"/>
      </w:pPr>
      <w:r>
        <w:t xml:space="preserve">                                       Valentina Gabud</w:t>
      </w:r>
    </w:p>
    <w:p w:rsidRDefault="00FF3015" w:rsidP="00FF3015" w:rsidR="001F2EEE">
      <w:pPr>
        <w:ind w:left="360"/>
      </w:pPr>
      <w:r>
        <w:t xml:space="preserve"> </w:t>
      </w:r>
      <w:r w:rsidR="00F74B01">
        <w:t xml:space="preserve"> 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8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7A5DB3">
      <w:rPr>
        <w:lang w:val="pt-BR"/>
      </w:rPr>
      <w:t>9098/15</w:t>
    </w:r>
    <w:r w:rsidR="00273922">
      <w:rPr>
        <w:lang w:val="pt-BR"/>
      </w:rPr>
      <w:t>-</w:t>
    </w:r>
    <w:r w:rsidR="007B557C">
      <w:rPr>
        <w:lang w:val="pt-BR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67067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0C89"/>
    <w:rsid w:val="00323102"/>
    <w:rsid w:val="00333139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416D1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92CB5"/>
    <w:rsid w:val="005C2EB1"/>
    <w:rsid w:val="005C7D33"/>
    <w:rsid w:val="005D56F9"/>
    <w:rsid w:val="005E63F9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5DB3"/>
    <w:rsid w:val="007A7D93"/>
    <w:rsid w:val="007B557C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D7826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818"/>
    <w:rsid w:val="00BA7D6D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  <w:rsid w:val="00FF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C4025-95D3-46BD-83F5-9F4B871CD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780</properties:Words>
  <properties:Characters>4284</properties:Characters>
  <properties:Lines>142</properties:Lines>
  <properties:Paragraphs>46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2018-08-21T06:47:00Z</cp:lastPrinted>
  <dcterms:modified xmlns:xsi="http://www.w3.org/2001/XMLSchema-instance" xsi:type="dcterms:W3CDTF">2018-08-21T06:47:00Z</dcterms:modified>
  <cp:revision>22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(12.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