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47E55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7f969b7" w14:paraId="7f969b7" w:rsidRDefault="00D470A9" w:rsidP="00D470A9" w:rsidR="00D470A9" w:rsidRPr="001855EA">
      <w:pPr>
        <w:jc w:val="right"/>
        <w15:collapsed w:val="false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3 St-</w:t>
      </w:r>
      <w:r w:rsidR="009021D9">
        <w:rPr>
          <w:rFonts w:hAnsi="Times New Roman" w:ascii="Times New Roman"/>
          <w:sz w:val="24"/>
        </w:rPr>
        <w:t>1772/13</w:t>
      </w:r>
      <w:r w:rsidR="00493354">
        <w:rPr>
          <w:rFonts w:hAnsi="Times New Roman" w:ascii="Times New Roman"/>
          <w:sz w:val="24"/>
        </w:rPr>
        <w:t>-49</w:t>
      </w:r>
    </w:p>
    <w:p w:rsidRDefault="00D470A9" w:rsidP="00D470A9" w:rsidR="00D470A9" w:rsidRPr="001855EA">
      <w:pPr>
        <w:rPr>
          <w:rFonts w:hAnsi="Times New Roman" w:ascii="Times New Roman"/>
          <w:sz w:val="24"/>
        </w:rPr>
      </w:pPr>
    </w:p>
    <w:p w:rsidRDefault="001855EA" w:rsidP="00C67E09" w:rsidR="001855EA" w:rsidRPr="001855EA">
      <w:pPr>
        <w:jc w:val="center"/>
        <w:rPr>
          <w:rFonts w:hAnsi="Times New Roman" w:ascii="Times New Roman"/>
          <w:sz w:val="24"/>
        </w:rPr>
      </w:pP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J E Š E NJ E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i 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Z A K LJ U Č A K</w:t>
      </w:r>
    </w:p>
    <w:p w:rsidRDefault="00C67E09" w:rsidP="00D470A9" w:rsidR="00C67E09">
      <w:pPr>
        <w:rPr>
          <w:rFonts w:hAnsi="Times New Roman" w:ascii="Times New Roman"/>
          <w:sz w:val="24"/>
        </w:rPr>
      </w:pPr>
    </w:p>
    <w:p w:rsidRDefault="008A4206" w:rsidP="00D470A9" w:rsidR="008A4206">
      <w:pPr>
        <w:rPr>
          <w:rFonts w:hAnsi="Times New Roman" w:ascii="Times New Roman"/>
          <w:sz w:val="24"/>
        </w:rPr>
      </w:pPr>
    </w:p>
    <w:p w:rsidRDefault="00C67E09" w:rsidP="00EE3785" w:rsidR="00EE3785" w:rsidRPr="001855EA">
      <w:pPr>
        <w:ind w:firstLine="708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Trgovački sud u Zagrebu</w:t>
      </w:r>
      <w:r w:rsidR="00C572C1" w:rsidRPr="001855EA">
        <w:rPr>
          <w:rFonts w:hAnsi="Times New Roman" w:ascii="Times New Roman"/>
          <w:sz w:val="24"/>
        </w:rPr>
        <w:t>, po sudcu Mihaelu Kovačiću,</w:t>
      </w:r>
      <w:r w:rsidRPr="001855EA">
        <w:rPr>
          <w:rFonts w:hAnsi="Times New Roman" w:ascii="Times New Roman"/>
          <w:sz w:val="24"/>
        </w:rPr>
        <w:t xml:space="preserve"> u stečajnom postupku nad </w:t>
      </w:r>
      <w:r w:rsidR="009021D9">
        <w:rPr>
          <w:rFonts w:hAnsi="Times New Roman" w:ascii="Times New Roman"/>
          <w:sz w:val="24"/>
        </w:rPr>
        <w:t xml:space="preserve">stečajnom masom iza EUROING INŽENJERING d.o.o. Zagreb, Jurja Dalmatinca 7, OIB: </w:t>
      </w:r>
      <w:r w:rsidR="00F4717B" w:rsidRPr="00F4717B">
        <w:rPr>
          <w:rFonts w:hAnsi="Times New Roman" w:ascii="Times New Roman"/>
          <w:sz w:val="24"/>
        </w:rPr>
        <w:t>71425182380</w:t>
      </w:r>
      <w:r w:rsidR="00F4717B">
        <w:rPr>
          <w:rFonts w:hAnsi="Times New Roman" w:ascii="Times New Roman"/>
          <w:sz w:val="24"/>
        </w:rPr>
        <w:t xml:space="preserve">, koju zastupa stečajna upraviteljica Rajka Jagmarević iz Zagreba, Ulica Šandora Brešćenskoga 12, 4. lipnja </w:t>
      </w:r>
      <w:r w:rsidR="00947E55">
        <w:rPr>
          <w:rFonts w:hAnsi="Times New Roman" w:ascii="Times New Roman"/>
          <w:sz w:val="24"/>
        </w:rPr>
        <w:t>201</w:t>
      </w:r>
      <w:r w:rsidR="006D5E49">
        <w:rPr>
          <w:rFonts w:hAnsi="Times New Roman" w:ascii="Times New Roman"/>
          <w:sz w:val="24"/>
        </w:rPr>
        <w:t>8</w:t>
      </w:r>
      <w:r w:rsidR="00947E55">
        <w:rPr>
          <w:rFonts w:hAnsi="Times New Roman" w:ascii="Times New Roman"/>
          <w:sz w:val="24"/>
        </w:rPr>
        <w:t>.</w:t>
      </w:r>
    </w:p>
    <w:p w:rsidRDefault="00D470A9" w:rsidR="00D470A9" w:rsidRPr="001855EA">
      <w:pPr>
        <w:rPr>
          <w:rFonts w:hAnsi="Times New Roman" w:ascii="Times New Roman"/>
          <w:sz w:val="24"/>
        </w:rPr>
      </w:pP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i j e š i o   j e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C67E09" w:rsidP="004B5A90" w:rsidR="004B5A90" w:rsidRPr="004B5A90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 xml:space="preserve">I. </w:t>
      </w:r>
      <w:r w:rsidR="00D424F0" w:rsidRPr="001855EA">
        <w:rPr>
          <w:rFonts w:hAnsi="Times New Roman" w:ascii="Times New Roman"/>
          <w:sz w:val="24"/>
        </w:rPr>
        <w:t>Određuje se prodaja n</w:t>
      </w:r>
      <w:r w:rsidRPr="001855EA">
        <w:rPr>
          <w:rFonts w:hAnsi="Times New Roman" w:ascii="Times New Roman"/>
          <w:sz w:val="24"/>
        </w:rPr>
        <w:t>ekretnin</w:t>
      </w:r>
      <w:r w:rsidR="00D424F0" w:rsidRPr="001855EA">
        <w:rPr>
          <w:rFonts w:hAnsi="Times New Roman" w:ascii="Times New Roman"/>
          <w:sz w:val="24"/>
        </w:rPr>
        <w:t>a</w:t>
      </w:r>
      <w:r w:rsidRPr="001855EA">
        <w:rPr>
          <w:rFonts w:hAnsi="Times New Roman" w:ascii="Times New Roman"/>
          <w:sz w:val="24"/>
        </w:rPr>
        <w:t xml:space="preserve"> </w:t>
      </w:r>
      <w:r w:rsidR="00EB4CD4">
        <w:rPr>
          <w:rFonts w:hAnsi="Times New Roman" w:ascii="Times New Roman"/>
          <w:sz w:val="24"/>
        </w:rPr>
        <w:t xml:space="preserve">stečajne mase iza EUROING INŽENJERING d.o.o. Zagreb, Jurja Dalmatinca 7, OIB: </w:t>
      </w:r>
      <w:r w:rsidR="00EB4CD4" w:rsidRPr="00F4717B">
        <w:rPr>
          <w:rFonts w:hAnsi="Times New Roman" w:ascii="Times New Roman"/>
          <w:sz w:val="24"/>
        </w:rPr>
        <w:t>71425182380</w:t>
      </w:r>
      <w:r w:rsidR="00EB4CD4">
        <w:rPr>
          <w:rFonts w:hAnsi="Times New Roman" w:ascii="Times New Roman"/>
          <w:sz w:val="24"/>
        </w:rPr>
        <w:t xml:space="preserve"> (u zemljišnim knjigama upisane s tvrtkom pravnog prednika </w:t>
      </w:r>
      <w:r w:rsidR="002E4C55">
        <w:rPr>
          <w:rFonts w:hAnsi="Times New Roman" w:ascii="Times New Roman"/>
          <w:sz w:val="24"/>
        </w:rPr>
        <w:t>EUROING – INŽENJERING d.o.o., Poduzeće za inžinjering, trgovinu i turizam, te pružanje usluga u građevinarstvu, Horvatovac br. 67 A, Zagreb)</w:t>
      </w:r>
      <w:r w:rsidR="007407D8">
        <w:rPr>
          <w:rFonts w:hAnsi="Times New Roman" w:ascii="Times New Roman"/>
          <w:sz w:val="24"/>
        </w:rPr>
        <w:t xml:space="preserve">, </w:t>
      </w:r>
      <w:r w:rsidR="006F7B37" w:rsidRPr="006F7B37">
        <w:rPr>
          <w:rFonts w:hAnsi="Times New Roman" w:ascii="Times New Roman"/>
          <w:sz w:val="24"/>
        </w:rPr>
        <w:t>u stečajnom postupku koji se vodi kod ovoga suda, uz odgovarajuću primjenu</w:t>
      </w:r>
      <w:r w:rsidR="006F7B37">
        <w:rPr>
          <w:rFonts w:hAnsi="Times New Roman" w:ascii="Times New Roman"/>
          <w:sz w:val="24"/>
        </w:rPr>
        <w:t xml:space="preserve"> pravila o ovrsi na nekretnini, </w:t>
      </w:r>
      <w:r w:rsidR="00EE3785" w:rsidRPr="001855EA">
        <w:rPr>
          <w:rFonts w:hAnsi="Times New Roman" w:ascii="Times New Roman"/>
          <w:sz w:val="24"/>
        </w:rPr>
        <w:t>upisani</w:t>
      </w:r>
      <w:r w:rsidR="001855EA">
        <w:rPr>
          <w:rFonts w:hAnsi="Times New Roman" w:ascii="Times New Roman"/>
          <w:sz w:val="24"/>
        </w:rPr>
        <w:t>h</w:t>
      </w:r>
      <w:r w:rsidR="00EE3785" w:rsidRPr="001855EA">
        <w:rPr>
          <w:rFonts w:hAnsi="Times New Roman" w:ascii="Times New Roman"/>
          <w:sz w:val="24"/>
        </w:rPr>
        <w:t xml:space="preserve"> u</w:t>
      </w:r>
      <w:r w:rsidR="00A5274B">
        <w:rPr>
          <w:rFonts w:hAnsi="Times New Roman" w:ascii="Times New Roman"/>
          <w:sz w:val="24"/>
        </w:rPr>
        <w:t xml:space="preserve"> </w:t>
      </w:r>
      <w:r w:rsidR="00EE3785" w:rsidRPr="001855EA">
        <w:rPr>
          <w:rFonts w:hAnsi="Times New Roman" w:ascii="Times New Roman"/>
          <w:sz w:val="24"/>
        </w:rPr>
        <w:t xml:space="preserve"> </w:t>
      </w:r>
      <w:r w:rsidR="004B5A90" w:rsidRPr="004B5A90">
        <w:rPr>
          <w:rFonts w:hAnsi="Times New Roman" w:ascii="Times New Roman"/>
          <w:sz w:val="24"/>
        </w:rPr>
        <w:t>k.o.</w:t>
      </w:r>
      <w:r w:rsidR="007407D8">
        <w:rPr>
          <w:rFonts w:hAnsi="Times New Roman" w:ascii="Times New Roman"/>
          <w:sz w:val="24"/>
        </w:rPr>
        <w:t xml:space="preserve"> Trnje,</w:t>
      </w:r>
      <w:r w:rsidR="004B5A90" w:rsidRPr="004B5A90">
        <w:rPr>
          <w:rFonts w:hAnsi="Times New Roman" w:ascii="Times New Roman"/>
          <w:sz w:val="24"/>
        </w:rPr>
        <w:t xml:space="preserve"> i to: </w:t>
      </w:r>
    </w:p>
    <w:p w:rsidRDefault="004B5A90" w:rsidP="004B5A90" w:rsidR="004B5A90" w:rsidRPr="004B5A90">
      <w:pPr>
        <w:rPr>
          <w:rFonts w:hAnsi="Times New Roman" w:ascii="Times New Roman"/>
          <w:sz w:val="24"/>
        </w:rPr>
      </w:pPr>
    </w:p>
    <w:p w:rsidRDefault="007407D8" w:rsidP="00D03583" w:rsidR="004B5A90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1.) </w:t>
      </w:r>
      <w:r w:rsidRPr="00DD70FB">
        <w:rPr>
          <w:rFonts w:hAnsi="Times New Roman" w:ascii="Times New Roman"/>
          <w:sz w:val="24"/>
          <w:u w:val="single"/>
        </w:rPr>
        <w:t>zk. ul. 4146, čkbr. 381/1</w:t>
      </w:r>
      <w:r>
        <w:rPr>
          <w:rFonts w:hAnsi="Times New Roman" w:ascii="Times New Roman"/>
          <w:sz w:val="24"/>
        </w:rPr>
        <w:t xml:space="preserve"> – ZK tijelo AI – Dvorište u Strojarskoj</w:t>
      </w:r>
      <w:r w:rsidR="004B5A90" w:rsidRPr="004B5A90">
        <w:rPr>
          <w:rFonts w:hAnsi="Times New Roman" w:ascii="Times New Roman"/>
          <w:sz w:val="24"/>
        </w:rPr>
        <w:t xml:space="preserve">  </w:t>
      </w:r>
      <w:r>
        <w:rPr>
          <w:rFonts w:hAnsi="Times New Roman" w:ascii="Times New Roman"/>
          <w:sz w:val="24"/>
        </w:rPr>
        <w:t>ulici od 4305 m2,</w:t>
      </w:r>
    </w:p>
    <w:p w:rsidRDefault="007407D8" w:rsidP="00D03583" w:rsidR="00DD70FB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7407D8" w:rsidP="00DD70FB" w:rsidR="007407D8">
      <w:pPr>
        <w:ind w:firstLine="720" w:left="288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ZK tijelo AII – Tri zgrade u Strojarskoj ulici i to:</w:t>
      </w:r>
    </w:p>
    <w:p w:rsidRDefault="007407D8" w:rsidP="00D03583" w:rsidR="007407D8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I tlocrtne površine 919 m2,</w:t>
      </w:r>
    </w:p>
    <w:p w:rsidRDefault="007407D8" w:rsidP="00D03583" w:rsidR="007407D8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II tlocrtne površine 980 m2,</w:t>
      </w:r>
    </w:p>
    <w:p w:rsidRDefault="007407D8" w:rsidP="00D03583" w:rsidR="007407D8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III tlocrtne površine 164 m2,</w:t>
      </w:r>
    </w:p>
    <w:p w:rsidRDefault="007407D8" w:rsidP="00D03583" w:rsidR="007407D8" w:rsidRPr="004B5A90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sagrađene na čkbr. 381/1</w:t>
      </w:r>
    </w:p>
    <w:p w:rsidRDefault="004B5A90" w:rsidP="004B5A90" w:rsidR="004B5A90">
      <w:pPr>
        <w:rPr>
          <w:rFonts w:hAnsi="Times New Roman" w:ascii="Times New Roman"/>
          <w:sz w:val="24"/>
        </w:rPr>
      </w:pPr>
      <w:r w:rsidRPr="004B5A90">
        <w:rPr>
          <w:rFonts w:hAnsi="Times New Roman" w:ascii="Times New Roman"/>
          <w:sz w:val="24"/>
        </w:rPr>
        <w:t xml:space="preserve"> </w:t>
      </w:r>
      <w:r w:rsidR="00DD70FB">
        <w:rPr>
          <w:rFonts w:hAnsi="Times New Roman" w:ascii="Times New Roman"/>
          <w:sz w:val="24"/>
        </w:rPr>
        <w:tab/>
      </w:r>
      <w:r w:rsidR="00DD70FB">
        <w:rPr>
          <w:rFonts w:hAnsi="Times New Roman" w:ascii="Times New Roman"/>
          <w:sz w:val="24"/>
        </w:rPr>
        <w:tab/>
      </w:r>
      <w:r w:rsidR="00DD70FB">
        <w:rPr>
          <w:rFonts w:hAnsi="Times New Roman" w:ascii="Times New Roman"/>
          <w:sz w:val="24"/>
        </w:rPr>
        <w:tab/>
      </w:r>
      <w:r w:rsidR="00DD70FB">
        <w:rPr>
          <w:rFonts w:hAnsi="Times New Roman" w:ascii="Times New Roman"/>
          <w:sz w:val="24"/>
        </w:rPr>
        <w:tab/>
      </w:r>
      <w:r w:rsidR="00DD70FB">
        <w:rPr>
          <w:rFonts w:hAnsi="Times New Roman" w:ascii="Times New Roman"/>
          <w:sz w:val="24"/>
        </w:rPr>
        <w:tab/>
      </w:r>
    </w:p>
    <w:p w:rsidRDefault="00DD70FB" w:rsidP="004B5A90" w:rsidR="00DD70F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ZK tijelo AIII</w:t>
      </w:r>
    </w:p>
    <w:p w:rsidRDefault="00DD70FB" w:rsidP="004B5A90" w:rsidR="00DD70F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Zgrada u Strojarskoj ulici, IV tlocrtne površine 95 m2</w:t>
      </w:r>
    </w:p>
    <w:p w:rsidRDefault="00DD70FB" w:rsidP="004B5A90" w:rsidR="00DD70F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Zgrada u Strojarskoj ulici, V tlocrtne površine 343 m2</w:t>
      </w:r>
    </w:p>
    <w:p w:rsidRDefault="00DD70FB" w:rsidP="004B5A90" w:rsidR="00DD70FB">
      <w:pPr>
        <w:rPr>
          <w:rFonts w:hAnsi="Times New Roman" w:ascii="Times New Roman"/>
          <w:sz w:val="24"/>
        </w:rPr>
      </w:pPr>
    </w:p>
    <w:p w:rsidRDefault="00DD70FB" w:rsidP="004B5A90" w:rsidR="00DD70F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2.) </w:t>
      </w:r>
      <w:r w:rsidRPr="007055A5">
        <w:rPr>
          <w:rFonts w:hAnsi="Times New Roman" w:ascii="Times New Roman"/>
          <w:sz w:val="24"/>
          <w:u w:val="single"/>
        </w:rPr>
        <w:t xml:space="preserve">zk. ul. </w:t>
      </w:r>
      <w:r w:rsidR="00A451D5" w:rsidRPr="007055A5">
        <w:rPr>
          <w:rFonts w:hAnsi="Times New Roman" w:ascii="Times New Roman"/>
          <w:sz w:val="24"/>
          <w:u w:val="single"/>
        </w:rPr>
        <w:t>4250, čkbr. 381/4</w:t>
      </w:r>
      <w:r w:rsidR="00A451D5">
        <w:rPr>
          <w:rFonts w:hAnsi="Times New Roman" w:ascii="Times New Roman"/>
          <w:sz w:val="24"/>
        </w:rPr>
        <w:t xml:space="preserve"> – oranica od 409 m2</w:t>
      </w:r>
    </w:p>
    <w:p w:rsidRDefault="00DD70FB" w:rsidP="004B5A90" w:rsidR="00DD70FB" w:rsidRPr="004B5A9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DB7FDC" w:rsidP="00714ABB" w:rsidR="00DB7FDC">
      <w:pPr>
        <w:jc w:val="center"/>
        <w:rPr>
          <w:rFonts w:hAnsi="Times New Roman" w:ascii="Times New Roman"/>
          <w:sz w:val="24"/>
        </w:rPr>
      </w:pPr>
    </w:p>
    <w:p w:rsidRDefault="00DB7FDC" w:rsidP="00DB7FDC" w:rsidR="00DB7FD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II. Ovo rješenje o prodaji zabilježit će se u zemljišnim knjigama.</w:t>
      </w:r>
    </w:p>
    <w:p w:rsidRDefault="00DB7FDC" w:rsidP="00DB7FDC" w:rsidR="00DB7FDC">
      <w:pPr>
        <w:rPr>
          <w:rFonts w:hAnsi="Times New Roman" w:ascii="Times New Roman"/>
          <w:sz w:val="24"/>
        </w:rPr>
      </w:pPr>
    </w:p>
    <w:p w:rsidRDefault="00DB7FDC" w:rsidP="00DB7FDC" w:rsidR="00DB7FDC">
      <w:pPr>
        <w:rPr>
          <w:rFonts w:hAnsi="Times New Roman" w:ascii="Times New Roman"/>
          <w:sz w:val="24"/>
        </w:rPr>
      </w:pPr>
    </w:p>
    <w:p w:rsidRDefault="00D424F0" w:rsidP="00714ABB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lastRenderedPageBreak/>
        <w:t>z a k lj u č i o   j e</w:t>
      </w:r>
    </w:p>
    <w:p w:rsidRDefault="00D424F0" w:rsidP="00D424F0" w:rsidR="00D424F0" w:rsidRPr="001855EA">
      <w:pPr>
        <w:jc w:val="center"/>
        <w:rPr>
          <w:rFonts w:hAnsi="Times New Roman" w:ascii="Times New Roman"/>
          <w:b/>
          <w:sz w:val="24"/>
        </w:rPr>
      </w:pPr>
    </w:p>
    <w:p w:rsidRDefault="00C67E09" w:rsidP="00C67E09" w:rsidR="00C67E09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I. Ročište radi utvrđenja vrijednosti nekretnina stečajnog dužnika</w:t>
      </w:r>
      <w:r w:rsidR="00D424F0" w:rsidRPr="001855EA">
        <w:rPr>
          <w:rFonts w:hAnsi="Times New Roman" w:ascii="Times New Roman"/>
          <w:sz w:val="24"/>
        </w:rPr>
        <w:t xml:space="preserve"> navedenih u izre</w:t>
      </w:r>
      <w:r w:rsidR="007055A5">
        <w:rPr>
          <w:rFonts w:hAnsi="Times New Roman" w:ascii="Times New Roman"/>
          <w:sz w:val="24"/>
        </w:rPr>
        <w:t>ci</w:t>
      </w:r>
      <w:r w:rsidR="00D424F0" w:rsidRPr="001855EA">
        <w:rPr>
          <w:rFonts w:hAnsi="Times New Roman" w:ascii="Times New Roman"/>
          <w:sz w:val="24"/>
        </w:rPr>
        <w:t xml:space="preserve">  </w:t>
      </w:r>
      <w:r w:rsidRPr="001855EA">
        <w:rPr>
          <w:rFonts w:hAnsi="Times New Roman" w:ascii="Times New Roman"/>
          <w:sz w:val="24"/>
        </w:rPr>
        <w:t>zakazuje se za dan:</w:t>
      </w:r>
    </w:p>
    <w:p w:rsidRDefault="007055A5" w:rsidP="00C67E09" w:rsidR="00C67E09" w:rsidRPr="001855EA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12. rujna</w:t>
      </w:r>
      <w:r w:rsidR="006E0B5F" w:rsidRPr="001855EA">
        <w:rPr>
          <w:rFonts w:hAnsi="Times New Roman" w:ascii="Times New Roman"/>
          <w:b/>
          <w:sz w:val="24"/>
          <w:u w:val="single"/>
        </w:rPr>
        <w:t xml:space="preserve"> </w:t>
      </w:r>
      <w:r w:rsidR="001855EA">
        <w:rPr>
          <w:rFonts w:hAnsi="Times New Roman" w:ascii="Times New Roman"/>
          <w:b/>
          <w:sz w:val="24"/>
          <w:u w:val="single"/>
        </w:rPr>
        <w:t>201</w:t>
      </w:r>
      <w:r w:rsidR="00A90CC4">
        <w:rPr>
          <w:rFonts w:hAnsi="Times New Roman" w:ascii="Times New Roman"/>
          <w:b/>
          <w:sz w:val="24"/>
          <w:u w:val="single"/>
        </w:rPr>
        <w:t>8</w:t>
      </w:r>
      <w:r w:rsidR="001855EA">
        <w:rPr>
          <w:rFonts w:hAnsi="Times New Roman" w:ascii="Times New Roman"/>
          <w:b/>
          <w:sz w:val="24"/>
          <w:u w:val="single"/>
        </w:rPr>
        <w:t>.</w:t>
      </w:r>
      <w:r w:rsidR="00C67E09" w:rsidRPr="001855EA">
        <w:rPr>
          <w:rFonts w:hAnsi="Times New Roman" w:ascii="Times New Roman"/>
          <w:b/>
          <w:sz w:val="24"/>
          <w:u w:val="single"/>
        </w:rPr>
        <w:t xml:space="preserve"> u </w:t>
      </w:r>
      <w:r w:rsidR="00EC3775">
        <w:rPr>
          <w:rFonts w:hAnsi="Times New Roman" w:ascii="Times New Roman"/>
          <w:b/>
          <w:sz w:val="24"/>
          <w:u w:val="single"/>
        </w:rPr>
        <w:t>10,55</w:t>
      </w:r>
      <w:r w:rsidR="00C67E09" w:rsidRPr="001855EA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C67E09" w:rsidRPr="001855EA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C67E09" w:rsidRPr="001855EA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C67E09" w:rsidRPr="001855EA">
        <w:rPr>
          <w:rFonts w:hAnsi="Times New Roman" w:ascii="Times New Roman"/>
          <w:sz w:val="24"/>
        </w:rPr>
        <w:t xml:space="preserve"> u Zagrebu</w:t>
      </w:r>
      <w:r w:rsidR="00C572C1" w:rsidRPr="001855EA">
        <w:rPr>
          <w:rFonts w:hAnsi="Times New Roman" w:ascii="Times New Roman"/>
          <w:sz w:val="24"/>
        </w:rPr>
        <w:t>, Petrinjska 8</w:t>
      </w:r>
    </w:p>
    <w:p w:rsidRDefault="00C572C1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sudnica </w:t>
      </w:r>
      <w:r w:rsidR="00A90CC4">
        <w:rPr>
          <w:rFonts w:hAnsi="Times New Roman" w:ascii="Times New Roman"/>
          <w:sz w:val="24"/>
        </w:rPr>
        <w:t>100</w:t>
      </w:r>
      <w:r w:rsidRPr="001855EA">
        <w:rPr>
          <w:rFonts w:hAnsi="Times New Roman" w:ascii="Times New Roman"/>
          <w:sz w:val="24"/>
        </w:rPr>
        <w:t xml:space="preserve"> (</w:t>
      </w:r>
      <w:r w:rsidR="00A90CC4">
        <w:rPr>
          <w:rFonts w:hAnsi="Times New Roman" w:ascii="Times New Roman"/>
          <w:sz w:val="24"/>
        </w:rPr>
        <w:t>Velika</w:t>
      </w:r>
      <w:r w:rsidR="00947E55">
        <w:rPr>
          <w:rFonts w:hAnsi="Times New Roman" w:ascii="Times New Roman"/>
          <w:sz w:val="24"/>
        </w:rPr>
        <w:t xml:space="preserve"> dvorana</w:t>
      </w:r>
      <w:r w:rsidRPr="001855EA">
        <w:rPr>
          <w:rFonts w:hAnsi="Times New Roman" w:ascii="Times New Roman"/>
          <w:sz w:val="24"/>
        </w:rPr>
        <w:t>)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</w:p>
    <w:p w:rsidRDefault="00C67E09" w:rsidP="00C67E09" w:rsidR="00C67E09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 xml:space="preserve">II. Vrijednost nekretnine sud utvrđuje zaključkom po </w:t>
      </w:r>
      <w:r w:rsidRPr="001855EA">
        <w:rPr>
          <w:rStyle w:val="spelle"/>
          <w:rFonts w:hAnsi="Times New Roman" w:ascii="Times New Roman"/>
          <w:sz w:val="24"/>
        </w:rPr>
        <w:t>slobod</w:t>
      </w:r>
      <w:r w:rsidRPr="001855EA">
        <w:rPr>
          <w:rFonts w:hAnsi="Times New Roman" w:ascii="Times New Roman"/>
          <w:sz w:val="24"/>
        </w:rPr>
        <w:softHyphen/>
        <w:t>noj ocjeni nakon održanog ročišta na kojemu će razlučnim i stečajnim vjerovnicima kao i stečajnom upravitelju biti omogućeno da se o tome izjasne te da prilože odgovarajuće pisane dokaze</w:t>
      </w:r>
      <w:r w:rsidR="001855EA">
        <w:rPr>
          <w:rFonts w:hAnsi="Times New Roman" w:ascii="Times New Roman"/>
          <w:sz w:val="24"/>
        </w:rPr>
        <w:t>.</w:t>
      </w:r>
      <w:r w:rsidRPr="001855EA">
        <w:rPr>
          <w:rFonts w:hAnsi="Times New Roman" w:ascii="Times New Roman"/>
          <w:sz w:val="24"/>
        </w:rPr>
        <w:t xml:space="preserve"> </w:t>
      </w:r>
    </w:p>
    <w:p w:rsidRDefault="008A4206" w:rsidP="00D424F0" w:rsidR="008A4206">
      <w:pPr>
        <w:jc w:val="center"/>
        <w:rPr>
          <w:rFonts w:hAnsi="Times New Roman" w:ascii="Times New Roman"/>
          <w:sz w:val="24"/>
        </w:rPr>
      </w:pP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Obrazloženje</w:t>
      </w: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</w:p>
    <w:p w:rsidRDefault="00D424F0" w:rsidP="00D424F0" w:rsidR="00D424F0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Na prijedlog stečajn</w:t>
      </w:r>
      <w:r w:rsidR="009706FE">
        <w:rPr>
          <w:rFonts w:hAnsi="Times New Roman" w:ascii="Times New Roman"/>
          <w:sz w:val="24"/>
        </w:rPr>
        <w:t>e</w:t>
      </w:r>
      <w:r w:rsidRPr="001855EA">
        <w:rPr>
          <w:rFonts w:hAnsi="Times New Roman" w:ascii="Times New Roman"/>
          <w:sz w:val="24"/>
        </w:rPr>
        <w:t xml:space="preserve"> upravitelj</w:t>
      </w:r>
      <w:r w:rsidR="009706FE">
        <w:rPr>
          <w:rFonts w:hAnsi="Times New Roman" w:ascii="Times New Roman"/>
          <w:sz w:val="24"/>
        </w:rPr>
        <w:t>ice</w:t>
      </w:r>
      <w:r w:rsidRPr="001855EA">
        <w:rPr>
          <w:rFonts w:hAnsi="Times New Roman" w:ascii="Times New Roman"/>
          <w:sz w:val="24"/>
        </w:rPr>
        <w:t xml:space="preserve"> a temeljem članka 164. stavak 1. i 3. </w:t>
      </w:r>
      <w:r w:rsidR="00A90CC4" w:rsidRPr="00A90CC4">
        <w:rPr>
          <w:rFonts w:hAnsi="Times New Roman" w:ascii="Times New Roman"/>
          <w:sz w:val="24"/>
        </w:rPr>
        <w:t>Stečajnog zakona (Narodne novine, broj 44</w:t>
      </w:r>
      <w:r w:rsidR="00A90CC4" w:rsidRPr="00A90CC4">
        <w:rPr>
          <w:rFonts w:hAnsi="Times New Roman" w:ascii="Times New Roman"/>
          <w:bCs/>
          <w:iCs/>
          <w:sz w:val="24"/>
        </w:rPr>
        <w:t xml:space="preserve">/96 do 45/13 – odluka Ustavnog suda) </w:t>
      </w:r>
      <w:r w:rsidR="00A90CC4">
        <w:rPr>
          <w:rFonts w:hAnsi="Times New Roman" w:ascii="Times New Roman"/>
          <w:bCs/>
          <w:iCs/>
          <w:sz w:val="24"/>
        </w:rPr>
        <w:t>riješeno</w:t>
      </w:r>
      <w:r w:rsidR="004219BC" w:rsidRPr="001855EA">
        <w:rPr>
          <w:rFonts w:hAnsi="Times New Roman" w:ascii="Times New Roman"/>
          <w:sz w:val="24"/>
        </w:rPr>
        <w:t xml:space="preserve"> je kao u izreci.</w:t>
      </w:r>
      <w:r w:rsidR="006E0B5F" w:rsidRPr="001855EA">
        <w:rPr>
          <w:rFonts w:hAnsi="Times New Roman" w:ascii="Times New Roman"/>
          <w:sz w:val="24"/>
        </w:rPr>
        <w:t xml:space="preserve"> </w:t>
      </w:r>
    </w:p>
    <w:p w:rsidRDefault="00A90CC4" w:rsidP="00D424F0" w:rsidR="00A90CC4">
      <w:pPr>
        <w:rPr>
          <w:rFonts w:hAnsi="Times New Roman" w:ascii="Times New Roman"/>
          <w:sz w:val="24"/>
        </w:rPr>
      </w:pPr>
    </w:p>
    <w:p w:rsidRDefault="00A90CC4" w:rsidP="00D424F0" w:rsidR="00A90CC4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0D314E">
        <w:rPr>
          <w:rFonts w:hAnsi="Times New Roman" w:ascii="Times New Roman"/>
          <w:sz w:val="24"/>
        </w:rPr>
        <w:t xml:space="preserve">Zaključak je donesen temeljem odredbe članka </w:t>
      </w:r>
      <w:r w:rsidR="00812C21">
        <w:rPr>
          <w:rFonts w:hAnsi="Times New Roman" w:ascii="Times New Roman"/>
          <w:sz w:val="24"/>
        </w:rPr>
        <w:t>92. stavak 1. Ovršnog zakona (Narodne novine, broj 112/12).</w:t>
      </w:r>
      <w:r w:rsidR="009706FE">
        <w:rPr>
          <w:rFonts w:hAnsi="Times New Roman" w:ascii="Times New Roman"/>
          <w:sz w:val="24"/>
        </w:rPr>
        <w:t xml:space="preserve"> </w:t>
      </w:r>
    </w:p>
    <w:p w:rsidRDefault="006E0B5F" w:rsidP="00D424F0" w:rsidR="006E0B5F" w:rsidRPr="001855EA">
      <w:pPr>
        <w:rPr>
          <w:rFonts w:hAnsi="Times New Roman" w:ascii="Times New Roman"/>
          <w:sz w:val="24"/>
        </w:rPr>
      </w:pPr>
    </w:p>
    <w:p w:rsidRDefault="004F3302" w:rsidP="004219BC" w:rsidR="004F3302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U </w:t>
      </w:r>
      <w:r w:rsidR="00C572C1" w:rsidRPr="001855EA">
        <w:rPr>
          <w:rFonts w:hAnsi="Times New Roman" w:ascii="Times New Roman"/>
          <w:sz w:val="24"/>
        </w:rPr>
        <w:t>Zagrebu</w:t>
      </w:r>
      <w:r w:rsidRPr="001855EA">
        <w:rPr>
          <w:rFonts w:hAnsi="Times New Roman" w:ascii="Times New Roman"/>
          <w:sz w:val="24"/>
        </w:rPr>
        <w:t>,</w:t>
      </w:r>
      <w:r w:rsidR="00812C21">
        <w:rPr>
          <w:rFonts w:hAnsi="Times New Roman" w:ascii="Times New Roman"/>
          <w:sz w:val="24"/>
        </w:rPr>
        <w:t xml:space="preserve"> </w:t>
      </w:r>
      <w:r w:rsidR="009706FE">
        <w:rPr>
          <w:rFonts w:hAnsi="Times New Roman" w:ascii="Times New Roman"/>
          <w:sz w:val="24"/>
        </w:rPr>
        <w:t>4. lipnja</w:t>
      </w:r>
      <w:r w:rsidRPr="001855EA">
        <w:rPr>
          <w:rFonts w:hAnsi="Times New Roman" w:ascii="Times New Roman"/>
          <w:sz w:val="24"/>
        </w:rPr>
        <w:t xml:space="preserve"> </w:t>
      </w:r>
      <w:r w:rsidR="004219BC" w:rsidRPr="001855EA">
        <w:rPr>
          <w:rFonts w:hAnsi="Times New Roman" w:ascii="Times New Roman"/>
          <w:sz w:val="24"/>
        </w:rPr>
        <w:t>201</w:t>
      </w:r>
      <w:r w:rsidR="00812C21">
        <w:rPr>
          <w:rFonts w:hAnsi="Times New Roman" w:ascii="Times New Roman"/>
          <w:sz w:val="24"/>
        </w:rPr>
        <w:t>8</w:t>
      </w:r>
      <w:r w:rsidR="004219BC" w:rsidRPr="001855EA">
        <w:rPr>
          <w:rFonts w:hAnsi="Times New Roman" w:ascii="Times New Roman"/>
          <w:sz w:val="24"/>
        </w:rPr>
        <w:t>.</w:t>
      </w:r>
    </w:p>
    <w:p w:rsidRDefault="00D424F0" w:rsidP="004F3302" w:rsidR="00D424F0" w:rsidRPr="001855EA">
      <w:pPr>
        <w:jc w:val="center"/>
        <w:rPr>
          <w:rFonts w:hAnsi="Times New Roman" w:ascii="Times New Roman"/>
          <w:sz w:val="24"/>
        </w:rPr>
      </w:pP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     </w:t>
      </w:r>
      <w:r w:rsidR="00C572C1" w:rsidRPr="001855EA">
        <w:rPr>
          <w:rFonts w:hAnsi="Times New Roman" w:ascii="Times New Roman"/>
          <w:sz w:val="24"/>
        </w:rPr>
        <w:t xml:space="preserve">      </w:t>
      </w:r>
      <w:r w:rsidRPr="001855EA">
        <w:rPr>
          <w:rFonts w:hAnsi="Times New Roman" w:ascii="Times New Roman"/>
          <w:sz w:val="24"/>
        </w:rPr>
        <w:t>S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U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D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AC:</w:t>
      </w: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219BC" w:rsidRPr="001855EA">
        <w:rPr>
          <w:rFonts w:hAnsi="Times New Roman" w:ascii="Times New Roman"/>
          <w:sz w:val="24"/>
        </w:rPr>
        <w:t xml:space="preserve">    </w:t>
      </w:r>
      <w:r w:rsidRPr="001855EA">
        <w:rPr>
          <w:rFonts w:hAnsi="Times New Roman" w:ascii="Times New Roman"/>
          <w:sz w:val="24"/>
        </w:rPr>
        <w:t>MIHAEL KOVAČIĆ</w:t>
      </w:r>
      <w:r w:rsidR="00493354">
        <w:rPr>
          <w:rFonts w:hAnsi="Times New Roman" w:ascii="Times New Roman"/>
          <w:sz w:val="24"/>
        </w:rPr>
        <w:t>, v.r.</w:t>
      </w:r>
    </w:p>
    <w:p w:rsidRDefault="009B55C9" w:rsidP="004F3302" w:rsidR="009B55C9">
      <w:pPr>
        <w:rPr>
          <w:rFonts w:hAnsi="Times New Roman" w:ascii="Times New Roman"/>
          <w:sz w:val="24"/>
        </w:rPr>
      </w:pPr>
    </w:p>
    <w:p w:rsidRDefault="009B55C9" w:rsidP="004F3302" w:rsidR="009B55C9">
      <w:pPr>
        <w:rPr>
          <w:rFonts w:hAnsi="Times New Roman" w:ascii="Times New Roman"/>
          <w:sz w:val="24"/>
        </w:rPr>
      </w:pPr>
    </w:p>
    <w:p w:rsidRDefault="00D424F0" w:rsidP="004F3302" w:rsidR="00F251E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Pravna pouka:</w:t>
      </w:r>
    </w:p>
    <w:p w:rsidRDefault="001855EA" w:rsidP="008957A8" w:rsidR="008957A8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</w:t>
      </w:r>
      <w:r w:rsidR="008957A8" w:rsidRPr="001855EA">
        <w:rPr>
          <w:rFonts w:hAnsi="Times New Roman" w:ascii="Times New Roman"/>
          <w:sz w:val="24"/>
        </w:rPr>
        <w:t xml:space="preserve">pravo na žalbu imaju stečajni upravitelj i razlučni vjerovnici. </w:t>
      </w:r>
      <w:r w:rsidR="00C572C1" w:rsidRPr="001855EA">
        <w:rPr>
          <w:rFonts w:hAnsi="Times New Roman" w:ascii="Times New Roman"/>
          <w:sz w:val="24"/>
        </w:rPr>
        <w:t>Žalba se podnosi ovome sudu u roku osam dana, u dva primjerka.</w:t>
      </w:r>
      <w:r>
        <w:rPr>
          <w:rFonts w:hAnsi="Times New Roman" w:ascii="Times New Roman"/>
          <w:sz w:val="24"/>
        </w:rPr>
        <w:t xml:space="preserve"> Žalba ne odgađa ovrhu rješenja.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="008957A8" w:rsidRPr="001855EA">
        <w:rPr>
          <w:rFonts w:hAnsi="Times New Roman" w:ascii="Times New Roman"/>
          <w:sz w:val="24"/>
        </w:rPr>
        <w:t>Protiv zaključka žalba nije dopuštena.</w:t>
      </w:r>
      <w:r>
        <w:rPr>
          <w:rFonts w:hAnsi="Times New Roman" w:ascii="Times New Roman"/>
          <w:sz w:val="24"/>
        </w:rPr>
        <w:t xml:space="preserve"> </w:t>
      </w:r>
    </w:p>
    <w:p w:rsidRDefault="008957A8" w:rsidP="008957A8" w:rsidR="008957A8" w:rsidRPr="001855EA">
      <w:pPr>
        <w:rPr>
          <w:rFonts w:hAnsi="Times New Roman" w:ascii="Times New Roman"/>
          <w:sz w:val="24"/>
        </w:rPr>
      </w:pPr>
    </w:p>
    <w:p w:rsidRDefault="008957A8" w:rsidP="008957A8" w:rsidR="008957A8">
      <w:pPr>
        <w:rPr>
          <w:rFonts w:hAnsi="Times New Roman" w:ascii="Times New Roman"/>
          <w:sz w:val="24"/>
        </w:rPr>
      </w:pPr>
    </w:p>
    <w:p w:rsidRDefault="00493354" w:rsidP="008957A8" w:rsidR="0049335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493354" w:rsidP="008957A8" w:rsidR="00493354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CA79A2" w:rsidP="008957A8" w:rsidR="008957A8" w:rsidRPr="00493354">
      <w:pPr>
        <w:rPr>
          <w:rFonts w:hAnsi="Times New Roman" w:ascii="Times New Roman"/>
          <w:color w:themeColor="background1" w:val="FFFFFF"/>
          <w:sz w:val="24"/>
        </w:rPr>
      </w:pPr>
      <w:r w:rsidRPr="00493354">
        <w:rPr>
          <w:rFonts w:hAnsi="Times New Roman" w:ascii="Times New Roman"/>
          <w:color w:themeColor="background1" w:val="FFFFFF"/>
          <w:sz w:val="24"/>
        </w:rPr>
        <w:t>DNA:</w:t>
      </w:r>
    </w:p>
    <w:p w:rsidRDefault="008957A8" w:rsidP="008957A8" w:rsidR="00EF5B14" w:rsidRPr="00493354">
      <w:pPr>
        <w:rPr>
          <w:rFonts w:hAnsi="Times New Roman" w:ascii="Times New Roman"/>
          <w:color w:themeColor="background1" w:val="FFFFFF"/>
          <w:sz w:val="24"/>
        </w:rPr>
      </w:pPr>
      <w:r w:rsidRPr="00493354">
        <w:rPr>
          <w:rFonts w:hAnsi="Times New Roman" w:ascii="Times New Roman"/>
          <w:color w:themeColor="background1" w:val="FFFFFF"/>
          <w:sz w:val="24"/>
        </w:rPr>
        <w:t>1.</w:t>
      </w:r>
      <w:r w:rsidR="00EF5B14" w:rsidRPr="00493354">
        <w:rPr>
          <w:rFonts w:hAnsi="Times New Roman" w:ascii="Times New Roman"/>
          <w:color w:themeColor="background1" w:val="FFFFFF"/>
          <w:sz w:val="24"/>
        </w:rPr>
        <w:t xml:space="preserve"> e-Oglasna ploča</w:t>
      </w:r>
      <w:r w:rsidRPr="00493354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EF5B14" w:rsidP="008957A8" w:rsidR="00EF5B14" w:rsidRPr="00493354">
      <w:pPr>
        <w:rPr>
          <w:rFonts w:hAnsi="Times New Roman" w:ascii="Times New Roman"/>
          <w:color w:themeColor="background1" w:val="FFFFFF"/>
          <w:sz w:val="24"/>
        </w:rPr>
      </w:pPr>
      <w:r w:rsidRPr="00493354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8957A8" w:rsidRPr="00493354">
        <w:rPr>
          <w:rFonts w:hAnsi="Times New Roman" w:ascii="Times New Roman"/>
          <w:color w:themeColor="background1" w:val="FFFFFF"/>
          <w:sz w:val="24"/>
        </w:rPr>
        <w:t>Stečajno</w:t>
      </w:r>
      <w:r w:rsidRPr="00493354">
        <w:rPr>
          <w:rFonts w:hAnsi="Times New Roman" w:ascii="Times New Roman"/>
          <w:color w:themeColor="background1" w:val="FFFFFF"/>
          <w:sz w:val="24"/>
        </w:rPr>
        <w:t>j</w:t>
      </w:r>
      <w:r w:rsidR="008957A8" w:rsidRPr="00493354">
        <w:rPr>
          <w:rFonts w:hAnsi="Times New Roman" w:ascii="Times New Roman"/>
          <w:color w:themeColor="background1" w:val="FFFFFF"/>
          <w:sz w:val="24"/>
        </w:rPr>
        <w:t xml:space="preserve"> </w:t>
      </w:r>
      <w:r w:rsidRPr="00493354">
        <w:rPr>
          <w:rFonts w:hAnsi="Times New Roman" w:ascii="Times New Roman"/>
          <w:color w:themeColor="background1" w:val="FFFFFF"/>
          <w:sz w:val="24"/>
        </w:rPr>
        <w:t>upraviteljici, osobno</w:t>
      </w:r>
    </w:p>
    <w:p w:rsidRDefault="00EF5B14" w:rsidP="00AE6C2F" w:rsidR="00C572C1" w:rsidRPr="00493354">
      <w:pPr>
        <w:rPr>
          <w:rFonts w:hAnsi="Times New Roman" w:ascii="Times New Roman"/>
          <w:color w:themeColor="background1" w:val="FFFFFF"/>
          <w:sz w:val="24"/>
        </w:rPr>
      </w:pPr>
      <w:r w:rsidRPr="00493354">
        <w:rPr>
          <w:rFonts w:hAnsi="Times New Roman" w:ascii="Times New Roman"/>
          <w:color w:themeColor="background1" w:val="FFFFFF"/>
          <w:sz w:val="24"/>
        </w:rPr>
        <w:t xml:space="preserve">3. </w:t>
      </w:r>
      <w:r w:rsidR="006F7B37" w:rsidRPr="00493354">
        <w:rPr>
          <w:rFonts w:hAnsi="Times New Roman" w:ascii="Times New Roman"/>
          <w:color w:themeColor="background1" w:val="FFFFFF"/>
          <w:sz w:val="24"/>
        </w:rPr>
        <w:t>Croatiašped d.d. Zagreb, Strojarska cesta 19</w:t>
      </w:r>
    </w:p>
    <w:p w:rsidRDefault="00EF5B14" w:rsidP="00AE6C2F" w:rsidR="00EF5B14" w:rsidRPr="00493354">
      <w:pPr>
        <w:rPr>
          <w:rFonts w:hAnsi="Times New Roman" w:ascii="Times New Roman"/>
          <w:color w:themeColor="background1" w:val="FFFFFF"/>
          <w:sz w:val="24"/>
        </w:rPr>
      </w:pPr>
      <w:r w:rsidRPr="00493354">
        <w:rPr>
          <w:rFonts w:hAnsi="Times New Roman" w:ascii="Times New Roman"/>
          <w:color w:themeColor="background1" w:val="FFFFFF"/>
          <w:sz w:val="24"/>
        </w:rPr>
        <w:t>4. Euroing d.o.o. Zagreb, X</w:t>
      </w:r>
      <w:r w:rsidR="00B91F66" w:rsidRPr="00493354">
        <w:rPr>
          <w:rFonts w:hAnsi="Times New Roman" w:ascii="Times New Roman"/>
          <w:color w:themeColor="background1" w:val="FFFFFF"/>
          <w:sz w:val="24"/>
        </w:rPr>
        <w:t>.</w:t>
      </w:r>
      <w:r w:rsidRPr="00493354">
        <w:rPr>
          <w:rFonts w:hAnsi="Times New Roman" w:ascii="Times New Roman"/>
          <w:color w:themeColor="background1" w:val="FFFFFF"/>
          <w:sz w:val="24"/>
        </w:rPr>
        <w:t xml:space="preserve"> Vrbik 2</w:t>
      </w:r>
    </w:p>
    <w:p w:rsidRDefault="00EF5B14" w:rsidP="00AE6C2F" w:rsidR="00EF5B14" w:rsidRPr="00493354">
      <w:pPr>
        <w:rPr>
          <w:rFonts w:hAnsi="Times New Roman" w:ascii="Times New Roman"/>
          <w:color w:themeColor="background1" w:val="FFFFFF"/>
          <w:sz w:val="24"/>
        </w:rPr>
      </w:pPr>
      <w:r w:rsidRPr="00493354">
        <w:rPr>
          <w:rFonts w:hAnsi="Times New Roman" w:ascii="Times New Roman"/>
          <w:color w:themeColor="background1" w:val="FFFFFF"/>
          <w:sz w:val="24"/>
        </w:rPr>
        <w:t xml:space="preserve">5. </w:t>
      </w:r>
      <w:r w:rsidR="00B91F66" w:rsidRPr="00493354">
        <w:rPr>
          <w:rFonts w:hAnsi="Times New Roman" w:ascii="Times New Roman"/>
          <w:color w:themeColor="background1" w:val="FFFFFF"/>
          <w:sz w:val="24"/>
        </w:rPr>
        <w:t xml:space="preserve">Kreditna banka Zagreb d.d. Zagreb, Ulica grada Vukovara 74 </w:t>
      </w:r>
    </w:p>
    <w:p w:rsidRDefault="00B91F66" w:rsidP="00C572C1" w:rsidR="009706FE" w:rsidRPr="00493354">
      <w:pPr>
        <w:rPr>
          <w:rFonts w:hAnsi="Times New Roman" w:ascii="Times New Roman"/>
          <w:color w:themeColor="background1" w:val="FFFFFF"/>
          <w:sz w:val="24"/>
        </w:rPr>
      </w:pPr>
      <w:r w:rsidRPr="00493354">
        <w:rPr>
          <w:rFonts w:hAnsi="Times New Roman" w:ascii="Times New Roman"/>
          <w:color w:themeColor="background1" w:val="FFFFFF"/>
          <w:sz w:val="24"/>
        </w:rPr>
        <w:t>6</w:t>
      </w:r>
      <w:r w:rsidR="001855EA" w:rsidRPr="00493354">
        <w:rPr>
          <w:rFonts w:hAnsi="Times New Roman" w:ascii="Times New Roman"/>
          <w:color w:themeColor="background1" w:val="FFFFFF"/>
          <w:sz w:val="24"/>
        </w:rPr>
        <w:t>.</w:t>
      </w:r>
      <w:r w:rsidR="00CA79A2" w:rsidRPr="00493354">
        <w:rPr>
          <w:rFonts w:hAnsi="Times New Roman" w:ascii="Times New Roman"/>
          <w:color w:themeColor="background1" w:val="FFFFFF"/>
          <w:sz w:val="24"/>
        </w:rPr>
        <w:t xml:space="preserve"> </w:t>
      </w:r>
      <w:r w:rsidR="009706FE" w:rsidRPr="00493354">
        <w:rPr>
          <w:rFonts w:hAnsi="Times New Roman" w:ascii="Times New Roman"/>
          <w:color w:themeColor="background1" w:val="FFFFFF"/>
          <w:sz w:val="24"/>
        </w:rPr>
        <w:t>Matko Žnidarić, Zagreb, Ulica kneza Mislava 6</w:t>
      </w:r>
    </w:p>
    <w:p w:rsidRDefault="009706FE" w:rsidP="00C572C1" w:rsidR="001855EA" w:rsidRPr="00493354">
      <w:pPr>
        <w:rPr>
          <w:rFonts w:hAnsi="Times New Roman" w:ascii="Times New Roman"/>
          <w:color w:themeColor="background1" w:val="FFFFFF"/>
          <w:sz w:val="24"/>
        </w:rPr>
      </w:pPr>
      <w:r w:rsidRPr="00493354">
        <w:rPr>
          <w:rFonts w:hAnsi="Times New Roman" w:ascii="Times New Roman"/>
          <w:color w:themeColor="background1" w:val="FFFFFF"/>
          <w:sz w:val="24"/>
        </w:rPr>
        <w:t xml:space="preserve">7. </w:t>
      </w:r>
      <w:r w:rsidR="00CA79A2" w:rsidRPr="00493354">
        <w:rPr>
          <w:rFonts w:hAnsi="Times New Roman" w:ascii="Times New Roman"/>
          <w:color w:themeColor="background1" w:val="FFFFFF"/>
          <w:sz w:val="24"/>
        </w:rPr>
        <w:t>R</w:t>
      </w:r>
      <w:r w:rsidRPr="00493354">
        <w:rPr>
          <w:rFonts w:hAnsi="Times New Roman" w:ascii="Times New Roman"/>
          <w:color w:themeColor="background1" w:val="FFFFFF"/>
          <w:sz w:val="24"/>
        </w:rPr>
        <w:t xml:space="preserve">H, </w:t>
      </w:r>
      <w:r w:rsidR="00CA79A2" w:rsidRPr="00493354">
        <w:rPr>
          <w:rFonts w:hAnsi="Times New Roman" w:ascii="Times New Roman"/>
          <w:color w:themeColor="background1" w:val="FFFFFF"/>
          <w:sz w:val="24"/>
        </w:rPr>
        <w:t xml:space="preserve">Ministarstvo financija, </w:t>
      </w:r>
      <w:r w:rsidRPr="00493354">
        <w:rPr>
          <w:rFonts w:hAnsi="Times New Roman" w:ascii="Times New Roman"/>
          <w:color w:themeColor="background1" w:val="FFFFFF"/>
          <w:sz w:val="24"/>
        </w:rPr>
        <w:t>Porezna uprava u Zagrebu</w:t>
      </w:r>
    </w:p>
    <w:p w:rsidRDefault="008F3EFB" w:rsidP="00C572C1" w:rsidR="008F3EFB" w:rsidRPr="00493354">
      <w:pPr>
        <w:rPr>
          <w:rFonts w:hAnsi="Times New Roman" w:ascii="Times New Roman"/>
          <w:color w:themeColor="background1" w:val="FFFFFF"/>
          <w:sz w:val="24"/>
        </w:rPr>
      </w:pPr>
    </w:p>
    <w:p w:rsidRDefault="009706FE" w:rsidR="009706FE" w:rsidRPr="001855EA">
      <w:pPr>
        <w:rPr>
          <w:rFonts w:hAnsi="Times New Roman" w:ascii="Times New Roman"/>
          <w:sz w:val="24"/>
        </w:rPr>
      </w:pPr>
    </w:p>
    <w:sectPr w:rsidSect="00EA52A1" w:rsidR="009706FE" w:rsidRPr="001855EA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AD9" w:rsidR="00CF5AD9">
      <w:r>
        <w:separator/>
      </w:r>
    </w:p>
  </w:endnote>
  <w:endnote w:id="0" w:type="continuationSeparator">
    <w:p w:rsidRDefault="00CF5AD9" w:rsidR="00CF5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AD9" w:rsidR="00CF5AD9">
      <w:r>
        <w:separator/>
      </w:r>
    </w:p>
  </w:footnote>
  <w:footnote w:id="0" w:type="continuationSeparator">
    <w:p w:rsidRDefault="00CF5AD9" w:rsidR="00CF5A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5799" w:rsidR="00D55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 w:rsidRPr="001855E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855EA">
      <w:rPr>
        <w:rStyle w:val="Brojstranice"/>
        <w:rFonts w:hAnsi="Times New Roman" w:ascii="Times New Roman"/>
      </w:rPr>
      <w:t xml:space="preserve">- </w:t>
    </w:r>
    <w:r w:rsidRPr="001855EA">
      <w:rPr>
        <w:rStyle w:val="Brojstranice"/>
        <w:rFonts w:hAnsi="Times New Roman" w:ascii="Times New Roman"/>
      </w:rPr>
      <w:fldChar w:fldCharType="begin"/>
    </w:r>
    <w:r w:rsidRPr="001855EA">
      <w:rPr>
        <w:rStyle w:val="Brojstranice"/>
        <w:rFonts w:hAnsi="Times New Roman" w:ascii="Times New Roman"/>
      </w:rPr>
      <w:instrText xml:space="preserve">PAGE  </w:instrText>
    </w:r>
    <w:r w:rsidRPr="001855EA">
      <w:rPr>
        <w:rStyle w:val="Brojstranice"/>
        <w:rFonts w:hAnsi="Times New Roman" w:ascii="Times New Roman"/>
      </w:rPr>
      <w:fldChar w:fldCharType="separate"/>
    </w:r>
    <w:r w:rsidR="00152BCA">
      <w:rPr>
        <w:rStyle w:val="Brojstranice"/>
        <w:rFonts w:hAnsi="Times New Roman" w:ascii="Times New Roman"/>
        <w:noProof/>
      </w:rPr>
      <w:t>2</w:t>
    </w:r>
    <w:r w:rsidRPr="001855EA">
      <w:rPr>
        <w:rStyle w:val="Brojstranice"/>
        <w:rFonts w:hAnsi="Times New Roman" w:ascii="Times New Roman"/>
      </w:rPr>
      <w:fldChar w:fldCharType="end"/>
    </w:r>
    <w:r w:rsidRPr="001855EA">
      <w:rPr>
        <w:rStyle w:val="Brojstranice"/>
        <w:rFonts w:hAnsi="Times New Roman" w:ascii="Times New Roman"/>
      </w:rPr>
      <w:t xml:space="preserve"> -</w:t>
    </w:r>
  </w:p>
  <w:p w:rsidRDefault="004E2F20" w:rsidP="001855EA" w:rsidR="00D55799">
    <w:pPr>
      <w:jc w:val="right"/>
    </w:pPr>
    <w:r>
      <w:rPr>
        <w:rFonts w:hAnsi="Times New Roman" w:ascii="Times New Roman"/>
        <w:szCs w:val="22"/>
      </w:rPr>
      <w:t xml:space="preserve">3 </w:t>
    </w:r>
    <w:r w:rsidR="00CA79A2">
      <w:rPr>
        <w:rFonts w:hAnsi="Times New Roman" w:ascii="Times New Roman"/>
        <w:szCs w:val="22"/>
      </w:rPr>
      <w:t>St-</w:t>
    </w:r>
    <w:r w:rsidR="00EC3775">
      <w:rPr>
        <w:rFonts w:hAnsi="Times New Roman" w:ascii="Times New Roman"/>
        <w:szCs w:val="22"/>
      </w:rPr>
      <w:t>1772/13</w:t>
    </w:r>
    <w:r w:rsidR="00493354">
      <w:rPr>
        <w:rFonts w:hAnsi="Times New Roman" w:ascii="Times New Roman"/>
        <w:szCs w:val="22"/>
      </w:rPr>
      <w:t>-49</w:t>
    </w:r>
  </w:p>
  <w:p w:rsidRDefault="00D55799" w:rsidP="00F251E2" w:rsidR="00D5579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07D77"/>
    <w:multiLevelType w:val="multilevel"/>
    <w:tmpl w:val="D9AC5F8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D96C00"/>
    <w:multiLevelType w:val="hybridMultilevel"/>
    <w:tmpl w:val="C7EE9FDC"/>
    <w:lvl w:tplc="A91866AC"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A047BA"/>
    <w:multiLevelType w:val="multilevel"/>
    <w:tmpl w:val="7C52D1BA"/>
    <w:lvl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92D71"/>
    <w:multiLevelType w:val="multilevel"/>
    <w:tmpl w:val="0A68B324"/>
    <w:lvl w:ilvl="0">
      <w:start w:val="2"/>
      <w:numFmt w:val="decimal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F0248B"/>
    <w:multiLevelType w:val="hybridMultilevel"/>
    <w:tmpl w:val="D9AC5F88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765433"/>
    <w:multiLevelType w:val="hybridMultilevel"/>
    <w:tmpl w:val="BF5259E0"/>
    <w:lvl w:tplc="72F462F4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21D9"/>
    <w:rsid w:val="000A046A"/>
    <w:rsid w:val="000A6C23"/>
    <w:rsid w:val="000D010B"/>
    <w:rsid w:val="000D314E"/>
    <w:rsid w:val="000D52AA"/>
    <w:rsid w:val="001241C1"/>
    <w:rsid w:val="00152BCA"/>
    <w:rsid w:val="00177A30"/>
    <w:rsid w:val="001855EA"/>
    <w:rsid w:val="001E077C"/>
    <w:rsid w:val="0021717B"/>
    <w:rsid w:val="00261848"/>
    <w:rsid w:val="002C1105"/>
    <w:rsid w:val="002E4C55"/>
    <w:rsid w:val="0032285F"/>
    <w:rsid w:val="00336482"/>
    <w:rsid w:val="00360318"/>
    <w:rsid w:val="003644D7"/>
    <w:rsid w:val="003B3623"/>
    <w:rsid w:val="003B4319"/>
    <w:rsid w:val="003B6806"/>
    <w:rsid w:val="003C3408"/>
    <w:rsid w:val="003C3ECA"/>
    <w:rsid w:val="003D21F3"/>
    <w:rsid w:val="00406A9E"/>
    <w:rsid w:val="00412336"/>
    <w:rsid w:val="004219BC"/>
    <w:rsid w:val="00436CBD"/>
    <w:rsid w:val="00443A1C"/>
    <w:rsid w:val="00474ADB"/>
    <w:rsid w:val="00481069"/>
    <w:rsid w:val="00492560"/>
    <w:rsid w:val="00493354"/>
    <w:rsid w:val="004A1B0E"/>
    <w:rsid w:val="004B5A90"/>
    <w:rsid w:val="004C4BDF"/>
    <w:rsid w:val="004E2F20"/>
    <w:rsid w:val="004E3161"/>
    <w:rsid w:val="004E53EC"/>
    <w:rsid w:val="004F3302"/>
    <w:rsid w:val="005052EF"/>
    <w:rsid w:val="0054304C"/>
    <w:rsid w:val="0055126F"/>
    <w:rsid w:val="0057341F"/>
    <w:rsid w:val="00593FFA"/>
    <w:rsid w:val="005A25AA"/>
    <w:rsid w:val="005B77C7"/>
    <w:rsid w:val="006008F9"/>
    <w:rsid w:val="0061741E"/>
    <w:rsid w:val="00642359"/>
    <w:rsid w:val="00676D17"/>
    <w:rsid w:val="006D5E49"/>
    <w:rsid w:val="006E0B5F"/>
    <w:rsid w:val="006E1347"/>
    <w:rsid w:val="006E39E7"/>
    <w:rsid w:val="006F7B37"/>
    <w:rsid w:val="0070227B"/>
    <w:rsid w:val="007055A5"/>
    <w:rsid w:val="00714ABB"/>
    <w:rsid w:val="007407D8"/>
    <w:rsid w:val="007973F4"/>
    <w:rsid w:val="007E0A65"/>
    <w:rsid w:val="007E3B92"/>
    <w:rsid w:val="00812C21"/>
    <w:rsid w:val="008217D5"/>
    <w:rsid w:val="008737F0"/>
    <w:rsid w:val="008870D9"/>
    <w:rsid w:val="008957A8"/>
    <w:rsid w:val="008A4206"/>
    <w:rsid w:val="008B25D0"/>
    <w:rsid w:val="008B6BCE"/>
    <w:rsid w:val="008F3EFB"/>
    <w:rsid w:val="008F7361"/>
    <w:rsid w:val="009021D9"/>
    <w:rsid w:val="00947E55"/>
    <w:rsid w:val="0096572B"/>
    <w:rsid w:val="009706FE"/>
    <w:rsid w:val="00971D49"/>
    <w:rsid w:val="00973546"/>
    <w:rsid w:val="009B55C9"/>
    <w:rsid w:val="00A230CB"/>
    <w:rsid w:val="00A451D5"/>
    <w:rsid w:val="00A5274B"/>
    <w:rsid w:val="00A666F9"/>
    <w:rsid w:val="00A77F42"/>
    <w:rsid w:val="00A90CC4"/>
    <w:rsid w:val="00AB68F4"/>
    <w:rsid w:val="00AC30C2"/>
    <w:rsid w:val="00AE6C2F"/>
    <w:rsid w:val="00B074E2"/>
    <w:rsid w:val="00B25745"/>
    <w:rsid w:val="00B36118"/>
    <w:rsid w:val="00B36525"/>
    <w:rsid w:val="00B4228E"/>
    <w:rsid w:val="00B52117"/>
    <w:rsid w:val="00B6333A"/>
    <w:rsid w:val="00B91F66"/>
    <w:rsid w:val="00BE3DC3"/>
    <w:rsid w:val="00C32C1D"/>
    <w:rsid w:val="00C572C1"/>
    <w:rsid w:val="00C61643"/>
    <w:rsid w:val="00C67E09"/>
    <w:rsid w:val="00C74832"/>
    <w:rsid w:val="00CA79A2"/>
    <w:rsid w:val="00CB116E"/>
    <w:rsid w:val="00CB7005"/>
    <w:rsid w:val="00CD0580"/>
    <w:rsid w:val="00CE5EA2"/>
    <w:rsid w:val="00CE6A31"/>
    <w:rsid w:val="00CF5AD9"/>
    <w:rsid w:val="00CF69ED"/>
    <w:rsid w:val="00D03583"/>
    <w:rsid w:val="00D424F0"/>
    <w:rsid w:val="00D470A9"/>
    <w:rsid w:val="00D55799"/>
    <w:rsid w:val="00DB5644"/>
    <w:rsid w:val="00DB7FDC"/>
    <w:rsid w:val="00DD70FB"/>
    <w:rsid w:val="00DF7C68"/>
    <w:rsid w:val="00E066CE"/>
    <w:rsid w:val="00E24AF4"/>
    <w:rsid w:val="00E50768"/>
    <w:rsid w:val="00E91F10"/>
    <w:rsid w:val="00EA0EAF"/>
    <w:rsid w:val="00EA52A1"/>
    <w:rsid w:val="00EB4CD4"/>
    <w:rsid w:val="00EC3775"/>
    <w:rsid w:val="00EE3785"/>
    <w:rsid w:val="00EF42CF"/>
    <w:rsid w:val="00EF5B14"/>
    <w:rsid w:val="00F251E2"/>
    <w:rsid w:val="00F2580D"/>
    <w:rsid w:val="00F35635"/>
    <w:rsid w:val="00F367DE"/>
    <w:rsid w:val="00F4717B"/>
    <w:rsid w:val="00F57FF5"/>
    <w:rsid w:val="00F85531"/>
    <w:rsid w:val="00F900C6"/>
    <w:rsid w:val="00FB35A8"/>
    <w:rsid w:val="00FC622B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true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152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BC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1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152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BC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1772</izvorni_sadrzaj>
    <derivirana_varijabla naziv="DomainObject.Predmet.Broj_1">1772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2013.</izvorni_sadrzaj>
    <derivirana_varijabla naziv="DomainObject.Predmet.DatumOsnivanja_1">11.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2006-07-13 PREDMET podnesak POLIS-a od 12.07.06. IN2 napomene: 2006-10-31 PREDMET podnesak st. vjerovnika (IMEC BANKA d.d.) od 30.10.2006. IN2 napomene: 2007-05-29 PREDMET podnesak (Euroing inženjering d.o.o.) od 28.05.07. IN2 napomene: 2007-06-15 PREDMET podnesak (ŽDO) od 14.06.07. IN2 napomene: 2007-10-31 PREDMET podnesak (Ivica Ćutuk) od 30.10.2007. IN2 napomene: 2010-03-16 PREDMET Podnesak (odvj. ured JANKA ĆURIĆ) od 16.03.2010. IN2 napomene: 2010-05-27 PREDMET Podnesak (OGS ZG) od 27.05.2010. IN2 napomene: 2011-01-24 PREDMET ogl. ploča od 24.01.2011. Povijest stečajnih upravitelja: 16.03.2004.-16.04.2009. JURE MARUŠIĆ; 16.04.2009.-12.01.2011. DAVOR PETERA; 12.01.2011.- MARIJA VUJČIĆ-TURKULIN;</izvorni_sadrzaj>
    <derivirana_varijabla naziv="DomainObject.Predmet.Opis_1">MIGRIRANO IZ IN2 IN2 napomene: 2006-07-13 PREDMET podnesak POLIS-a od 12.07.06. IN2 napomene: 2006-10-31 PREDMET podnesak st. vjerovnika (IMEC BANKA d.d.) od 30.10.2006. IN2 napomene: 2007-05-29 PREDMET podnesak (Euroing inženjering d.o.o.) od 28.05.07. IN2 napomene: 2007-06-15 PREDMET podnesak (ŽDO) od 14.06.07. IN2 napomene: 2007-10-31 PREDMET podnesak (Ivica Ćutuk) od 30.10.2007. IN2 napomene: 2010-03-16 PREDMET Podnesak (odvj. ured JANKA ĆURIĆ) od 16.03.2010. IN2 napomene: 2010-05-27 PREDMET Podnesak (OGS ZG) od 27.05.2010. IN2 napomene: 2011-01-24 PREDMET ogl. ploča od 24.01.2011. Povijest stečajnih upravitelja: 16.03.2004.-16.04.2009. JURE MARUŠIĆ; 16.04.2009.-12.01.2011. DAVOR PETERA; 12.01.2011.- MARIJA VUJČIĆ-TURKULIN;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St-1772/2013</izvorni_sadrzaj>
    <derivirana_varijabla naziv="DomainObject.Predmet.OznakaBroj_1">St-1772/2013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EUROING INŽENJERING d.o.o. u stečaju /</izvorni_sadrzaj>
    <derivirana_varijabla naziv="DomainObject.Predmet.ProtustrankaFormated_1">  Stečajna masa iza EUROING INŽENJERING d.o.o. u stečaju /</derivirana_varijabla>
  </DomainObject.Predmet.ProtustrankaFormated>
  <DomainObject.Predmet.ProtustrankaFormatedOIB>
    <izvorni_sadrzaj>  Stečajna masa iza EUROING INŽENJERING d.o.o. u stečaju /, OIB 71425182380</izvorni_sadrzaj>
    <derivirana_varijabla naziv="DomainObject.Predmet.ProtustrankaFormatedOIB_1">  Stečajna masa iza EUROING INŽENJERING d.o.o. u stečaju /, OIB 71425182380</derivirana_varijabla>
  </DomainObject.Predmet.ProtustrankaFormatedOIB>
  <DomainObject.Predmet.ProtustrankaFormatedWithAdress>
    <izvorni_sadrzaj> Stečajna masa iza EUROING INŽENJERING d.o.o. u stečaju /, Jurja Dalmatinca 7, 10000 Zagreb</izvorni_sadrzaj>
    <derivirana_varijabla naziv="DomainObject.Predmet.ProtustrankaFormatedWithAdress_1"> Stečajna masa iza EUROING INŽENJERING d.o.o. u stečaju /, Jurja Dalmatinca 7, 10000 Zagreb</derivirana_varijabla>
  </DomainObject.Predmet.ProtustrankaFormatedWithAdress>
  <DomainObject.Predmet.ProtustrankaFormatedWithAdressOIB>
    <izvorni_sadrzaj> Stečajna masa iza EUROING INŽENJERING d.o.o. u stečaju /, OIB 71425182380, Jurja Dalmatinca 7, 10000 Zagreb</izvorni_sadrzaj>
    <derivirana_varijabla naziv="DomainObject.Predmet.ProtustrankaFormatedWithAdressOIB_1"> Stečajna masa iza EUROING INŽENJERING d.o.o. u stečaju /, OIB 71425182380, Jurja Dalmatinca 7, 10000 Zagreb</derivirana_varijabla>
  </DomainObject.Predmet.ProtustrankaFormatedWithAdressOIB>
  <DomainObject.Predmet.ProtustrankaWithAdress>
    <izvorni_sadrzaj>Stečajna masa iza EUROING INŽENJERING d.o.o. u stečaju / Jurja Dalmatinca 7, 10000 Zagreb</izvorni_sadrzaj>
    <derivirana_varijabla naziv="DomainObject.Predmet.ProtustrankaWithAdress_1">Stečajna masa iza EUROING INŽENJERING d.o.o. u stečaju / Jurja Dalmatinca 7, 10000 Zagreb</derivirana_varijabla>
  </DomainObject.Predmet.ProtustrankaWithAdress>
  <DomainObject.Predmet.ProtustrankaWithAdressOIB>
    <izvorni_sadrzaj>Stečajna masa iza EUROING INŽENJERING d.o.o. u stečaju /, OIB 71425182380, Jurja Dalmatinca 7, 10000 Zagreb</izvorni_sadrzaj>
    <derivirana_varijabla naziv="DomainObject.Predmet.ProtustrankaWithAdressOIB_1">Stečajna masa iza EUROING INŽENJERING d.o.o. u stečaju /, OIB 71425182380, Jurja Dalmatinca 7, 10000 Zagreb</derivirana_varijabla>
  </DomainObject.Predmet.ProtustrankaWithAdressOIB>
  <DomainObject.Predmet.ProtustrankaNazivFormated>
    <izvorni_sadrzaj>Stečajna masa iza EUROING INŽENJERING d.o.o. u stečaju /</izvorni_sadrzaj>
    <derivirana_varijabla naziv="DomainObject.Predmet.ProtustrankaNazivFormated_1">Stečajna masa iza EUROING INŽENJERING d.o.o. u stečaju /</derivirana_varijabla>
  </DomainObject.Predmet.ProtustrankaNazivFormated>
  <DomainObject.Predmet.ProtustrankaNazivFormatedOIB>
    <izvorni_sadrzaj>Stečajna masa iza EUROING INŽENJERING d.o.o. u stečaju /, OIB 71425182380</izvorni_sadrzaj>
    <derivirana_varijabla naziv="DomainObject.Predmet.ProtustrankaNazivFormatedOIB_1">Stečajna masa iza EUROING INŽENJERING d.o.o. u stečaju /, OIB 71425182380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Stečajna masa iza EUROING INŽENJERING d.o.o. u stečaju /</item>
    </izvorni_sadrzaj>
    <derivirana_varijabla naziv="DomainObject.Predmet.ProtuStrankaListFormated_1">
      <item>Stečajna masa iza EUROING INŽENJERING d.o.o. u stečaju /</item>
    </derivirana_varijabla>
  </DomainObject.Predmet.ProtuStrankaListFormated>
  <DomainObject.Predmet.ProtuStrankaListFormatedOIB>
    <izvorni_sadrzaj>
      <item>Stečajna masa iza EUROING INŽENJERING d.o.o. u stečaju /, OIB 71425182380</item>
    </izvorni_sadrzaj>
    <derivirana_varijabla naziv="DomainObject.Predmet.ProtuStrankaListFormatedOIB_1">
      <item>Stečajna masa iza EUROING INŽENJERING d.o.o. u stečaju /, OIB 71425182380</item>
    </derivirana_varijabla>
  </DomainObject.Predmet.ProtuStrankaListFormatedOIB>
  <DomainObject.Predmet.ProtuStrankaListFormatedWithAdress>
    <izvorni_sadrzaj>
      <item>Stečajna masa iza EUROING INŽENJERING d.o.o. u stečaju /, Jurja Dalmatinca 7, 10000 Zagreb</item>
    </izvorni_sadrzaj>
    <derivirana_varijabla naziv="DomainObject.Predmet.ProtuStrankaListFormatedWithAdress_1">
      <item>Stečajna masa iza EUROING INŽENJERING d.o.o. u stečaju /, Jurja Dalmatinca 7, 10000 Zagreb</item>
    </derivirana_varijabla>
  </DomainObject.Predmet.ProtuStrankaListFormatedWithAdress>
  <DomainObject.Predmet.ProtuStrankaListFormatedWithAdressOIB>
    <izvorni_sadrzaj>
      <item>Stečajna masa iza EUROING INŽENJERING d.o.o. u stečaju /, OIB 71425182380, Jurja Dalmatinca 7, 10000 Zagreb</item>
    </izvorni_sadrzaj>
    <derivirana_varijabla naziv="DomainObject.Predmet.ProtuStrankaListFormatedWithAdressOIB_1">
      <item>Stečajna masa iza EUROING INŽENJERING d.o.o. u stečaju /, OIB 71425182380, Jurja Dalmatinca 7, 10000 Zagreb</item>
    </derivirana_varijabla>
  </DomainObject.Predmet.ProtuStrankaListFormatedWithAdressOIB>
  <DomainObject.Predmet.ProtuStrankaListNazivFormated>
    <izvorni_sadrzaj>
      <item>Stečajna masa iza EUROING INŽENJERING d.o.o. u stečaju /</item>
    </izvorni_sadrzaj>
    <derivirana_varijabla naziv="DomainObject.Predmet.ProtuStrankaListNazivFormated_1">
      <item>Stečajna masa iza EUROING INŽENJERING d.o.o. u stečaju /</item>
    </derivirana_varijabla>
  </DomainObject.Predmet.ProtuStrankaListNazivFormated>
  <DomainObject.Predmet.ProtuStrankaListNazivFormatedOIB>
    <izvorni_sadrzaj>
      <item>Stečajna masa iza EUROING INŽENJERING d.o.o. u stečaju /, OIB 71425182380</item>
    </izvorni_sadrzaj>
    <derivirana_varijabla naziv="DomainObject.Predmet.ProtuStrankaListNazivFormatedOIB_1">
      <item>Stečajna masa iza EUROING INŽENJERING d.o.o. u stečaju /, OIB 71425182380</item>
    </derivirana_varijabla>
  </DomainObject.Predmet.ProtuStrankaListNazivFormatedOIB>
  <DomainObject.Predmet.OstaliListFormated>
    <izvorni_sadrzaj>
      <item>Rajka Jagmarević</item>
    </izvorni_sadrzaj>
    <derivirana_varijabla naziv="DomainObject.Predmet.OstaliListFormated_1">
      <item>Rajka Jagmarević</item>
    </derivirana_varijabla>
  </DomainObject.Predmet.OstaliListFormated>
  <DomainObject.Predmet.OstaliListFormatedOIB>
    <izvorni_sadrzaj>
      <item>Rajka Jagmarević, OIB 54873974132</item>
    </izvorni_sadrzaj>
    <derivirana_varijabla naziv="DomainObject.Predmet.OstaliListFormatedOIB_1">
      <item>Rajka Jagmarević, OIB 54873974132</item>
    </derivirana_varijabla>
  </DomainObject.Predmet.OstaliListFormatedOIB>
  <DomainObject.Predmet.OstaliListFormatedWithAdress>
    <izvorni_sadrzaj>
      <item>Rajka Jagmarević</item>
    </izvorni_sadrzaj>
    <derivirana_varijabla naziv="DomainObject.Predmet.OstaliListFormatedWithAdress_1">
      <item>Rajka Jagmarević</item>
    </derivirana_varijabla>
  </DomainObject.Predmet.OstaliListFormatedWithAdress>
  <DomainObject.Predmet.OstaliListFormatedWithAdressOIB>
    <izvorni_sadrzaj>
      <item>Rajka Jagmarević, OIB 54873974132</item>
    </izvorni_sadrzaj>
    <derivirana_varijabla naziv="DomainObject.Predmet.OstaliListFormatedWithAdressOIB_1">
      <item>Rajka Jagmarević, OIB 54873974132</item>
    </derivirana_varijabla>
  </DomainObject.Predmet.OstaliListFormatedWithAdressOIB>
  <DomainObject.Predmet.OstaliListNazivFormated>
    <izvorni_sadrzaj>
      <item>Rajka Jagmarević</item>
    </izvorni_sadrzaj>
    <derivirana_varijabla naziv="DomainObject.Predmet.OstaliListNazivFormated_1">
      <item>Rajka Jagmarević</item>
    </derivirana_varijabla>
  </DomainObject.Predmet.OstaliListNazivFormated>
  <DomainObject.Predmet.OstaliListNazivFormatedOIB>
    <izvorni_sadrzaj>
      <item>Rajka Jagmarević, OIB 54873974132</item>
    </izvorni_sadrzaj>
    <derivirana_varijabla naziv="DomainObject.Predmet.OstaliListNazivFormatedOIB_1"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Stečajna masa iza EUROING INŽENJERING d.o.o. u stečaju /</izvorni_sadrzaj>
    <derivirana_varijabla naziv="DomainObject.Predmet.ProtustrankaIDrugi_1">Stečajna masa iza EUROING INŽENJERING d.o.o. u stečaju /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Stečajna masa iza EUROING INŽENJERING d.o.o. u stečaju /, OIB 71425182380, Jurja Dalmatinca 7, 10000 Zagreb</izvorni_sadrzaj>
    <derivirana_varijabla naziv="DomainObject.Predmet.ProtustrankaIDrugiAdressOIB_1">Stečajna masa iza EUROING INŽENJERING d.o.o. u stečaju /, OIB 71425182380, Jurja Dalmatinca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EUROING INŽENJERING d.o.o. u stečaju /</item>
      <item>Po službenoj dužnosti / - Po službenoj dužnosti</item>
      <item>Rajka Jagmarević</item>
    </izvorni_sadrzaj>
    <derivirana_varijabla naziv="DomainObject.Predmet.SudioniciListNaziv_1">
      <item>Stečajna masa iza EUROING INŽENJERING d.o.o. u stečaju /</item>
      <item>Po službenoj dužnosti / - Po službenoj dužnosti</item>
      <item>Rajka Jagmarević</item>
    </derivirana_varijabla>
  </DomainObject.Predmet.SudioniciListNaziv>
  <DomainObject.Predmet.SudioniciListAdressOIB>
    <izvorni_sadrzaj>
      <item>Stečajna masa iza EUROING INŽENJERING d.o.o. u stečaju /, OIB 71425182380, Jurja Dalmatinca 7,10000 Zagreb</item>
      <item>Po službenoj dužnosti / - Po službenoj dužnosti</item>
      <item>Rajka Jagmarević, OIB 54873974132</item>
    </izvorni_sadrzaj>
    <derivirana_varijabla naziv="DomainObject.Predmet.SudioniciListAdressOIB_1">
      <item>Stečajna masa iza EUROING INŽENJERING d.o.o. u stečaju /, OIB 71425182380, Jurja Dalmatinca 7,10000 Zagreb</item>
      <item>Po službenoj dužnosti / - Po službenoj dužnosti</item>
      <item>Rajka Jagmarević, OIB 54873974132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71425182380</item>
      <item>, OIB null</item>
      <item>, OIB 54873974132</item>
    </izvorni_sadrzaj>
    <derivirana_varijabla naziv="DomainObject.Predmet.SudioniciListNazivOIB_1">
      <item>, OIB 71425182380</item>
      <item>, OIB null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F50A18-13F8-4FCE-BCDD-1A39DC06C6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471</properties:Words>
  <properties:Characters>2346</properties:Characters>
  <properties:Lines>91</properties:Lines>
  <properties:Paragraphs>46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2018-06-04T12:17:00Z</dcterms:created>
  <dc:creator>MK</dc:creator>
  <cp:lastModifiedBy>Sonja Pilić</cp:lastModifiedBy>
  <cp:lastPrinted>2018-06-04T12:19:00Z</cp:lastPrinted>
  <dcterms:modified xmlns:xsi="http://www.w3.org/2001/XMLSchema-instance" xsi:type="dcterms:W3CDTF">2018-06-04T12:21:00Z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(Rj. o prodaji u stečaju i zaklj. za roč..docx)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