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48309E" w:rsidR="0048309E">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a59c65a" w14:paraId="a59c65a"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CD4951">
        <w:rPr>
          <w:lang w:val="pt-BR"/>
        </w:rPr>
        <w:t>-441</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E5730A">
        <w:t>17</w:t>
      </w:r>
      <w:r w:rsidR="00E235BE">
        <w:t>.</w:t>
      </w:r>
      <w:r w:rsidR="00E5730A">
        <w:t xml:space="preserve"> </w:t>
      </w:r>
      <w:r w:rsidR="0087142F">
        <w:t>ožujka</w:t>
      </w:r>
      <w:r w:rsidR="00E235BE">
        <w:t xml:space="preserve"> 2016. godine</w:t>
      </w:r>
    </w:p>
    <w:p w:rsidRDefault="0023178F" w:rsidP="0023178F" w:rsidR="0023178F" w:rsidRPr="00912721">
      <w:pPr>
        <w:jc w:val="both"/>
      </w:pPr>
      <w:r w:rsidRPr="00912721">
        <w:t xml:space="preserve"> </w:t>
      </w:r>
    </w:p>
    <w:p w:rsidRDefault="0023178F" w:rsidP="0023178F" w:rsidR="0023178F" w:rsidRPr="0048309E">
      <w:pPr>
        <w:jc w:val="both"/>
      </w:pPr>
      <w:r w:rsidRPr="00912721">
        <w:tab/>
      </w:r>
      <w:r w:rsidRPr="00912721">
        <w:tab/>
      </w:r>
      <w:r w:rsidRPr="00912721">
        <w:tab/>
      </w:r>
      <w:r w:rsidRPr="00912721">
        <w:tab/>
      </w:r>
      <w:r w:rsidRPr="00912721">
        <w:rPr>
          <w:b/>
        </w:rPr>
        <w:t xml:space="preserve">        </w:t>
      </w:r>
      <w:r w:rsidRPr="0048309E">
        <w:t xml:space="preserve">z a k lj u č i o    j e </w:t>
      </w:r>
      <w:r w:rsidRPr="0048309E">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C90074" w:rsidR="00C90074">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C90074">
        <w:t>zemljišnim knjigama Općinskog suda u Zaboku,  Zemljišnoknjižni odjel Zabok:</w:t>
      </w:r>
    </w:p>
    <w:p w:rsidRDefault="00C90074" w:rsidP="00C90074" w:rsidR="00C90074">
      <w:pPr>
        <w:jc w:val="both"/>
      </w:pPr>
    </w:p>
    <w:p w:rsidRDefault="00C90074" w:rsidP="00C90074" w:rsidR="00C90074">
      <w:pPr>
        <w:jc w:val="both"/>
      </w:pPr>
      <w:r>
        <w:t xml:space="preserve">zk.ul.br. 5275, k.o. Zabok, k.č.br. 3970/1, livada, površine 2856 m2 odnosno 794 čhv </w:t>
      </w:r>
    </w:p>
    <w:p w:rsidRDefault="00C90074" w:rsidP="00C90074" w:rsidR="00C90074">
      <w:pPr>
        <w:jc w:val="both"/>
      </w:pPr>
    </w:p>
    <w:p w:rsidRDefault="00C90074" w:rsidP="00C90074" w:rsidR="00C90074">
      <w:pPr>
        <w:jc w:val="both"/>
      </w:pPr>
    </w:p>
    <w:p w:rsidRDefault="00C90074" w:rsidP="00C90074" w:rsidR="00C90074">
      <w:pPr>
        <w:jc w:val="both"/>
      </w:pPr>
      <w:r>
        <w:t>Na navedenim nekretninama postoji razlučno pravo u korist razlučnog vjerovnika:</w:t>
      </w:r>
    </w:p>
    <w:p w:rsidRDefault="00C90074" w:rsidP="00C90074" w:rsidR="00C90074">
      <w:pPr>
        <w:jc w:val="both"/>
      </w:pPr>
      <w:r>
        <w:t>MARCEGAGLIA S.p.A. Via dei Brescani 16, 46040 Gazoldo degli Ippoliti, Republica Italia</w:t>
      </w:r>
    </w:p>
    <w:p w:rsidRDefault="00C90074" w:rsidP="00C90074" w:rsidR="00C90074">
      <w:pPr>
        <w:jc w:val="both"/>
      </w:pPr>
    </w:p>
    <w:p w:rsidRDefault="0023178F" w:rsidP="00C90074" w:rsidR="0023178F" w:rsidRPr="00912721">
      <w:pPr>
        <w:jc w:val="both"/>
      </w:pPr>
    </w:p>
    <w:p w:rsidRDefault="0023178F" w:rsidP="0023178F" w:rsidR="0023178F" w:rsidRPr="00912721">
      <w:pPr>
        <w:jc w:val="both"/>
      </w:pPr>
      <w:r w:rsidRPr="00912721">
        <w:tab/>
        <w:t xml:space="preserve">II  Ovim zaključkom određuje se </w:t>
      </w:r>
      <w:r w:rsidR="0087142F">
        <w:t>treća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87142F">
        <w:t>550.000,00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87142F">
        <w:rPr>
          <w:b/>
        </w:rPr>
        <w:t xml:space="preserve"> 20</w:t>
      </w:r>
      <w:r w:rsidR="00E235BE">
        <w:rPr>
          <w:b/>
        </w:rPr>
        <w:t>.</w:t>
      </w:r>
      <w:r w:rsidR="0087142F">
        <w:rPr>
          <w:b/>
        </w:rPr>
        <w:t xml:space="preserve"> travnja</w:t>
      </w:r>
      <w:r w:rsidRPr="00912721">
        <w:rPr>
          <w:b/>
        </w:rPr>
        <w:t xml:space="preserve"> 201</w:t>
      </w:r>
      <w:r w:rsidR="00E235BE">
        <w:rPr>
          <w:b/>
        </w:rPr>
        <w:t>6</w:t>
      </w:r>
      <w:r w:rsidRPr="00912721">
        <w:rPr>
          <w:b/>
        </w:rPr>
        <w:t xml:space="preserve">. u </w:t>
      </w:r>
      <w:r w:rsidR="00E235BE">
        <w:rPr>
          <w:b/>
        </w:rPr>
        <w:t>10,</w:t>
      </w:r>
      <w:r w:rsidR="0087142F">
        <w:rPr>
          <w:b/>
        </w:rPr>
        <w:t>15</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 xml:space="preserve">Kao kupci mogu sudjelovati samo osobe koje su najkasnije tri dana prije dana održavanja ročišta za dražbu uplatile jamčevinu u iznosu od 10 % početne cijene nekretnine određene u točci III ovog zaključka na račun sudskog depozita Trgovačkog </w:t>
      </w:r>
      <w:r w:rsidRPr="00912721">
        <w:lastRenderedPageBreak/>
        <w:t>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C90074">
        <w:t>21</w:t>
      </w:r>
      <w:r w:rsidRPr="00912721">
        <w:t>.</w:t>
      </w:r>
      <w:r w:rsidR="00C90074">
        <w:t xml:space="preserve"> travnja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E235BE" w:rsidP="0023178F" w:rsidR="0023178F" w:rsidRPr="00912721">
      <w:pPr>
        <w:jc w:val="center"/>
      </w:pPr>
      <w:r>
        <w:t>Zagreb, 1</w:t>
      </w:r>
      <w:r w:rsidR="00E5730A">
        <w:t>7</w:t>
      </w:r>
      <w:r w:rsidR="0023178F" w:rsidRPr="00912721">
        <w:t>.</w:t>
      </w:r>
      <w:r w:rsidR="00E5730A">
        <w:t xml:space="preserve"> </w:t>
      </w:r>
      <w:r w:rsidR="0087142F">
        <w:t>ožujka</w:t>
      </w:r>
      <w:r w:rsidR="0023178F" w:rsidRPr="00912721">
        <w:t xml:space="preserve"> 201</w:t>
      </w:r>
      <w:r>
        <w:t>6</w:t>
      </w:r>
      <w:r w:rsidR="0023178F" w:rsidRPr="00912721">
        <w:t>.</w:t>
      </w:r>
    </w:p>
    <w:p w:rsidRDefault="0023178F" w:rsidP="00E91121" w:rsidR="00271489">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Pr="00912721">
        <w:tab/>
      </w:r>
      <w:r w:rsidR="00271489">
        <w:rPr>
          <w:rFonts w:hAnsi="Times New Roman" w:ascii="Times New Roman"/>
          <w:b w:val="false"/>
          <w:color w:val="auto"/>
          <w:szCs w:val="24"/>
        </w:rPr>
        <w:t>Stečajni sudac:</w:t>
      </w:r>
    </w:p>
    <w:p w:rsidRDefault="00271489" w:rsidP="00E91121" w:rsidR="002714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71489" w:rsidP="00E91121" w:rsidR="00271489">
      <w:pPr>
        <w:pStyle w:val="Podnaslov"/>
        <w:ind w:firstLine="720" w:left="4320"/>
        <w:rPr>
          <w:rFonts w:hAnsi="Times New Roman" w:ascii="Times New Roman"/>
          <w:b w:val="false"/>
          <w:color w:val="auto"/>
          <w:szCs w:val="24"/>
        </w:rPr>
      </w:pPr>
    </w:p>
    <w:p w:rsidRDefault="00271489" w:rsidP="00E91121" w:rsidR="0027148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71489" w:rsidP="00E91121" w:rsidR="002714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8309E" w:rsidP="00271489" w:rsidR="0048309E">
      <w:pPr>
        <w:pStyle w:val="Podnaslov"/>
        <w:ind w:firstLine="708" w:left="4956"/>
      </w:pPr>
    </w:p>
    <w:p w:rsidRDefault="0023178F" w:rsidP="0023178F" w:rsidR="0023178F" w:rsidRPr="00912721">
      <w:pPr>
        <w:jc w:val="both"/>
      </w:pPr>
      <w:r w:rsidRPr="00912721">
        <w:t>Uputa o pravnom lijeku:</w:t>
      </w:r>
    </w:p>
    <w:p w:rsidRDefault="0023178F" w:rsidP="00E5730A" w:rsidR="0048309E">
      <w:pPr>
        <w:jc w:val="both"/>
      </w:pPr>
      <w:r w:rsidRPr="00912721">
        <w:t>Protiv ovog zaključka nije dopuštena žalba (čl.11.st.9. SZ).</w:t>
      </w:r>
    </w:p>
    <w:p w:rsidRDefault="00271489" w:rsidP="0023178F" w:rsidR="00271489"/>
    <w:p w:rsidRDefault="00271489" w:rsidP="0023178F" w:rsidR="00271489"/>
    <w:p w:rsidRDefault="00271489" w:rsidP="0023178F" w:rsidR="00271489"/>
    <w:p w:rsidRDefault="00271489" w:rsidP="0023178F" w:rsidR="00271489"/>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CD4951" w:rsidP="0023178F" w:rsidR="00CD4951"/>
    <w:p w:rsidRDefault="0023178F" w:rsidP="0023178F" w:rsidR="0023178F" w:rsidRPr="00912721">
      <w:r w:rsidRPr="00912721">
        <w:lastRenderedPageBreak/>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CD1EE7">
      <w:r>
        <w:separator/>
      </w:r>
    </w:p>
  </w:endnote>
  <w:endnote w:id="0" w:type="continuationSeparator">
    <w:p w:rsidRDefault="00E235BE" w:rsidR="00CD1E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CD1EE7">
      <w:r>
        <w:separator/>
      </w:r>
    </w:p>
  </w:footnote>
  <w:footnote w:id="0" w:type="continuationSeparator">
    <w:p w:rsidRDefault="00E235BE" w:rsidR="00CD1E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6630E"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16630E">
      <w:rPr>
        <w:rStyle w:val="Brojstranice"/>
        <w:noProof/>
      </w:rPr>
      <w:t>3</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16630E"/>
    <w:rsid w:val="0023178F"/>
    <w:rsid w:val="00271489"/>
    <w:rsid w:val="00467950"/>
    <w:rsid w:val="0048309E"/>
    <w:rsid w:val="0087142F"/>
    <w:rsid w:val="00C90074"/>
    <w:rsid w:val="00CD1EE7"/>
    <w:rsid w:val="00CD4951"/>
    <w:rsid w:val="00E235BE"/>
    <w:rsid w:val="00E57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4830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309E"/>
    <w:rPr>
      <w:rFonts w:cs="Tahoma" w:eastAsia="Times New Roman" w:hAnsi="Tahoma" w:ascii="Tahoma"/>
      <w:sz w:val="16"/>
      <w:szCs w:val="16"/>
      <w:lang w:eastAsia="hr-HR"/>
    </w:rPr>
  </w:style>
  <w:style w:styleId="Podnaslov" w:type="paragraph">
    <w:name w:val="Subtitle"/>
    <w:basedOn w:val="Normal"/>
    <w:link w:val="PodnaslovChar"/>
    <w:qFormat/>
    <w:rsid w:val="0048309E"/>
    <w:pPr>
      <w:jc w:val="both"/>
    </w:pPr>
    <w:rPr>
      <w:rFonts w:hAnsi="Tahoma" w:ascii="Tahoma"/>
      <w:b/>
      <w:color w:val="0000FF"/>
      <w:szCs w:val="20"/>
    </w:rPr>
  </w:style>
  <w:style w:customStyle="true" w:styleId="PodnaslovChar" w:type="character">
    <w:name w:val="Podnaslov Char"/>
    <w:basedOn w:val="Zadanifontodlomka"/>
    <w:link w:val="Podnaslov"/>
    <w:rsid w:val="0048309E"/>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6630E"/>
    <w:rPr>
      <w:color w:val="808080"/>
      <w:bdr w:space="0" w:sz="0" w:color="auto" w:val="none"/>
      <w:shd w:fill="auto" w:color="auto" w:val="clear"/>
    </w:rPr>
  </w:style>
  <w:style w:customStyle="true" w:styleId="eSPISCCParagraphDefaultFont" w:type="character">
    <w:name w:val="eSPIS_CC_Paragraph Default Font"/>
    <w:basedOn w:val="Zadanifontodlomka"/>
    <w:rsid w:val="001663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30E"/>
    <w:rPr>
      <w:bdr w:space="0" w:sz="0" w:color="auto" w:val="none"/>
      <w:shd w:fill="FFFFCC" w:color="auto" w:val="clear"/>
      <w:lang w:val="hr-HR"/>
    </w:rPr>
  </w:style>
  <w:style w:customStyle="true" w:styleId="PozadinaSvijetloCrvena" w:type="character">
    <w:name w:val="Pozadina_SvijetloCrvena"/>
    <w:basedOn w:val="eSPISCCParagraphDefaultFont"/>
    <w:rsid w:val="001663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3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48309E"/>
    <w:rPr>
      <w:rFonts w:ascii="Tahoma" w:cs="Tahoma" w:hAnsi="Tahoma"/>
      <w:sz w:val="16"/>
      <w:szCs w:val="16"/>
    </w:rPr>
  </w:style>
  <w:style w:customStyle="1" w:styleId="TekstbaloniaChar" w:type="character">
    <w:name w:val="Tekst balončića Char"/>
    <w:basedOn w:val="Zadanifontodlomka"/>
    <w:link w:val="Tekstbalonia"/>
    <w:uiPriority w:val="99"/>
    <w:semiHidden/>
    <w:rsid w:val="0048309E"/>
    <w:rPr>
      <w:rFonts w:ascii="Tahoma" w:cs="Tahoma" w:eastAsia="Times New Roman" w:hAnsi="Tahoma"/>
      <w:sz w:val="16"/>
      <w:szCs w:val="16"/>
      <w:lang w:eastAsia="hr-HR"/>
    </w:rPr>
  </w:style>
  <w:style w:styleId="Podnaslov" w:type="paragraph">
    <w:name w:val="Subtitle"/>
    <w:basedOn w:val="Normal"/>
    <w:link w:val="PodnaslovChar"/>
    <w:qFormat/>
    <w:rsid w:val="0048309E"/>
    <w:pPr>
      <w:jc w:val="both"/>
    </w:pPr>
    <w:rPr>
      <w:rFonts w:ascii="Tahoma" w:hAnsi="Tahoma"/>
      <w:b/>
      <w:color w:val="0000FF"/>
      <w:szCs w:val="20"/>
    </w:rPr>
  </w:style>
  <w:style w:customStyle="1" w:styleId="PodnaslovChar" w:type="character">
    <w:name w:val="Podnaslov Char"/>
    <w:basedOn w:val="Zadanifontodlomka"/>
    <w:link w:val="Podnaslov"/>
    <w:rsid w:val="0048309E"/>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6630E"/>
    <w:rPr>
      <w:color w:val="808080"/>
      <w:bdr w:color="auto" w:space="0" w:sz="0" w:val="none"/>
      <w:shd w:color="auto" w:fill="auto" w:val="clear"/>
    </w:rPr>
  </w:style>
  <w:style w:customStyle="1" w:styleId="eSPISCCParagraphDefaultFont" w:type="character">
    <w:name w:val="eSPIS_CC_Paragraph Default Font"/>
    <w:basedOn w:val="Zadanifontodlomka"/>
    <w:rsid w:val="001663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30E"/>
    <w:rPr>
      <w:bdr w:color="auto" w:space="0" w:sz="0" w:val="none"/>
      <w:shd w:color="auto" w:fill="FFFFCC" w:val="clear"/>
      <w:lang w:val="hr-HR"/>
    </w:rPr>
  </w:style>
  <w:style w:customStyle="1" w:styleId="PozadinaSvijetloCrvena" w:type="character">
    <w:name w:val="Pozadina_SvijetloCrvena"/>
    <w:basedOn w:val="eSPISCCParagraphDefaultFont"/>
    <w:rsid w:val="001663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3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1074</properties:Words>
  <properties:Characters>5858</properties:Characters>
  <properties:Lines>158</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2016-03-17T09:17:00Z</dcterms:created>
  <dc:creator>Nikola Ribarić</dc:creator>
  <cp:lastModifiedBy>Jadranka Zelić</cp:lastModifiedBy>
  <cp:lastPrinted>2016-03-17T09:32:00Z</cp:lastPrinted>
  <dcterms:modified xmlns:xsi="http://www.w3.org/2001/XMLSchema-instance" xsi:type="dcterms:W3CDTF">2016-03-17T09:59:00Z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