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32c1" w14:paraId="bc132c1" w:rsidRDefault="002C4F26" w:rsidP="002C4F26" w:rsidR="002C4F26" w:rsidRPr="00ED2BD3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2C4F26" w:rsidP="002C4F26" w:rsidR="002C4F26" w:rsidRPr="00ED2BD3">
      <w:pPr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755" cx="7239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5E2E" w:rsidRPr="00ED2BD3">
        <w:rPr>
          <w:rFonts w:hAnsi="Times New Roman" w:ascii="Times New Roman"/>
          <w:sz w:val="24"/>
          <w:szCs w:val="24"/>
        </w:rPr>
        <w:br w:clear="all" w:type="textWrapping"/>
      </w:r>
    </w:p>
    <w:p w:rsidRDefault="002C4F26" w:rsidP="002C4F26" w:rsidR="002C4F26" w:rsidRPr="00ED2BD3">
      <w:pPr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REPUBLIKA HRVATSKA                                                                             </w:t>
      </w:r>
    </w:p>
    <w:p w:rsidRDefault="002C4F26" w:rsidP="002C4F26" w:rsidR="002C4F26" w:rsidRPr="00ED2BD3">
      <w:pPr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>Trgovački sud u Zagrebu</w:t>
      </w:r>
    </w:p>
    <w:p w:rsidRDefault="002C4F26" w:rsidP="002C4F26" w:rsidR="003A3A11" w:rsidRPr="00ED2BD3">
      <w:pPr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 w:rsidRPr="00ED2BD3">
        <w:rPr>
          <w:rFonts w:hAnsi="Times New Roman" w:ascii="Times New Roman"/>
          <w:sz w:val="24"/>
          <w:szCs w:val="24"/>
        </w:rPr>
        <w:t>Amruševa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 2/II</w:t>
      </w:r>
    </w:p>
    <w:p w:rsidRDefault="002C4F26" w:rsidP="002C4F26" w:rsidR="002C4F26" w:rsidRPr="00ED2BD3">
      <w:pPr>
        <w:rPr>
          <w:rFonts w:hAnsi="Times New Roman" w:ascii="Times New Roman"/>
          <w:sz w:val="24"/>
          <w:szCs w:val="24"/>
        </w:rPr>
      </w:pPr>
    </w:p>
    <w:p w:rsidRDefault="003A3A11" w:rsidP="003A3A11" w:rsidR="003A3A11" w:rsidRPr="003A3A11">
      <w:pPr>
        <w:jc w:val="center"/>
        <w:rPr>
          <w:rFonts w:hAnsi="Times New Roman" w:ascii="Times New Roman"/>
          <w:sz w:val="24"/>
          <w:szCs w:val="24"/>
        </w:rPr>
      </w:pPr>
      <w:r w:rsidRPr="003A3A11">
        <w:rPr>
          <w:rFonts w:hAnsi="Times New Roman" w:ascii="Times New Roman"/>
          <w:sz w:val="24"/>
          <w:szCs w:val="24"/>
        </w:rPr>
        <w:t>R E P U B L I K A   H R V A T S K A</w:t>
      </w:r>
    </w:p>
    <w:p w:rsidRDefault="003A3A11" w:rsidP="003A3A11" w:rsidR="003A3A11" w:rsidRPr="003A3A11">
      <w:pPr>
        <w:jc w:val="center"/>
        <w:rPr>
          <w:rFonts w:hAnsi="Times New Roman" w:ascii="Times New Roman"/>
          <w:sz w:val="24"/>
          <w:szCs w:val="24"/>
        </w:rPr>
      </w:pPr>
    </w:p>
    <w:p w:rsidRDefault="003A3A11" w:rsidP="003A3A11" w:rsidR="003A3A11" w:rsidRPr="003A3A11">
      <w:pPr>
        <w:jc w:val="center"/>
        <w:rPr>
          <w:rFonts w:hAnsi="Times New Roman" w:ascii="Times New Roman"/>
          <w:sz w:val="24"/>
          <w:szCs w:val="24"/>
        </w:rPr>
      </w:pPr>
      <w:r w:rsidRPr="003A3A11">
        <w:rPr>
          <w:rFonts w:hAnsi="Times New Roman" w:ascii="Times New Roman"/>
          <w:sz w:val="24"/>
          <w:szCs w:val="24"/>
        </w:rPr>
        <w:t>R J E Š E N J E</w:t>
      </w:r>
    </w:p>
    <w:p w:rsidRDefault="002C4F26" w:rsidP="002C4F26" w:rsidR="002C4F26" w:rsidRPr="002922ED">
      <w:pPr>
        <w:jc w:val="both"/>
        <w:rPr>
          <w:rFonts w:hAnsi="Times New Roman" w:ascii="Times New Roman"/>
          <w:sz w:val="24"/>
          <w:szCs w:val="24"/>
        </w:rPr>
      </w:pPr>
    </w:p>
    <w:p w:rsidRDefault="002922ED" w:rsidP="002922ED" w:rsidR="002C4F2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922ED">
        <w:rPr>
          <w:rFonts w:hAnsi="Times New Roman" w:ascii="Times New Roman"/>
          <w:sz w:val="24"/>
          <w:szCs w:val="24"/>
        </w:rPr>
        <w:t xml:space="preserve">Trgovački sud u Zagrebu, po sucu Mirjani </w:t>
      </w:r>
      <w:proofErr w:type="spellStart"/>
      <w:r w:rsidRPr="002922ED">
        <w:rPr>
          <w:rFonts w:hAnsi="Times New Roman" w:ascii="Times New Roman"/>
          <w:sz w:val="24"/>
          <w:szCs w:val="24"/>
        </w:rPr>
        <w:t>Chour</w:t>
      </w:r>
      <w:proofErr w:type="spellEnd"/>
      <w:r w:rsidRPr="002922ED">
        <w:rPr>
          <w:rFonts w:hAnsi="Times New Roman" w:ascii="Times New Roman"/>
          <w:sz w:val="24"/>
          <w:szCs w:val="24"/>
        </w:rPr>
        <w:t xml:space="preserve"> Hršak, u stečajnom postupku nad Stečajnom masom iza BOKA GRADNJA d.o.o. u stečaju, za graditeljstvo - u stečaju, sa sjedištem u Zaprešiću, Ivana </w:t>
      </w:r>
      <w:proofErr w:type="spellStart"/>
      <w:r w:rsidRPr="002922ED">
        <w:rPr>
          <w:rFonts w:hAnsi="Times New Roman" w:ascii="Times New Roman"/>
          <w:sz w:val="24"/>
          <w:szCs w:val="24"/>
        </w:rPr>
        <w:t>Vencla</w:t>
      </w:r>
      <w:proofErr w:type="spellEnd"/>
      <w:r w:rsidRPr="002922E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922ED">
        <w:rPr>
          <w:rFonts w:hAnsi="Times New Roman" w:ascii="Times New Roman"/>
          <w:sz w:val="24"/>
          <w:szCs w:val="24"/>
        </w:rPr>
        <w:t>32</w:t>
      </w:r>
      <w:proofErr w:type="spellEnd"/>
      <w:r w:rsidRPr="002922ED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922ED">
        <w:rPr>
          <w:rFonts w:hAnsi="Times New Roman" w:ascii="Times New Roman"/>
          <w:sz w:val="24"/>
          <w:szCs w:val="24"/>
        </w:rPr>
        <w:t>MBS</w:t>
      </w:r>
      <w:proofErr w:type="spellEnd"/>
      <w:r w:rsidRPr="002922ED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2922ED">
        <w:rPr>
          <w:rFonts w:hAnsi="Times New Roman" w:ascii="Times New Roman"/>
          <w:sz w:val="24"/>
          <w:szCs w:val="24"/>
        </w:rPr>
        <w:t>081113795</w:t>
      </w:r>
      <w:proofErr w:type="spellEnd"/>
      <w:r w:rsidRPr="002922ED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922ED">
        <w:rPr>
          <w:rFonts w:hAnsi="Times New Roman" w:ascii="Times New Roman"/>
          <w:sz w:val="24"/>
          <w:szCs w:val="24"/>
        </w:rPr>
        <w:t>OIB</w:t>
      </w:r>
      <w:proofErr w:type="spellEnd"/>
      <w:r w:rsidRPr="002922ED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2922ED">
        <w:rPr>
          <w:rFonts w:hAnsi="Times New Roman" w:ascii="Times New Roman"/>
          <w:sz w:val="24"/>
          <w:szCs w:val="24"/>
        </w:rPr>
        <w:t>05499451528</w:t>
      </w:r>
      <w:proofErr w:type="spellEnd"/>
      <w:r w:rsidRPr="002922ED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>6</w:t>
      </w:r>
      <w:r w:rsidRPr="002922ED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prosinca</w:t>
      </w:r>
      <w:r w:rsidRPr="002922E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922ED">
        <w:rPr>
          <w:rFonts w:hAnsi="Times New Roman" w:ascii="Times New Roman"/>
          <w:sz w:val="24"/>
          <w:szCs w:val="24"/>
        </w:rPr>
        <w:t>2018</w:t>
      </w:r>
      <w:proofErr w:type="spellEnd"/>
      <w:r w:rsidRPr="002922ED">
        <w:rPr>
          <w:rFonts w:hAnsi="Times New Roman" w:ascii="Times New Roman"/>
          <w:sz w:val="24"/>
          <w:szCs w:val="24"/>
        </w:rPr>
        <w:t>. godine</w:t>
      </w:r>
      <w:r w:rsidR="003A3A11">
        <w:rPr>
          <w:rFonts w:hAnsi="Times New Roman" w:ascii="Times New Roman"/>
          <w:sz w:val="24"/>
          <w:szCs w:val="24"/>
        </w:rPr>
        <w:t>.,</w:t>
      </w:r>
    </w:p>
    <w:p w:rsidRDefault="003A3A11" w:rsidP="002922ED" w:rsidR="003A3A11" w:rsidRPr="002922E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A3A11" w:rsidP="002C4F26" w:rsidR="002C4F26" w:rsidRPr="00ED2BD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 e š  i o</w:t>
      </w:r>
      <w:r w:rsidR="002C4F26" w:rsidRPr="00ED2BD3">
        <w:rPr>
          <w:rFonts w:hAnsi="Times New Roman" w:ascii="Times New Roman"/>
          <w:sz w:val="24"/>
          <w:szCs w:val="24"/>
        </w:rPr>
        <w:t xml:space="preserve">   j e</w:t>
      </w:r>
    </w:p>
    <w:p w:rsidRDefault="002C4F26" w:rsidP="002C4F26" w:rsidR="002C4F26" w:rsidRPr="00ED2BD3">
      <w:pPr>
        <w:rPr>
          <w:rFonts w:hAnsi="Times New Roman" w:ascii="Times New Roman"/>
          <w:sz w:val="24"/>
          <w:szCs w:val="24"/>
        </w:rPr>
      </w:pPr>
    </w:p>
    <w:p w:rsidRDefault="003A3A11" w:rsidP="00ED2BD3" w:rsidR="00ED2BD3" w:rsidRPr="00ED2BD3">
      <w:pPr>
        <w:pStyle w:val="Odlomakpopisa"/>
        <w:numPr>
          <w:ilvl w:val="0"/>
          <w:numId w:val="6"/>
        </w:numPr>
        <w:overflowPunct/>
        <w:autoSpaceDE/>
        <w:autoSpaceDN/>
        <w:adjustRightInd/>
        <w:ind w:hanging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Zaključuje se stečajni postupak nad dužnikom </w:t>
      </w:r>
      <w:r w:rsidR="002D1662">
        <w:rPr>
          <w:rFonts w:hAnsi="Times New Roman" w:ascii="Times New Roman"/>
          <w:sz w:val="24"/>
          <w:szCs w:val="24"/>
        </w:rPr>
        <w:t xml:space="preserve">Stečajna masa iza </w:t>
      </w:r>
      <w:r w:rsidRPr="002922ED">
        <w:rPr>
          <w:rFonts w:hAnsi="Times New Roman" w:ascii="Times New Roman"/>
          <w:sz w:val="24"/>
          <w:szCs w:val="24"/>
        </w:rPr>
        <w:t xml:space="preserve">BOKA GRADNJA d.o.o. u stečaju, za graditeljstvo - u stečaju, sa sjedištem u Zaprešiću, Ivana </w:t>
      </w:r>
      <w:proofErr w:type="spellStart"/>
      <w:r w:rsidRPr="002922ED">
        <w:rPr>
          <w:rFonts w:hAnsi="Times New Roman" w:ascii="Times New Roman"/>
          <w:sz w:val="24"/>
          <w:szCs w:val="24"/>
        </w:rPr>
        <w:t>Vencla</w:t>
      </w:r>
      <w:proofErr w:type="spellEnd"/>
      <w:r w:rsidRPr="002922E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922ED">
        <w:rPr>
          <w:rFonts w:hAnsi="Times New Roman" w:ascii="Times New Roman"/>
          <w:sz w:val="24"/>
          <w:szCs w:val="24"/>
        </w:rPr>
        <w:t>32</w:t>
      </w:r>
      <w:proofErr w:type="spellEnd"/>
      <w:r w:rsidRPr="002922ED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922ED">
        <w:rPr>
          <w:rFonts w:hAnsi="Times New Roman" w:ascii="Times New Roman"/>
          <w:sz w:val="24"/>
          <w:szCs w:val="24"/>
        </w:rPr>
        <w:t>MBS</w:t>
      </w:r>
      <w:proofErr w:type="spellEnd"/>
      <w:r w:rsidRPr="002922ED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2922ED">
        <w:rPr>
          <w:rFonts w:hAnsi="Times New Roman" w:ascii="Times New Roman"/>
          <w:sz w:val="24"/>
          <w:szCs w:val="24"/>
        </w:rPr>
        <w:t>081113795</w:t>
      </w:r>
      <w:proofErr w:type="spellEnd"/>
      <w:r w:rsidRPr="002922ED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922ED">
        <w:rPr>
          <w:rFonts w:hAnsi="Times New Roman" w:ascii="Times New Roman"/>
          <w:sz w:val="24"/>
          <w:szCs w:val="24"/>
        </w:rPr>
        <w:t>OIB</w:t>
      </w:r>
      <w:proofErr w:type="spellEnd"/>
      <w:r w:rsidRPr="002922ED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2922ED">
        <w:rPr>
          <w:rFonts w:hAnsi="Times New Roman" w:ascii="Times New Roman"/>
          <w:sz w:val="24"/>
          <w:szCs w:val="24"/>
        </w:rPr>
        <w:t>05499451528</w:t>
      </w:r>
      <w:proofErr w:type="spellEnd"/>
    </w:p>
    <w:p w:rsidRDefault="00ED2BD3" w:rsidP="00ED2BD3" w:rsidR="00ED2BD3" w:rsidRPr="00ED2BD3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3A3A11" w:rsidP="00ED2BD3" w:rsidR="00ED2BD3" w:rsidRPr="00ED2BD3">
      <w:pPr>
        <w:pStyle w:val="Odlomakpopisa"/>
        <w:numPr>
          <w:ilvl w:val="0"/>
          <w:numId w:val="6"/>
        </w:numPr>
        <w:overflowPunct/>
        <w:autoSpaceDE/>
        <w:autoSpaceDN/>
        <w:adjustRightInd/>
        <w:ind w:hanging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Po pravomoćnosti ovog rješenja stečajni dužnik će se brisati iz registra ovog suda.</w:t>
      </w:r>
    </w:p>
    <w:p w:rsidRDefault="00ED2BD3" w:rsidP="00051BF5" w:rsidR="00ED2BD3" w:rsidRPr="00ED2BD3">
      <w:pPr>
        <w:jc w:val="both"/>
        <w:rPr>
          <w:rFonts w:hAnsi="Times New Roman" w:ascii="Times New Roman"/>
          <w:sz w:val="24"/>
          <w:szCs w:val="24"/>
        </w:rPr>
      </w:pPr>
    </w:p>
    <w:p w:rsidRDefault="00ED2BD3" w:rsidP="00ED2BD3" w:rsidR="00ED2BD3" w:rsidRPr="00ED2BD3">
      <w:pPr>
        <w:rPr>
          <w:rFonts w:hAnsi="Times New Roman" w:ascii="Times New Roman"/>
          <w:sz w:val="24"/>
          <w:szCs w:val="24"/>
        </w:rPr>
      </w:pPr>
    </w:p>
    <w:p w:rsidRDefault="00ED2BD3" w:rsidP="00ED2BD3" w:rsidR="00ED2BD3" w:rsidRPr="00ED2BD3">
      <w:pPr>
        <w:jc w:val="center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>Obrazloženje</w:t>
      </w:r>
    </w:p>
    <w:p w:rsidRDefault="00ED2BD3" w:rsidP="00ED2BD3" w:rsidR="00ED2BD3" w:rsidRPr="00ED2BD3">
      <w:pPr>
        <w:rPr>
          <w:rFonts w:hAnsi="Times New Roman" w:ascii="Times New Roman"/>
          <w:sz w:val="24"/>
          <w:szCs w:val="24"/>
        </w:rPr>
      </w:pPr>
    </w:p>
    <w:p w:rsidRDefault="00B22476" w:rsidP="00051BF5" w:rsidR="00B22476">
      <w:pPr>
        <w:jc w:val="both"/>
        <w:rPr>
          <w:szCs w:val="24"/>
        </w:rPr>
      </w:pPr>
    </w:p>
    <w:p w:rsidRDefault="002D1662" w:rsidP="00051BF5" w:rsidR="00ED2BD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 obavljanju posljednje radne u stečajnom postupku nad dužnikom Stečajna masa iza </w:t>
      </w:r>
      <w:r w:rsidRPr="002922ED">
        <w:rPr>
          <w:rFonts w:hAnsi="Times New Roman" w:ascii="Times New Roman"/>
          <w:sz w:val="24"/>
          <w:szCs w:val="24"/>
        </w:rPr>
        <w:t xml:space="preserve">BOKA GRADNJA d.o.o. u stečaju, za graditeljstvo - u stečaju, sa sjedištem u Zaprešiću, Ivana </w:t>
      </w:r>
      <w:proofErr w:type="spellStart"/>
      <w:r w:rsidRPr="002922ED">
        <w:rPr>
          <w:rFonts w:hAnsi="Times New Roman" w:ascii="Times New Roman"/>
          <w:sz w:val="24"/>
          <w:szCs w:val="24"/>
        </w:rPr>
        <w:t>Vencla</w:t>
      </w:r>
      <w:proofErr w:type="spellEnd"/>
      <w:r w:rsidRPr="002922E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922ED">
        <w:rPr>
          <w:rFonts w:hAnsi="Times New Roman" w:ascii="Times New Roman"/>
          <w:sz w:val="24"/>
          <w:szCs w:val="24"/>
        </w:rPr>
        <w:t>32</w:t>
      </w:r>
      <w:proofErr w:type="spellEnd"/>
      <w:r w:rsidRPr="002922ED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922ED">
        <w:rPr>
          <w:rFonts w:hAnsi="Times New Roman" w:ascii="Times New Roman"/>
          <w:sz w:val="24"/>
          <w:szCs w:val="24"/>
        </w:rPr>
        <w:t>MBS</w:t>
      </w:r>
      <w:proofErr w:type="spellEnd"/>
      <w:r w:rsidRPr="002922ED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2922ED">
        <w:rPr>
          <w:rFonts w:hAnsi="Times New Roman" w:ascii="Times New Roman"/>
          <w:sz w:val="24"/>
          <w:szCs w:val="24"/>
        </w:rPr>
        <w:t>081113795</w:t>
      </w:r>
      <w:proofErr w:type="spellEnd"/>
      <w:r w:rsidRPr="002922ED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922ED">
        <w:rPr>
          <w:rFonts w:hAnsi="Times New Roman" w:ascii="Times New Roman"/>
          <w:sz w:val="24"/>
          <w:szCs w:val="24"/>
        </w:rPr>
        <w:t>OIB</w:t>
      </w:r>
      <w:proofErr w:type="spellEnd"/>
      <w:r w:rsidRPr="002922ED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2922ED">
        <w:rPr>
          <w:rFonts w:hAnsi="Times New Roman" w:ascii="Times New Roman"/>
          <w:sz w:val="24"/>
          <w:szCs w:val="24"/>
        </w:rPr>
        <w:t>05499451528</w:t>
      </w:r>
      <w:proofErr w:type="spellEnd"/>
      <w:r>
        <w:rPr>
          <w:rFonts w:hAnsi="Times New Roman" w:ascii="Times New Roman"/>
          <w:sz w:val="24"/>
          <w:szCs w:val="24"/>
        </w:rPr>
        <w:t xml:space="preserve">, odlučeno je kao u izreci, primjenom članka </w:t>
      </w:r>
      <w:proofErr w:type="spellStart"/>
      <w:r>
        <w:rPr>
          <w:rFonts w:hAnsi="Times New Roman" w:ascii="Times New Roman"/>
          <w:sz w:val="24"/>
          <w:szCs w:val="24"/>
        </w:rPr>
        <w:t>286</w:t>
      </w:r>
      <w:proofErr w:type="spellEnd"/>
      <w:r>
        <w:rPr>
          <w:rFonts w:hAnsi="Times New Roman" w:ascii="Times New Roman"/>
          <w:sz w:val="24"/>
          <w:szCs w:val="24"/>
        </w:rPr>
        <w:t xml:space="preserve">. stavka 1. Stečajnog </w:t>
      </w:r>
      <w:r w:rsidRPr="00E74921">
        <w:rPr>
          <w:rFonts w:hAnsi="Times New Roman" w:ascii="Times New Roman"/>
          <w:sz w:val="24"/>
          <w:szCs w:val="24"/>
        </w:rPr>
        <w:t xml:space="preserve">zakona </w:t>
      </w:r>
      <w:r w:rsidR="00E74921" w:rsidRPr="00E74921">
        <w:rPr>
          <w:rFonts w:hAnsi="Times New Roman" w:ascii="Times New Roman"/>
          <w:sz w:val="24"/>
          <w:szCs w:val="24"/>
        </w:rPr>
        <w:t xml:space="preserve">(NN </w:t>
      </w:r>
      <w:proofErr w:type="spellStart"/>
      <w:r w:rsidR="00E74921" w:rsidRPr="00E74921">
        <w:rPr>
          <w:rFonts w:hAnsi="Times New Roman" w:ascii="Times New Roman"/>
          <w:sz w:val="24"/>
          <w:szCs w:val="24"/>
        </w:rPr>
        <w:t>71</w:t>
      </w:r>
      <w:proofErr w:type="spellEnd"/>
      <w:r w:rsidR="00E74921" w:rsidRPr="00E74921">
        <w:rPr>
          <w:rFonts w:hAnsi="Times New Roman" w:ascii="Times New Roman"/>
          <w:sz w:val="24"/>
          <w:szCs w:val="24"/>
        </w:rPr>
        <w:t>/</w:t>
      </w:r>
      <w:proofErr w:type="spellStart"/>
      <w:r w:rsidR="00E74921" w:rsidRPr="00E74921">
        <w:rPr>
          <w:rFonts w:hAnsi="Times New Roman" w:ascii="Times New Roman"/>
          <w:sz w:val="24"/>
          <w:szCs w:val="24"/>
        </w:rPr>
        <w:t>15</w:t>
      </w:r>
      <w:proofErr w:type="spellEnd"/>
      <w:r w:rsidR="00E74921" w:rsidRPr="00E74921">
        <w:rPr>
          <w:rFonts w:hAnsi="Times New Roman" w:ascii="Times New Roman"/>
          <w:sz w:val="24"/>
          <w:szCs w:val="24"/>
        </w:rPr>
        <w:t xml:space="preserve"> i </w:t>
      </w:r>
      <w:proofErr w:type="spellStart"/>
      <w:r w:rsidR="00E74921" w:rsidRPr="00E74921">
        <w:rPr>
          <w:rFonts w:hAnsi="Times New Roman" w:ascii="Times New Roman"/>
          <w:sz w:val="24"/>
          <w:szCs w:val="24"/>
        </w:rPr>
        <w:t>104</w:t>
      </w:r>
      <w:proofErr w:type="spellEnd"/>
      <w:r w:rsidR="00E74921" w:rsidRPr="00E74921">
        <w:rPr>
          <w:rFonts w:hAnsi="Times New Roman" w:ascii="Times New Roman"/>
          <w:sz w:val="24"/>
          <w:szCs w:val="24"/>
        </w:rPr>
        <w:t>/</w:t>
      </w:r>
      <w:proofErr w:type="spellStart"/>
      <w:r w:rsidR="00E74921" w:rsidRPr="00E74921">
        <w:rPr>
          <w:rFonts w:hAnsi="Times New Roman" w:ascii="Times New Roman"/>
          <w:sz w:val="24"/>
          <w:szCs w:val="24"/>
        </w:rPr>
        <w:t>2017</w:t>
      </w:r>
      <w:proofErr w:type="spellEnd"/>
      <w:r w:rsidR="00E74921" w:rsidRPr="00E74921">
        <w:rPr>
          <w:rFonts w:hAnsi="Times New Roman" w:ascii="Times New Roman"/>
          <w:sz w:val="24"/>
          <w:szCs w:val="24"/>
        </w:rPr>
        <w:t>)</w:t>
      </w:r>
      <w:r w:rsidR="00E74921">
        <w:rPr>
          <w:rFonts w:hAnsi="Times New Roman" w:ascii="Times New Roman"/>
          <w:sz w:val="24"/>
          <w:szCs w:val="24"/>
        </w:rPr>
        <w:t>.</w:t>
      </w:r>
    </w:p>
    <w:p w:rsidRDefault="00E74921" w:rsidP="00051BF5" w:rsidR="00E74921" w:rsidRPr="00ED2BD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Točka 2. i</w:t>
      </w:r>
      <w:r w:rsidR="00051BF5">
        <w:rPr>
          <w:rFonts w:hAnsi="Times New Roman" w:ascii="Times New Roman"/>
          <w:sz w:val="24"/>
          <w:szCs w:val="24"/>
        </w:rPr>
        <w:t>z</w:t>
      </w:r>
      <w:r>
        <w:rPr>
          <w:rFonts w:hAnsi="Times New Roman" w:ascii="Times New Roman"/>
          <w:sz w:val="24"/>
          <w:szCs w:val="24"/>
        </w:rPr>
        <w:t xml:space="preserve">reke utemeljena je na stavku 3. istog članka. </w:t>
      </w:r>
    </w:p>
    <w:p w:rsidRDefault="00ED2BD3" w:rsidP="00ED2BD3" w:rsidR="00ED2BD3" w:rsidRPr="00ED2BD3">
      <w:pPr>
        <w:ind w:firstLine="708"/>
        <w:rPr>
          <w:rFonts w:hAnsi="Times New Roman" w:ascii="Times New Roman"/>
          <w:sz w:val="24"/>
          <w:szCs w:val="24"/>
        </w:rPr>
      </w:pPr>
    </w:p>
    <w:p w:rsidRDefault="00ED2BD3" w:rsidP="00ED2BD3" w:rsidR="00ED2BD3" w:rsidRPr="00ED2BD3">
      <w:pPr>
        <w:jc w:val="center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Zagreb, </w:t>
      </w:r>
      <w:r w:rsidR="00E74921">
        <w:rPr>
          <w:rFonts w:hAnsi="Times New Roman" w:ascii="Times New Roman"/>
          <w:sz w:val="24"/>
          <w:szCs w:val="24"/>
        </w:rPr>
        <w:t>6</w:t>
      </w:r>
      <w:r w:rsidRPr="00ED2BD3">
        <w:rPr>
          <w:rFonts w:hAnsi="Times New Roman" w:ascii="Times New Roman"/>
          <w:sz w:val="24"/>
          <w:szCs w:val="24"/>
        </w:rPr>
        <w:t xml:space="preserve">. </w:t>
      </w:r>
      <w:r w:rsidR="00E74921">
        <w:rPr>
          <w:rFonts w:hAnsi="Times New Roman" w:ascii="Times New Roman"/>
          <w:sz w:val="24"/>
          <w:szCs w:val="24"/>
        </w:rPr>
        <w:t>prosinca</w:t>
      </w:r>
      <w:r w:rsidRPr="00ED2BD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D2BD3">
        <w:rPr>
          <w:rFonts w:hAnsi="Times New Roman" w:ascii="Times New Roman"/>
          <w:sz w:val="24"/>
          <w:szCs w:val="24"/>
        </w:rPr>
        <w:t>2018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.    </w:t>
      </w:r>
    </w:p>
    <w:p w:rsidRDefault="00ED2BD3" w:rsidP="00ED2BD3" w:rsidR="00ED2BD3" w:rsidRPr="00ED2BD3">
      <w:pPr>
        <w:jc w:val="center"/>
        <w:rPr>
          <w:rFonts w:hAnsi="Times New Roman" w:ascii="Times New Roman"/>
          <w:sz w:val="24"/>
          <w:szCs w:val="24"/>
        </w:rPr>
      </w:pPr>
    </w:p>
    <w:p w:rsidRDefault="00ED2BD3" w:rsidP="00ED2BD3" w:rsidR="00ED2BD3">
      <w:pPr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  <w:t xml:space="preserve">    STEČAJNI SUDAC</w:t>
      </w:r>
    </w:p>
    <w:p w:rsidRDefault="00D212C3" w:rsidP="00ED2BD3" w:rsidR="00D212C3" w:rsidRPr="00ED2BD3">
      <w:pPr>
        <w:rPr>
          <w:rFonts w:hAnsi="Times New Roman" w:ascii="Times New Roman"/>
          <w:sz w:val="24"/>
          <w:szCs w:val="24"/>
        </w:rPr>
      </w:pPr>
    </w:p>
    <w:p w:rsidRDefault="000318B3" w:rsidP="00051BF5" w:rsidR="000318B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spellStart"/>
      <w:r>
        <w:rPr>
          <w:rFonts w:hAnsi="Times New Roman" w:ascii="Times New Roman"/>
          <w:sz w:val="24"/>
          <w:szCs w:val="24"/>
        </w:rPr>
        <w:t>MIRJANA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CHOUR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HRŠAK</w:t>
      </w:r>
      <w:proofErr w:type="spellEnd"/>
      <w:r w:rsidR="002E57A3">
        <w:rPr>
          <w:rFonts w:hAnsi="Times New Roman" w:ascii="Times New Roman"/>
          <w:sz w:val="24"/>
          <w:szCs w:val="24"/>
        </w:rPr>
        <w:t>, v.r.</w:t>
      </w:r>
    </w:p>
    <w:p w:rsidRDefault="00994A7A" w:rsidP="00051BF5" w:rsidR="00994A7A" w:rsidRPr="00ED2BD3">
      <w:pPr>
        <w:jc w:val="right"/>
        <w:rPr>
          <w:rFonts w:hAnsi="Times New Roman" w:ascii="Times New Roman"/>
          <w:sz w:val="24"/>
          <w:szCs w:val="24"/>
        </w:rPr>
      </w:pPr>
    </w:p>
    <w:p w:rsidRDefault="00994A7A" w:rsidP="00994A7A" w:rsidR="00994A7A" w:rsidRPr="00994A7A">
      <w:pPr>
        <w:rPr>
          <w:rFonts w:hAnsi="Times New Roman" w:ascii="Times New Roman"/>
          <w:sz w:val="24"/>
          <w:szCs w:val="24"/>
        </w:rPr>
      </w:pPr>
      <w:r w:rsidRPr="00994A7A">
        <w:rPr>
          <w:rFonts w:hAnsi="Times New Roman" w:ascii="Times New Roman"/>
          <w:sz w:val="24"/>
          <w:szCs w:val="24"/>
        </w:rPr>
        <w:t>UPUTA O PRAVNOM LIJEKU:</w:t>
      </w:r>
    </w:p>
    <w:p w:rsidRDefault="00994A7A" w:rsidP="00994A7A" w:rsidR="00994A7A">
      <w:pPr>
        <w:rPr>
          <w:rFonts w:hAnsi="Times New Roman" w:ascii="Times New Roman"/>
          <w:sz w:val="24"/>
          <w:szCs w:val="24"/>
        </w:rPr>
      </w:pPr>
      <w:r w:rsidRPr="00994A7A">
        <w:rPr>
          <w:rFonts w:hAnsi="Times New Roman" w:ascii="Times New Roman"/>
          <w:sz w:val="24"/>
          <w:szCs w:val="24"/>
        </w:rPr>
        <w:t>Protiv ovog Rješenja može se podnijeti žalba Visokom trgovačkom sudu Republike Hrvatske, putem ovoga Suda, u roku 8 dana od primitka rješenja, u dva primjerka.</w:t>
      </w:r>
    </w:p>
    <w:p w:rsidRDefault="00994A7A" w:rsidP="00994A7A" w:rsidR="00994A7A" w:rsidRPr="00994A7A">
      <w:pPr>
        <w:rPr>
          <w:rFonts w:hAnsi="Times New Roman" w:ascii="Times New Roman"/>
          <w:sz w:val="24"/>
          <w:szCs w:val="24"/>
        </w:rPr>
      </w:pPr>
    </w:p>
    <w:p w:rsidRDefault="002E57A3" w:rsidP="002E57A3" w:rsidR="002E57A3">
      <w:pPr>
        <w:overflowPunct/>
        <w:ind w:left="4956"/>
        <w:jc w:val="both"/>
        <w:rPr>
          <w:rFonts w:eastAsiaTheme="minorHAnsi" w:hAnsi="Times New Roman" w:ascii="Times New Roman"/>
          <w:sz w:val="24"/>
          <w:szCs w:val="24"/>
          <w:lang w:eastAsia="en-US"/>
        </w:rPr>
      </w:pPr>
      <w:r>
        <w:rPr>
          <w:rFonts w:eastAsiaTheme="minorHAnsi" w:hAnsi="Times New Roman" w:ascii="Times New Roman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 w:hAnsi="Times New Roman" w:ascii="Times New Roman"/>
          <w:sz w:val="24"/>
          <w:szCs w:val="24"/>
          <w:lang w:eastAsia="en-US"/>
        </w:rPr>
        <w:t>otpravka</w:t>
      </w:r>
      <w:proofErr w:type="spellEnd"/>
      <w:r>
        <w:rPr>
          <w:rFonts w:eastAsiaTheme="minorHAnsi" w:hAnsi="Times New Roman" w:ascii="Times New Roman"/>
          <w:sz w:val="24"/>
          <w:szCs w:val="24"/>
          <w:lang w:eastAsia="en-US"/>
        </w:rPr>
        <w:t xml:space="preserve"> - ovlašteni službenik</w:t>
      </w:r>
    </w:p>
    <w:p w:rsidRDefault="002E57A3" w:rsidP="00D212C3" w:rsidR="001E1F87">
      <w:pPr>
        <w:overflowPunct/>
        <w:ind w:left="4956"/>
        <w:jc w:val="both"/>
        <w:rPr>
          <w:rFonts w:eastAsiaTheme="minorHAnsi" w:hAnsi="Times New Roman" w:ascii="Times New Roman"/>
          <w:sz w:val="24"/>
          <w:szCs w:val="24"/>
          <w:lang w:eastAsia="en-US"/>
        </w:rPr>
      </w:pPr>
      <w:r>
        <w:rPr>
          <w:rFonts w:eastAsiaTheme="minorHAnsi" w:hAnsi="Times New Roman" w:ascii="Times New Roman"/>
          <w:sz w:val="24"/>
          <w:szCs w:val="24"/>
          <w:lang w:eastAsia="en-US"/>
        </w:rPr>
        <w:t>Natalija Perković</w:t>
      </w:r>
    </w:p>
    <w:p w:rsidRDefault="00D212C3" w:rsidP="00D212C3" w:rsidR="00D212C3" w:rsidRPr="00ED2BD3">
      <w:pPr>
        <w:overflowPunct/>
        <w:ind w:left="4956"/>
        <w:jc w:val="both"/>
        <w:rPr>
          <w:rFonts w:hAnsi="Times New Roman" w:ascii="Times New Roman"/>
          <w:sz w:val="24"/>
          <w:szCs w:val="24"/>
        </w:rPr>
      </w:pPr>
    </w:p>
    <w:sectPr w:rsidR="00D212C3" w:rsidRPr="00ED2BD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F26" w:rsidP="002C4F26" w:rsidR="002C4F26">
      <w:r>
        <w:separator/>
      </w:r>
    </w:p>
  </w:endnote>
  <w:endnote w:id="0" w:type="continuationSeparator">
    <w:p w:rsidRDefault="002C4F26" w:rsidP="002C4F26" w:rsidR="002C4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F26" w:rsidP="002C4F26" w:rsidR="002C4F26">
      <w:r>
        <w:separator/>
      </w:r>
    </w:p>
  </w:footnote>
  <w:footnote w:id="0" w:type="continuationSeparator">
    <w:p w:rsidRDefault="002C4F26" w:rsidP="002C4F26" w:rsidR="002C4F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F26" w:rsidR="002C4F26" w:rsidRPr="002C4F26">
    <w:pPr>
      <w:pStyle w:val="Zaglavlje"/>
      <w:jc w:val="center"/>
      <w:rPr>
        <w:rFonts w:hAnsi="Times New Roman" w:ascii="Times New Roman"/>
        <w:sz w:val="24"/>
        <w:szCs w:val="24"/>
      </w:rPr>
    </w:pPr>
  </w:p>
  <w:p w:rsidRDefault="002C4F26" w:rsidP="002C4F26" w:rsidR="002C4F26">
    <w:pPr>
      <w:pStyle w:val="Zaglavlje"/>
      <w:jc w:val="right"/>
      <w:rPr>
        <w:rFonts w:hAnsi="Times New Roman" w:ascii="Times New Roman"/>
        <w:sz w:val="24"/>
        <w:szCs w:val="24"/>
      </w:rPr>
    </w:pPr>
    <w:proofErr w:type="spellStart"/>
    <w:r w:rsidRPr="00CC7102">
      <w:rPr>
        <w:rFonts w:hAnsi="Times New Roman" w:ascii="Times New Roman"/>
        <w:sz w:val="24"/>
        <w:szCs w:val="24"/>
      </w:rPr>
      <w:t>34</w:t>
    </w:r>
    <w:proofErr w:type="spellEnd"/>
    <w:r w:rsidRPr="00CC7102">
      <w:rPr>
        <w:rFonts w:hAnsi="Times New Roman" w:ascii="Times New Roman"/>
        <w:sz w:val="24"/>
        <w:szCs w:val="24"/>
      </w:rPr>
      <w:t xml:space="preserve">. </w:t>
    </w:r>
    <w:r w:rsidR="00F85E2E">
      <w:rPr>
        <w:rFonts w:hAnsi="Times New Roman" w:ascii="Times New Roman"/>
        <w:sz w:val="24"/>
        <w:szCs w:val="24"/>
      </w:rPr>
      <w:t>St-</w:t>
    </w:r>
    <w:proofErr w:type="spellStart"/>
    <w:r w:rsidR="00E30217">
      <w:rPr>
        <w:rFonts w:hAnsi="Times New Roman" w:ascii="Times New Roman"/>
        <w:sz w:val="24"/>
        <w:szCs w:val="24"/>
      </w:rPr>
      <w:t>2149</w:t>
    </w:r>
    <w:proofErr w:type="spellEnd"/>
    <w:r w:rsidR="00ED2BD3">
      <w:rPr>
        <w:rFonts w:hAnsi="Times New Roman" w:ascii="Times New Roman"/>
        <w:sz w:val="24"/>
        <w:szCs w:val="24"/>
      </w:rPr>
      <w:t>/</w:t>
    </w:r>
    <w:proofErr w:type="spellStart"/>
    <w:r w:rsidR="00ED2BD3">
      <w:rPr>
        <w:rFonts w:hAnsi="Times New Roman" w:ascii="Times New Roman"/>
        <w:sz w:val="24"/>
        <w:szCs w:val="24"/>
      </w:rPr>
      <w:t>2018</w:t>
    </w:r>
    <w:proofErr w:type="spellEnd"/>
    <w:r w:rsidRPr="00CC7102">
      <w:rPr>
        <w:rFonts w:hAnsi="Times New Roman" w:ascii="Times New Roman"/>
        <w:sz w:val="24"/>
        <w:szCs w:val="24"/>
      </w:rPr>
      <w:t>-</w:t>
    </w:r>
    <w:proofErr w:type="spellStart"/>
    <w:r w:rsidR="00051BF5">
      <w:rPr>
        <w:rFonts w:hAnsi="Times New Roman" w:ascii="Times New Roman"/>
        <w:sz w:val="24"/>
        <w:szCs w:val="24"/>
      </w:rPr>
      <w:t>79</w:t>
    </w:r>
    <w:proofErr w:type="spellEnd"/>
  </w:p>
  <w:p w:rsidRDefault="002C4F26" w:rsidR="002C4F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6897"/>
    <w:multiLevelType w:val="hybridMultilevel"/>
    <w:tmpl w:val="B7D0317A"/>
    <w:lvl w:tplc="BB7C39E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26C0D40"/>
    <w:multiLevelType w:val="hybridMultilevel"/>
    <w:tmpl w:val="BD94835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ED4709"/>
    <w:multiLevelType w:val="hybridMultilevel"/>
    <w:tmpl w:val="C074BC6A"/>
    <w:lvl w:tplc="C4DA8A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53258B"/>
    <w:multiLevelType w:val="hybridMultilevel"/>
    <w:tmpl w:val="7AB27148"/>
    <w:lvl w:tplc="54A0101A" w:ilvl="0">
      <w:start w:val="1"/>
      <w:numFmt w:val="decimal"/>
      <w:lvlText w:val="%1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A04155"/>
    <w:multiLevelType w:val="hybridMultilevel"/>
    <w:tmpl w:val="9B8A656C"/>
    <w:lvl w:tplc="2E5E300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67D1819"/>
    <w:multiLevelType w:val="hybridMultilevel"/>
    <w:tmpl w:val="E1A4D834"/>
    <w:lvl w:tplc="041A000F" w:ilvl="0">
      <w:start w:val="6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C9E4090"/>
    <w:multiLevelType w:val="hybridMultilevel"/>
    <w:tmpl w:val="47A2A504"/>
    <w:lvl w:tplc="180A89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F26"/>
    <w:rsid w:val="000318B3"/>
    <w:rsid w:val="00045372"/>
    <w:rsid w:val="00045FAF"/>
    <w:rsid w:val="00051BF5"/>
    <w:rsid w:val="00056619"/>
    <w:rsid w:val="0005710B"/>
    <w:rsid w:val="00096970"/>
    <w:rsid w:val="001033F0"/>
    <w:rsid w:val="00177114"/>
    <w:rsid w:val="00193FB6"/>
    <w:rsid w:val="001E1F87"/>
    <w:rsid w:val="00242259"/>
    <w:rsid w:val="002922ED"/>
    <w:rsid w:val="002A011F"/>
    <w:rsid w:val="002A523F"/>
    <w:rsid w:val="002C4F26"/>
    <w:rsid w:val="002D1662"/>
    <w:rsid w:val="002E57A3"/>
    <w:rsid w:val="002F1388"/>
    <w:rsid w:val="00317D4E"/>
    <w:rsid w:val="00321876"/>
    <w:rsid w:val="00380484"/>
    <w:rsid w:val="003A3A11"/>
    <w:rsid w:val="003A5CA7"/>
    <w:rsid w:val="003F49F0"/>
    <w:rsid w:val="00431B33"/>
    <w:rsid w:val="004A164D"/>
    <w:rsid w:val="00586C62"/>
    <w:rsid w:val="005E592A"/>
    <w:rsid w:val="00624600"/>
    <w:rsid w:val="00697A50"/>
    <w:rsid w:val="006A7F81"/>
    <w:rsid w:val="006E74B4"/>
    <w:rsid w:val="006F35AB"/>
    <w:rsid w:val="00712582"/>
    <w:rsid w:val="00730906"/>
    <w:rsid w:val="0077446C"/>
    <w:rsid w:val="007F726F"/>
    <w:rsid w:val="00803557"/>
    <w:rsid w:val="0083600D"/>
    <w:rsid w:val="00836C4B"/>
    <w:rsid w:val="008449C9"/>
    <w:rsid w:val="00854CB5"/>
    <w:rsid w:val="0085732A"/>
    <w:rsid w:val="0086702C"/>
    <w:rsid w:val="008B08AA"/>
    <w:rsid w:val="008D6FE8"/>
    <w:rsid w:val="00913C26"/>
    <w:rsid w:val="00926656"/>
    <w:rsid w:val="009461D1"/>
    <w:rsid w:val="0098428E"/>
    <w:rsid w:val="00994A7A"/>
    <w:rsid w:val="00A92FEE"/>
    <w:rsid w:val="00AF40C4"/>
    <w:rsid w:val="00B22476"/>
    <w:rsid w:val="00B6317B"/>
    <w:rsid w:val="00BA536C"/>
    <w:rsid w:val="00C71D9F"/>
    <w:rsid w:val="00C8504D"/>
    <w:rsid w:val="00CE4A04"/>
    <w:rsid w:val="00CF4B36"/>
    <w:rsid w:val="00CF6257"/>
    <w:rsid w:val="00D212C3"/>
    <w:rsid w:val="00D5567D"/>
    <w:rsid w:val="00D81520"/>
    <w:rsid w:val="00DB171B"/>
    <w:rsid w:val="00DE34DF"/>
    <w:rsid w:val="00E30217"/>
    <w:rsid w:val="00E37745"/>
    <w:rsid w:val="00E37D8B"/>
    <w:rsid w:val="00E74921"/>
    <w:rsid w:val="00E9417D"/>
    <w:rsid w:val="00EA56F0"/>
    <w:rsid w:val="00EB7BCA"/>
    <w:rsid w:val="00ED2BD3"/>
    <w:rsid w:val="00ED46BF"/>
    <w:rsid w:val="00F03380"/>
    <w:rsid w:val="00F27AEA"/>
    <w:rsid w:val="00F5247A"/>
    <w:rsid w:val="00F85E2E"/>
    <w:rsid w:val="00FB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4F26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4F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4F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4F2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4F26"/>
    <w:rPr>
      <w:rFonts w:cs="Times New Roman" w:eastAsia="Times New Roman" w:hAnsi="Arial" w:asci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4F26"/>
    <w:rPr>
      <w:rFonts w:cs="Times New Roman" w:eastAsia="Times New Roman" w:hAnsi="Arial" w:asci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7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7A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7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7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4F26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4F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4F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4F2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4F26"/>
    <w:rPr>
      <w:rFonts w:ascii="Arial" w:cs="Times New Roman" w:eastAsia="Times New Roman" w:hAns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4F26"/>
    <w:rPr>
      <w:rFonts w:ascii="Arial" w:cs="Times New Roman" w:eastAsia="Times New Roman" w:hAns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7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7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7A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7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7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88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62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231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88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109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641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St-2149/2018-79</izvorni_sadrzaj>
    <derivirana_varijabla naziv="DomainObject.Oznaka_1">St-2149/2018-79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2149</izvorni_sadrzaj>
    <derivirana_varijabla naziv="DomainObject.Predmet.Broj_1">2149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2018.</izvorni_sadrzaj>
    <derivirana_varijabla naziv="DomainObject.Predmet.DatumOsnivanja_1">27.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St-2149/2018</izvorni_sadrzaj>
    <derivirana_varijabla naziv="DomainObject.Predmet.OznakaBroj_1">St-2149/2018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BOKA GRADNJA d.o.o. za graditeljstvo - u stečaju</izvorni_sadrzaj>
    <derivirana_varijabla naziv="DomainObject.Predmet.ProtustrankaFormated_1">  Stečajna masa iza BOKA GRADNJA d.o.o. za graditeljstvo - u stečaju</derivirana_varijabla>
  </DomainObject.Predmet.ProtustrankaFormated>
  <DomainObject.Predmet.ProtustrankaFormatedOIB>
    <izvorni_sadrzaj>  Stečajna masa iza BOKA GRADNJA d.o.o. za graditeljstvo - u stečaju, OIB 05499451528</izvorni_sadrzaj>
    <derivirana_varijabla naziv="DomainObject.Predmet.ProtustrankaFormatedOIB_1">  Stečajna masa iza BOKA GRADNJA d.o.o. za graditeljstvo - u stečaju, OIB 05499451528</derivirana_varijabla>
  </DomainObject.Predmet.ProtustrankaFormatedOIB>
  <DomainObject.Predmet.ProtustrankaFormatedWithAdress>
    <izvorni_sadrzaj> Stečajna masa iza BOKA GRADNJA d.o.o. za graditeljstvo - u stečaju, Ivana Vencla 32, 10290 Zaprešić</izvorni_sadrzaj>
    <derivirana_varijabla naziv="DomainObject.Predmet.ProtustrankaFormatedWithAdress_1"> Stečajna masa iza BOKA GRADNJA d.o.o. za graditeljstvo - u stečaju, Ivana Vencla 32, 10290 Zaprešić</derivirana_varijabla>
  </DomainObject.Predmet.ProtustrankaFormatedWithAdress>
  <DomainObject.Predmet.ProtustrankaFormatedWithAdressOIB>
    <izvorni_sadrzaj> Stečajna masa iza BOKA GRADNJA d.o.o. za graditeljstvo - u stečaju, OIB 05499451528, Ivana Vencla 32, 10290 Zaprešić</izvorni_sadrzaj>
    <derivirana_varijabla naziv="DomainObject.Predmet.ProtustrankaFormatedWithAdressOIB_1"> Stečajna masa iza BOKA GRADNJA d.o.o. za graditeljstvo - u stečaju, OIB 05499451528, Ivana Vencla 32, 10290 Zaprešić</derivirana_varijabla>
  </DomainObject.Predmet.ProtustrankaFormatedWithAdressOIB>
  <DomainObject.Predmet.ProtustrankaWithAdress>
    <izvorni_sadrzaj>Stečajna masa iza BOKA GRADNJA d.o.o. za graditeljstvo - u stečaju Ivana Vencla 32, 10290 Zaprešić</izvorni_sadrzaj>
    <derivirana_varijabla naziv="DomainObject.Predmet.ProtustrankaWithAdress_1">Stečajna masa iza BOKA GRADNJA d.o.o. za graditeljstvo - u stečaju Ivana Vencla 32, 10290 Zaprešić</derivirana_varijabla>
  </DomainObject.Predmet.ProtustrankaWithAdress>
  <DomainObject.Predmet.ProtustrankaWithAdressOIB>
    <izvorni_sadrzaj>Stečajna masa iza BOKA GRADNJA d.o.o. za graditeljstvo - u stečaju, OIB 05499451528, Ivana Vencla 32, 10290 Zaprešić</izvorni_sadrzaj>
    <derivirana_varijabla naziv="DomainObject.Predmet.ProtustrankaWithAdressOIB_1">Stečajna masa iza BOKA GRADNJA d.o.o. za graditeljstvo - u stečaju, OIB 05499451528, Ivana Vencla 32, 10290 Zaprešić</derivirana_varijabla>
  </DomainObject.Predmet.ProtustrankaWithAdressOIB>
  <DomainObject.Predmet.ProtustrankaNazivFormated>
    <izvorni_sadrzaj>Stečajna masa iza BOKA GRADNJA d.o.o. za graditeljstvo - u stečaju</izvorni_sadrzaj>
    <derivirana_varijabla naziv="DomainObject.Predmet.ProtustrankaNazivFormated_1">Stečajna masa iza BOKA GRADNJA d.o.o. za graditeljstvo - u stečaju</derivirana_varijabla>
  </DomainObject.Predmet.ProtustrankaNazivFormated>
  <DomainObject.Predmet.ProtustrankaNazivFormatedOIB>
    <izvorni_sadrzaj>Stečajna masa iza BOKA GRADNJA d.o.o. za graditeljstvo - u stečaju, OIB 05499451528</izvorni_sadrzaj>
    <derivirana_varijabla naziv="DomainObject.Predmet.ProtustrankaNazivFormatedOIB_1">Stečajna masa iza BOKA GRADNJA d.o.o. za graditeljstvo - u stečaju, OIB 05499451528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VELKOM d.o.o. u stečaju; REPUBLIKA HRVATSKA MINISTARSTVO FINANCIJA, POREZNA UPRAVA</izvorni_sadrzaj>
    <derivirana_varijabla naziv="DomainObject.Predmet.StrankaFormated_1">  VELKOM d.o.o. u stečaju; REPUBLIKA HRVATSKA MINISTARSTVO FINANCIJA, POREZNA UPRAVA</derivirana_varijabla>
  </DomainObject.Predmet.StrankaFormated>
  <DomainObject.Predmet.StrankaFormatedOIB>
    <izvorni_sadrzaj>  VELKOM d.o.o. u stečaju, OIB 00697315626; REPUBLIKA HRVATSKA MINISTARSTVO FINANCIJA, POREZNA UPRAVA, OIB 18683136487</izvorni_sadrzaj>
    <derivirana_varijabla naziv="DomainObject.Predmet.StrankaFormatedOIB_1">  VELKOM d.o.o. u stečaju, OIB 00697315626; REPUBLIKA HRVATSKA MINISTARSTVO FINANCIJA, POREZNA UPRAVA, OIB 18683136487</derivirana_varijabla>
  </DomainObject.Predmet.StrankaFormatedOIB>
  <DomainObject.Predmet.StrankaFormatedWithAdress>
    <izvorni_sadrzaj> VELKOM d.o.o. u stečaju, Ivana Gorana Kovačića 13, 10410 Velika Gorica; REPUBLIKA HRVATSKA MINISTARSTVO FINANCIJA, POREZNA UPRAVA, Katančićeva 5, 10000 Zagreb</izvorni_sadrzaj>
    <derivirana_varijabla naziv="DomainObject.Predmet.StrankaFormatedWithAdress_1"> VELKOM d.o.o. u stečaju, Ivana Gorana Kovačića 13, 10410 Velika Gorica; REPUBLIKA HRVATSKA MINISTARSTVO FINANCIJA, POREZNA UPRAVA, Katančićeva 5, 10000 Zagreb</derivirana_varijabla>
  </DomainObject.Predmet.StrankaFormatedWithAdress>
  <DomainObject.Predmet.StrankaFormatedWithAdressOIB>
    <izvorni_sadrzaj> VELKOM d.o.o. u stečaju, OIB 00697315626, Ivana Gorana Kovačića 13, 10410 Velika Gorica; REPUBLIKA HRVATSKA MINISTARSTVO FINANCIJA, POREZNA UPRAVA, OIB 18683136487, Katančićeva 5, 10000 Zagreb</izvorni_sadrzaj>
    <derivirana_varijabla naziv="DomainObject.Predmet.StrankaFormatedWithAdressOIB_1"> VELKOM d.o.o. u stečaju, OIB 00697315626, Ivana Gorana Kovačića 13, 10410 Velika Gorica; REPUBLIKA HRVATSKA MINISTARSTVO FINANCIJA, POREZNA UPRAVA, OIB 18683136487, Katančićeva 5, 10000 Zagreb</derivirana_varijabla>
  </DomainObject.Predmet.StrankaFormatedWithAdressOIB>
  <DomainObject.Predmet.StrankaWithAdress>
    <izvorni_sadrzaj>VELKOM d.o.o. u stečaju Ivana Gorana Kovačića 13,10410 Velika Gorica,REPUBLIKA HRVATSKA MINISTARSTVO FINANCIJA, POREZNA UPRAVA Katančićeva 5,10000 Zagreb</izvorni_sadrzaj>
    <derivirana_varijabla naziv="DomainObject.Predmet.StrankaWithAdress_1">VELKOM d.o.o. u stečaju Ivana Gorana Kovačića 13,10410 Velika Gorica,REPUBLIKA HRVATSKA MINISTARSTVO FINANCIJA, POREZNA UPRAVA Katančićeva 5,10000 Zagreb</derivirana_varijabla>
  </DomainObject.Predmet.StrankaWithAdress>
  <DomainObject.Predmet.StrankaWithAdressOIB>
    <izvorni_sadrzaj>VELKOM d.o.o. u stečaju, OIB 00697315626, Ivana Gorana Kovačića 13,10410 Velika Gorica,REPUBLIKA HRVATSKA MINISTARSTVO FINANCIJA, POREZNA UPRAVA, OIB 18683136487, Katančićeva 5,10000 Zagreb</izvorni_sadrzaj>
    <derivirana_varijabla naziv="DomainObject.Predmet.StrankaWithAdressOIB_1">VELKOM d.o.o. u stečaju, OIB 00697315626, Ivana Gorana Kovačića 13,10410 Velika Gorica,REPUBLIKA HRVATSKA MINISTARSTVO FINANCIJA, POREZNA UPRAVA, OIB 18683136487, Katančićeva 5,10000 Zagreb</derivirana_varijabla>
  </DomainObject.Predmet.StrankaWithAdressOIB>
  <DomainObject.Predmet.StrankaNazivFormated>
    <izvorni_sadrzaj>VELKOM d.o.o. u stečaju,REPUBLIKA HRVATSKA MINISTARSTVO FINANCIJA, POREZNA UPRAVA</izvorni_sadrzaj>
    <derivirana_varijabla naziv="DomainObject.Predmet.StrankaNazivFormated_1">VELKOM d.o.o. u stečaju,REPUBLIKA HRVATSKA MINISTARSTVO FINANCIJA, POREZNA UPRAVA</derivirana_varijabla>
  </DomainObject.Predmet.StrankaNazivFormated>
  <DomainObject.Predmet.StrankaNazivFormatedOIB>
    <izvorni_sadrzaj>VELKOM d.o.o. u stečaju, OIB 00697315626,REPUBLIKA HRVATSKA MINISTARSTVO FINANCIJA, POREZNA UPRAVA, OIB 18683136487</izvorni_sadrzaj>
    <derivirana_varijabla naziv="DomainObject.Predmet.StrankaNazivFormatedOIB_1">VELKOM d.o.o. u stečaju, OIB 00697315626,REPUBLIKA HRVATSKA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VELKOM d.o.o. u stečaju</item>
      <item>REPUBLIKA HRVATSKA MINISTARSTVO FINANCIJA, POREZNA UPRAVA</item>
    </izvorni_sadrzaj>
    <derivirana_varijabla naziv="DomainObject.Predmet.StrankaListFormated_1">
      <item>VELKOM d.o.o. u stečaju</item>
      <item>REPUBLIKA HRVATSKA MINISTARSTVO FINANCIJA, POREZNA UPRAVA</item>
    </derivirana_varijabla>
  </DomainObject.Predmet.StrankaListFormated>
  <DomainObject.Predmet.StrankaListFormatedOIB>
    <izvorni_sadrzaj>
      <item>VELKOM d.o.o. u stečaju, OIB 00697315626</item>
      <item>REPUBLIKA HRVATSKA MINISTARSTVO FINANCIJA, POREZNA UPRAVA, OIB 18683136487</item>
    </izvorni_sadrzaj>
    <derivirana_varijabla naziv="DomainObject.Predmet.StrankaListFormatedOIB_1">
      <item>VELKOM d.o.o. u stečaju, OIB 00697315626</item>
      <item>REPUBLIKA HRVATSKA MINISTARSTVO FINANCIJA, POREZNA UPRAVA, OIB 18683136487</item>
    </derivirana_varijabla>
  </DomainObject.Predmet.StrankaListFormatedOIB>
  <DomainObject.Predmet.StrankaListFormatedWithAdress>
    <izvorni_sadrzaj>
      <item>VELKOM d.o.o. u stečaju, Ivana Gorana Kovačića 13, 10410 Velika Gorica</item>
      <item>REPUBLIKA HRVATSKA MINISTARSTVO FINANCIJA, POREZNA UPRAVA, Katančićeva 5, 10000 Zagreb</item>
    </izvorni_sadrzaj>
    <derivirana_varijabla naziv="DomainObject.Predmet.StrankaListFormatedWithAdress_1">
      <item>VELKOM d.o.o. u stečaju, Ivana Gorana Kovačića 13, 10410 Velika Gorica</item>
      <item>REPUBLIKA HRVATSKA MINISTARSTVO FINANCIJA, POREZNA UPRAVA, Katančićeva 5, 10000 Zagreb</item>
    </derivirana_varijabla>
  </DomainObject.Predmet.StrankaListFormatedWithAdress>
  <DomainObject.Predmet.StrankaListFormatedWithAdressOIB>
    <izvorni_sadrzaj>
      <item>VELKOM d.o.o. u stečaju, OIB 00697315626, Ivana Gorana Kovačića 13, 10410 Velika Gorica</item>
      <item>REPUBLIKA HRVATSKA MINISTARSTVO FINANCIJA, POREZNA UPRAVA, OIB 18683136487, Katančićeva 5, 10000 Zagreb</item>
    </izvorni_sadrzaj>
    <derivirana_varijabla naziv="DomainObject.Predmet.StrankaListFormatedWithAdressOIB_1">
      <item>VELKOM d.o.o. u stečaju, OIB 00697315626, Ivana Gorana Kovačića 13, 10410 Velika Gorica</item>
      <item>REPUBLIKA HRVATSKA MINISTARSTVO FINANCIJA, POREZNA UPRAVA, OIB 18683136487, Katančićeva 5, 10000 Zagreb</item>
    </derivirana_varijabla>
  </DomainObject.Predmet.StrankaListFormatedWithAdressOIB>
  <DomainObject.Predmet.StrankaListNazivFormated>
    <izvorni_sadrzaj>
      <item>VELKOM d.o.o. u stečaju</item>
      <item>REPUBLIKA HRVATSKA MINISTARSTVO FINANCIJA, POREZNA UPRAVA</item>
    </izvorni_sadrzaj>
    <derivirana_varijabla naziv="DomainObject.Predmet.StrankaListNazivFormated_1">
      <item>VELKOM d.o.o. u stečaju</item>
      <item>REPUBLIKA HRVATSKA MINISTARSTVO FINANCIJA, POREZNA UPRAVA</item>
    </derivirana_varijabla>
  </DomainObject.Predmet.StrankaListNazivFormated>
  <DomainObject.Predmet.StrankaListNazivFormatedOIB>
    <izvorni_sadrzaj>
      <item>VELKOM d.o.o. u stečaju, OIB 00697315626</item>
      <item>REPUBLIKA HRVATSKA MINISTARSTVO FINANCIJA, POREZNA UPRAVA, OIB 18683136487</item>
    </izvorni_sadrzaj>
    <derivirana_varijabla naziv="DomainObject.Predmet.StrankaListNazivFormatedOIB_1">
      <item>VELKOM d.o.o. u stečaju, OIB 00697315626</item>
      <item>REPUBLIKA HRVATSKA MINISTARSTVO FINANCIJA, POREZNA UPRAVA, OIB 18683136487</item>
    </derivirana_varijabla>
  </DomainObject.Predmet.StrankaListNazivFormatedOIB>
  <DomainObject.Predmet.ProtuStrankaListFormated>
    <izvorni_sadrzaj>
      <item>Stečajna masa iza BOKA GRADNJA d.o.o. za graditeljstvo - u stečaju</item>
    </izvorni_sadrzaj>
    <derivirana_varijabla naziv="DomainObject.Predmet.ProtuStrankaListFormated_1">
      <item>Stečajna masa iza BOKA GRADNJA d.o.o. za graditeljstvo - u stečaju</item>
    </derivirana_varijabla>
  </DomainObject.Predmet.ProtuStrankaListFormated>
  <DomainObject.Predmet.ProtuStrankaListFormatedOIB>
    <izvorni_sadrzaj>
      <item>Stečajna masa iza BOKA GRADNJA d.o.o. za graditeljstvo - u stečaju, OIB 05499451528</item>
    </izvorni_sadrzaj>
    <derivirana_varijabla naziv="DomainObject.Predmet.ProtuStrankaListFormatedOIB_1">
      <item>Stečajna masa iza BOKA GRADNJA d.o.o. za graditeljstvo - u stečaju, OIB 05499451528</item>
    </derivirana_varijabla>
  </DomainObject.Predmet.ProtuStrankaListFormatedOIB>
  <DomainObject.Predmet.ProtuStrankaListFormatedWithAdress>
    <izvorni_sadrzaj>
      <item>Stečajna masa iza BOKA GRADNJA d.o.o. za graditeljstvo - u stečaju, Ivana Vencla 32, 10290 Zaprešić</item>
    </izvorni_sadrzaj>
    <derivirana_varijabla naziv="DomainObject.Predmet.ProtuStrankaListFormatedWithAdress_1">
      <item>Stečajna masa iza BOKA GRADNJA d.o.o. za graditeljstvo - u stečaju, Ivana Vencla 32, 10290 Zaprešić</item>
    </derivirana_varijabla>
  </DomainObject.Predmet.ProtuStrankaListFormatedWithAdress>
  <DomainObject.Predmet.ProtuStrankaListFormatedWithAdressOIB>
    <izvorni_sadrzaj>
      <item>Stečajna masa iza BOKA GRADNJA d.o.o. za graditeljstvo - u stečaju, OIB 05499451528, Ivana Vencla 32, 10290 Zaprešić</item>
    </izvorni_sadrzaj>
    <derivirana_varijabla naziv="DomainObject.Predmet.ProtuStrankaListFormatedWithAdressOIB_1">
      <item>Stečajna masa iza BOKA GRADNJA d.o.o. za graditeljstvo - u stečaju, OIB 05499451528, Ivana Vencla 32, 10290 Zaprešić</item>
    </derivirana_varijabla>
  </DomainObject.Predmet.ProtuStrankaListFormatedWithAdressOIB>
  <DomainObject.Predmet.ProtuStrankaListNazivFormated>
    <izvorni_sadrzaj>
      <item>Stečajna masa iza BOKA GRADNJA d.o.o. za graditeljstvo - u stečaju</item>
    </izvorni_sadrzaj>
    <derivirana_varijabla naziv="DomainObject.Predmet.ProtuStrankaListNazivFormated_1">
      <item>Stečajna masa iza BOKA GRADNJA d.o.o. za graditeljstvo - u stečaju</item>
    </derivirana_varijabla>
  </DomainObject.Predmet.ProtuStrankaListNazivFormated>
  <DomainObject.Predmet.ProtuStrankaListNazivFormatedOIB>
    <izvorni_sadrzaj>
      <item>Stečajna masa iza BOKA GRADNJA d.o.o. za graditeljstvo - u stečaju, OIB 05499451528</item>
    </izvorni_sadrzaj>
    <derivirana_varijabla naziv="DomainObject.Predmet.ProtuStrankaListNazivFormatedOIB_1">
      <item>Stečajna masa iza BOKA GRADNJA d.o.o. za graditeljstvo - u stečaju, OIB 05499451528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St-2149/2018-79</izvorni_sadrzaj>
    <derivirana_varijabla naziv="DomainObject.PoslovniBrojDokumenta_1">St-2149/2018-79</derivirana_varijabla>
  </DomainObject.PoslovniBrojDokumenta>
  <DomainObject.Predmet.StrankaIDrugi>
    <izvorni_sadrzaj>VELKOM d.o.o. u stečaju i dr.</izvorni_sadrzaj>
    <derivirana_varijabla naziv="DomainObject.Predmet.StrankaIDrugi_1">VELKOM d.o.o. u stečaju i dr.</derivirana_varijabla>
  </DomainObject.Predmet.StrankaIDrugi>
  <DomainObject.Predmet.ProtustrankaIDrugi>
    <izvorni_sadrzaj>Stečajna masa iza BOKA GRADNJA d.o.o. za graditeljstvo - u stečaju</izvorni_sadrzaj>
    <derivirana_varijabla naziv="DomainObject.Predmet.ProtustrankaIDrugi_1">Stečajna masa iza BOKA GRADNJA d.o.o. za graditeljstvo - u stečaju</derivirana_varijabla>
  </DomainObject.Predmet.ProtustrankaIDrugi>
  <DomainObject.Predmet.StrankaIDrugiAdressOIB>
    <izvorni_sadrzaj>VELKOM d.o.o. u stečaju, OIB 00697315626, Ivana Gorana Kovačića 13, 10410 Velika Gorica i dr.</izvorni_sadrzaj>
    <derivirana_varijabla naziv="DomainObject.Predmet.StrankaIDrugiAdressOIB_1">VELKOM d.o.o. u stečaju, OIB 00697315626, Ivana Gorana Kovačića 13, 10410 Velika Gorica i dr.</derivirana_varijabla>
  </DomainObject.Predmet.StrankaIDrugiAdressOIB>
  <DomainObject.Predmet.ProtustrankaIDrugiAdressOIB>
    <izvorni_sadrzaj>Stečajna masa iza BOKA GRADNJA d.o.o. za graditeljstvo - u stečaju, OIB 05499451528, Ivana Vencla 32, 10290 Zaprešić</izvorni_sadrzaj>
    <derivirana_varijabla naziv="DomainObject.Predmet.ProtustrankaIDrugiAdressOIB_1">Stečajna masa iza BOKA GRADNJA d.o.o. za graditeljstvo - u stečaju, OIB 05499451528, Ivana Vencla 32,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BOKA GRADNJA d.o.o. za graditeljstvo - u stečaju</item>
      <item>VELKOM d.o.o. u stečaju</item>
      <item>REPUBLIKA HRVATSKA MINISTARSTVO FINANCIJA, POREZNA UPRAVA</item>
    </izvorni_sadrzaj>
    <derivirana_varijabla naziv="DomainObject.Predmet.SudioniciListNaziv_1">
      <item>Stečajna masa iza BOKA GRADNJA d.o.o. za graditeljstvo - u stečaju</item>
      <item>VELKOM d.o.o. u stečaju</item>
      <item>REPUBLIKA HRVATSKA MINISTARSTVO FINANCIJA, POREZNA UPRAVA</item>
    </derivirana_varijabla>
  </DomainObject.Predmet.SudioniciListNaziv>
  <DomainObject.Predmet.SudioniciListAdressOIB>
    <izvorni_sadrzaj>
      <item>Stečajna masa iza BOKA GRADNJA d.o.o. za graditeljstvo - u stečaju, OIB 05499451528, Ivana Vencla 32,10290 Zaprešić</item>
      <item>VELKOM d.o.o. u stečaju, OIB 00697315626, Ivana Gorana Kovačića 13,10410 Velika Gorica</item>
      <item>REPUBLIKA HRVATSKA MINISTARSTVO FINANCIJA, POREZNA UPRAVA, OIB 18683136487, Katančićeva 5,10000 Zagreb</item>
    </izvorni_sadrzaj>
    <derivirana_varijabla naziv="DomainObject.Predmet.SudioniciListAdressOIB_1">
      <item>Stečajna masa iza BOKA GRADNJA d.o.o. za graditeljstvo - u stečaju, OIB 05499451528, Ivana Vencla 32,10290 Zaprešić</item>
      <item>VELKOM d.o.o. u stečaju, OIB 00697315626, Ivana Gorana Kovačića 13,10410 Velika Gorica</item>
      <item>REPUBLIKA HRVATSKA MINISTARSTVO FINANCIJA, POREZNA UPRAVA,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05499451528</item>
      <item>, OIB 00697315626</item>
      <item>, OIB 18683136487</item>
    </izvorni_sadrzaj>
    <derivirana_varijabla naziv="DomainObject.Predmet.SudioniciListNazivOIB_1">
      <item>, OIB 05499451528</item>
      <item>, OIB 00697315626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St-2149/2018-77</izvorni_sadrzaj>
    <derivirana_varijabla naziv="DomainObject.PredzadnjaOdlukaIzPredmeta.Oznaka_1">St-2149/2018-77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237</properties:Words>
  <properties:Characters>1155</properties:Characters>
  <properties:Lines>46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2018-12-06T10:28:00Z</dcterms:created>
  <dc:creator>Vlasta Bogović Milisavljević</dc:creator>
  <cp:lastModifiedBy>Natalija Perković</cp:lastModifiedBy>
  <cp:lastPrinted>2018-12-07T12:15:00Z</cp:lastPrinted>
  <dcterms:modified xmlns:xsi="http://www.w3.org/2001/XMLSchema-instance" xsi:type="dcterms:W3CDTF">2018-12-07T12:20:00Z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St-2149/2018-79 / Odluka - Rješenje - zaključen stečajni postupak (čl. 286 SZ-a) (St-2149-18_rješenje.docx)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