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4f042" w14:paraId="7b4f042" w:rsidRDefault="006764AA" w:rsidP="006764AA" w:rsidR="006764AA" w:rsidRPr="00B27743">
      <w:pPr>
        <w:jc w:val="right"/>
        <w15:collapsed w:val="false"/>
        <w:rPr>
          <w:b/>
        </w:rPr>
      </w:pPr>
      <w:bookmarkStart w:name="_GoBack" w:id="0"/>
      <w:bookmarkEnd w:id="0"/>
      <w:r w:rsidRPr="00B27743">
        <w:rPr>
          <w:b/>
        </w:rPr>
        <w:t xml:space="preserve">   Posl. br. 18 St-</w:t>
      </w:r>
      <w:r w:rsidR="00415BA7">
        <w:rPr>
          <w:b/>
        </w:rPr>
        <w:t>1307</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415BA7" w:rsidRPr="00415BA7">
        <w:t>DINGAČ, poljoprivredna zadruga i vinarija, Potomje, OIB: 68338435153</w:t>
      </w:r>
      <w:r w:rsidRPr="00B27743">
        <w:t xml:space="preserve">, dana </w:t>
      </w:r>
      <w:r w:rsidR="00E51E3C">
        <w:t>2</w:t>
      </w:r>
      <w:r w:rsidR="00371901">
        <w:t>1</w:t>
      </w:r>
      <w:r w:rsidR="006764AA" w:rsidRPr="00B27743">
        <w:t xml:space="preserve">. </w:t>
      </w:r>
      <w:r w:rsidR="00415BA7">
        <w:t>studenog</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415BA7" w:rsidRPr="00415BA7">
        <w:t>DINGAČ, poljoprivredna zadruga i vinarija, Potomje, OIB: 68338435153</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415BA7" w:rsidRPr="00415BA7">
        <w:t>Ante Mrkonjić, Imotski, Kneza Domagoja 3, Zmijavci, OIB: 84299598589</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2953F4">
        <w:rPr>
          <w:b/>
        </w:rPr>
        <w:t>1</w:t>
      </w:r>
      <w:r w:rsidR="00415BA7">
        <w:rPr>
          <w:b/>
        </w:rPr>
        <w:t>3</w:t>
      </w:r>
      <w:r w:rsidRPr="00B27743">
        <w:rPr>
          <w:b/>
        </w:rPr>
        <w:t xml:space="preserve">. </w:t>
      </w:r>
      <w:r w:rsidR="00415BA7">
        <w:rPr>
          <w:b/>
        </w:rPr>
        <w:t>veljače</w:t>
      </w:r>
      <w:r w:rsidR="002953F4">
        <w:rPr>
          <w:b/>
        </w:rPr>
        <w:t xml:space="preserve"> 2017</w:t>
      </w:r>
      <w:r w:rsidRPr="00B27743">
        <w:rPr>
          <w:b/>
        </w:rPr>
        <w:t xml:space="preserve">. godine u </w:t>
      </w:r>
      <w:r w:rsidR="00415BA7">
        <w:rPr>
          <w:b/>
        </w:rPr>
        <w:t>11,0</w:t>
      </w:r>
      <w:r w:rsidRPr="00B27743">
        <w:rPr>
          <w:b/>
        </w:rPr>
        <w:t>0 sati,</w:t>
      </w:r>
      <w:r w:rsidRPr="00B27743">
        <w:t xml:space="preserve"> sve u zgradi ovog suda u Dubrovniku, Dr. A. Starčevića 23, sudnica </w:t>
      </w:r>
      <w:r w:rsidR="00406DD0">
        <w:t>2</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 xml:space="preserve">Otvaranje stečajnog  postupka upisat će se u registar Trgovačkog suda u Splitu, Stalna služba u Dubrovniku i </w:t>
      </w:r>
      <w:r w:rsidR="00406DD0" w:rsidRPr="00406DD0">
        <w:t>upisnik registriranih vozila MUP-a i</w:t>
      </w:r>
      <w:r w:rsidR="002953F4">
        <w:t xml:space="preserve"> očevidnik Financijske agencije, te zemljišno knjižni odjel</w:t>
      </w:r>
      <w:r w:rsidR="00415BA7">
        <w:t xml:space="preserve"> Korčula,</w:t>
      </w:r>
      <w:r w:rsidR="002953F4">
        <w:t xml:space="preserve"> Općinskog suda u Dubrovniku. </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415BA7" w:rsidRPr="00415BA7">
        <w:t>DINGAČ, poljoprivredna zadruga i vinarija, Potomje, OIB: 68338435153</w:t>
      </w:r>
      <w:r w:rsidRPr="00B27743">
        <w:t xml:space="preserve">, otvara se </w:t>
      </w:r>
      <w:r w:rsidR="00E51E3C">
        <w:t>2</w:t>
      </w:r>
      <w:r w:rsidR="002953F4">
        <w:t>1</w:t>
      </w:r>
      <w:r w:rsidR="00E51E3C">
        <w:t xml:space="preserve">. </w:t>
      </w:r>
      <w:r w:rsidR="00415BA7">
        <w:t>studenog</w:t>
      </w:r>
      <w:r w:rsidRPr="00B27743">
        <w:t xml:space="preserve"> 2016. godine u 1</w:t>
      </w:r>
      <w:r w:rsidR="00426D29">
        <w:t>4</w:t>
      </w:r>
      <w:r w:rsidRPr="00B27743">
        <w:t>,</w:t>
      </w:r>
      <w:r w:rsidR="002953F4">
        <w:t>0</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415BA7">
        <w:t>1307</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415BA7" w:rsidP="00FE6A48" w:rsidR="002953F4">
      <w:pPr>
        <w:ind w:firstLine="705"/>
        <w:jc w:val="both"/>
      </w:pPr>
      <w:r w:rsidRPr="00415BA7">
        <w:t>Predlagatelj Financijska agencija, RC Split, Podružnica Dubrovnik je prijedlogom zaprimljenim na Trgovačkom sudu u Splitu, Stalnoj službi u Dubrovniku, dana 30. svibnja 2016. godine predložio otvaranje stečajnog postupka nad dužnikom DINGAČ, poljoprivredna zadruga i vinarija, Potomje, OIB: 68338435153. U prijedlogu se u bitnome navodi da temeljem čl. 444. st. 2. SZ-a podnosi prijedlog, te da na dan 01.09.2015.g. dužnik ima u očevidniku redoslijeda osnova za plaćanje evidentirane osnove za plaćanje u neprekinutom razdoblju od 154 dana u ukupnom iznosu od 3.045.605,02 kuna u koji iznos je uračunata kamata i naknada predlagatelja za provedbu ovrhe na novčanim sredstvima. Navodi se da dužnik ima osamnaest zaposlenika, te ima otvoren račun kod Raiffeisenbank Austria d.d., Jadranska banka d.d., Hrvatska poštanska banka d.d., Splitska banka d.d., Kreditna banka Zagreb d.d. i OTP banka Hrvatska d.d.</w:t>
      </w:r>
    </w:p>
    <w:p w:rsidRDefault="00415BA7" w:rsidP="00FE6A48" w:rsidR="00415BA7">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lastRenderedPageBreak/>
        <w:t xml:space="preserve">Iz Potvrde Financijske agencije o neizvršenim osnovama za plaćanje od </w:t>
      </w:r>
      <w:r w:rsidR="00415BA7">
        <w:t>21</w:t>
      </w:r>
      <w:r w:rsidRPr="00B27743">
        <w:t xml:space="preserve">. </w:t>
      </w:r>
      <w:r w:rsidR="00415BA7">
        <w:t>studenog</w:t>
      </w:r>
      <w:r w:rsidRPr="00B27743">
        <w:t xml:space="preserve"> 2016. godine (list spisa </w:t>
      </w:r>
      <w:r w:rsidR="00415BA7">
        <w:t>95</w:t>
      </w:r>
      <w:r w:rsidRPr="00B27743">
        <w:t xml:space="preserve">) proizlazi da na dan izdavanje potvrde dužnik u Očevidniku redoslijeda osnova za plaćanje ima evidentirane neizvršene osnove za plaćanje u neprekinutom razdoblju od </w:t>
      </w:r>
      <w:r w:rsidR="00415BA7">
        <w:t>600</w:t>
      </w:r>
      <w:r w:rsidRPr="00B27743">
        <w:t xml:space="preserve"> dana.</w:t>
      </w:r>
    </w:p>
    <w:p w:rsidRDefault="009D37E5" w:rsidP="00FE6A48" w:rsidR="009D37E5">
      <w:pPr>
        <w:ind w:firstLine="705"/>
        <w:jc w:val="both"/>
      </w:pPr>
    </w:p>
    <w:p w:rsidRDefault="009D37E5" w:rsidP="002C342A" w:rsidR="009D37E5">
      <w:pPr>
        <w:ind w:firstLine="705"/>
      </w:pPr>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415BA7" w:rsidP="00406DD0" w:rsidR="006133F6" w:rsidRPr="00B27743">
      <w:pPr>
        <w:ind w:firstLine="705"/>
        <w:jc w:val="both"/>
      </w:pPr>
      <w:r>
        <w:t xml:space="preserve">Zastupnik po zakonu dužnika je sudu dostavio podatke </w:t>
      </w:r>
      <w:r w:rsidR="002953F4">
        <w:t xml:space="preserve"> </w:t>
      </w:r>
      <w:r w:rsidR="00406DD0">
        <w:t xml:space="preserve"> </w:t>
      </w:r>
      <w:r>
        <w:t xml:space="preserve">o imovini stečajnog dužnika </w:t>
      </w:r>
      <w:r w:rsidR="009D37E5" w:rsidRPr="009D37E5">
        <w:t xml:space="preserve">, čija vrijednost bi prema sada dostupnim podacima bila dovoljna </w:t>
      </w:r>
      <w:r>
        <w:t xml:space="preserve">i </w:t>
      </w:r>
      <w:r w:rsidR="009D37E5" w:rsidRPr="009D37E5">
        <w:t>za namirenje osnovnih troškova postupka</w:t>
      </w:r>
      <w:r w:rsidR="001B2669" w:rsidRPr="001B2669">
        <w:t>.</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1D7C7E" w:rsidRPr="001D7C7E">
        <w:t>Ante Mrkonjić, Imotski, Kneza Domagoja 3, Zmijavci, OIB: 84299598589</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7E21F9">
        <w:rPr>
          <w:b/>
        </w:rPr>
        <w:t>2</w:t>
      </w:r>
      <w:r w:rsidR="002C342A">
        <w:rPr>
          <w:b/>
        </w:rPr>
        <w:t>1</w:t>
      </w:r>
      <w:r w:rsidRPr="00B27743">
        <w:rPr>
          <w:b/>
        </w:rPr>
        <w:t xml:space="preserve">. </w:t>
      </w:r>
      <w:r w:rsidR="001D7C7E">
        <w:rPr>
          <w:b/>
        </w:rPr>
        <w:t>studenog</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w:t>
      </w:r>
    </w:p>
    <w:p w:rsidRDefault="002C1EE9" w:rsidP="00406DD0" w:rsidR="00406DD0">
      <w:pPr>
        <w:ind w:hanging="705" w:left="705"/>
        <w:jc w:val="both"/>
      </w:pPr>
      <w:r w:rsidRPr="00B27743">
        <w:t>-</w:t>
      </w:r>
      <w:r w:rsidR="00406DD0" w:rsidRPr="00406DD0">
        <w:t xml:space="preserve"> </w:t>
      </w:r>
      <w:r w:rsidR="00406DD0">
        <w:tab/>
        <w:t>upisnik registriranih vozila MUP-a, PU Dubrovnik</w:t>
      </w:r>
    </w:p>
    <w:p w:rsidRDefault="00406DD0" w:rsidP="00406DD0" w:rsidR="002C342A">
      <w:pPr>
        <w:ind w:hanging="705" w:left="705"/>
        <w:jc w:val="both"/>
      </w:pPr>
      <w:r>
        <w:t xml:space="preserve">-  </w:t>
      </w:r>
      <w:r>
        <w:tab/>
        <w:t>Očevidnik Financijske agencije, RC Split, Podružnica Dubrovnik,</w:t>
      </w:r>
    </w:p>
    <w:p w:rsidRDefault="002C342A" w:rsidP="00406DD0" w:rsidR="002C342A">
      <w:pPr>
        <w:ind w:hanging="705" w:left="705"/>
        <w:jc w:val="both"/>
      </w:pPr>
      <w:r>
        <w:t>-</w:t>
      </w:r>
      <w:r>
        <w:tab/>
        <w:t>Općinski sud u Dubrovniku,</w:t>
      </w:r>
      <w:r w:rsidR="001D7C7E">
        <w:t xml:space="preserve"> SS Korčula,</w:t>
      </w:r>
      <w:r>
        <w:t xml:space="preserve"> zk odjel </w:t>
      </w:r>
      <w:r w:rsidR="001D7C7E">
        <w:t>Korčula</w:t>
      </w:r>
      <w:r w:rsidR="00406DD0">
        <w:t xml:space="preserve">  </w:t>
      </w:r>
    </w:p>
    <w:p w:rsidRDefault="006133F6" w:rsidP="003C7EEA" w:rsidR="001D7C7E">
      <w:pPr>
        <w:ind w:hanging="705" w:left="705"/>
        <w:jc w:val="both"/>
      </w:pPr>
      <w:r>
        <w:t>-</w:t>
      </w:r>
      <w:r>
        <w:tab/>
      </w:r>
      <w:r w:rsidR="001D7C7E" w:rsidRPr="001D7C7E">
        <w:t xml:space="preserve">Raiffeisenbank Austria d.d., Jadranska banka d.d., Hrvatska poštanska banka d.d., Splitska banka d.d., Kreditna banka Zagreb d.d. i OTP banka Hrvatska d.d. </w:t>
      </w:r>
    </w:p>
    <w:p w:rsidRDefault="006133F6" w:rsidP="003C7EEA" w:rsidR="003C7EEA" w:rsidRPr="00B27743">
      <w:pPr>
        <w:ind w:hanging="705" w:left="705"/>
        <w:jc w:val="both"/>
      </w:pPr>
      <w:r>
        <w:t>-</w:t>
      </w:r>
      <w:r>
        <w:tab/>
      </w:r>
      <w:r w:rsidR="003C7EEA" w:rsidRPr="00B27743">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3139">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71901">
      <w:rPr>
        <w:rFonts w:hAnsi="Book Antiqua" w:ascii="Book Antiqua"/>
        <w:b/>
        <w:sz w:val="20"/>
        <w:szCs w:val="20"/>
      </w:rPr>
      <w:t>1</w:t>
    </w:r>
    <w:r w:rsidR="001D7C7E">
      <w:rPr>
        <w:rFonts w:hAnsi="Book Antiqua" w:ascii="Book Antiqua"/>
        <w:b/>
        <w:sz w:val="20"/>
        <w:szCs w:val="20"/>
      </w:rPr>
      <w:t>307</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62766"/>
    <w:rsid w:val="0016563C"/>
    <w:rsid w:val="001B2669"/>
    <w:rsid w:val="001D7C7E"/>
    <w:rsid w:val="001E0207"/>
    <w:rsid w:val="001F3C99"/>
    <w:rsid w:val="001F3EFC"/>
    <w:rsid w:val="00212337"/>
    <w:rsid w:val="00256E03"/>
    <w:rsid w:val="002953F4"/>
    <w:rsid w:val="002C1EE9"/>
    <w:rsid w:val="002C342A"/>
    <w:rsid w:val="00343139"/>
    <w:rsid w:val="00371901"/>
    <w:rsid w:val="003B0CCC"/>
    <w:rsid w:val="003C7EEA"/>
    <w:rsid w:val="00406DD0"/>
    <w:rsid w:val="00415BA7"/>
    <w:rsid w:val="004257AB"/>
    <w:rsid w:val="00426D29"/>
    <w:rsid w:val="00442F88"/>
    <w:rsid w:val="00471B2D"/>
    <w:rsid w:val="006133F6"/>
    <w:rsid w:val="00657211"/>
    <w:rsid w:val="006764AA"/>
    <w:rsid w:val="00691367"/>
    <w:rsid w:val="00774FA0"/>
    <w:rsid w:val="007E21F9"/>
    <w:rsid w:val="00855A31"/>
    <w:rsid w:val="00893D99"/>
    <w:rsid w:val="00950B5A"/>
    <w:rsid w:val="009D37E5"/>
    <w:rsid w:val="00A040A9"/>
    <w:rsid w:val="00A21486"/>
    <w:rsid w:val="00A67A6C"/>
    <w:rsid w:val="00AB51C5"/>
    <w:rsid w:val="00B1663A"/>
    <w:rsid w:val="00B21086"/>
    <w:rsid w:val="00B27743"/>
    <w:rsid w:val="00C54CC2"/>
    <w:rsid w:val="00CE7BF7"/>
    <w:rsid w:val="00D02D0C"/>
    <w:rsid w:val="00D57A11"/>
    <w:rsid w:val="00DA1343"/>
    <w:rsid w:val="00E51E3C"/>
    <w:rsid w:val="00EB1FDE"/>
    <w:rsid w:val="00EE4C5A"/>
    <w:rsid w:val="00F203A3"/>
    <w:rsid w:val="00F77CC7"/>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343139"/>
    <w:rPr>
      <w:color w:val="808080"/>
      <w:bdr w:space="0" w:sz="0" w:color="auto" w:val="none"/>
      <w:shd w:fill="auto" w:color="auto" w:val="clear"/>
    </w:rPr>
  </w:style>
  <w:style w:customStyle="true" w:styleId="eSPISCCParagraphDefaultFont" w:type="character">
    <w:name w:val="eSPIS_CC_Paragraph Default Font"/>
    <w:basedOn w:val="Zadanifontodlomka"/>
    <w:rsid w:val="003431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43139"/>
    <w:rPr>
      <w:b/>
      <w:bdr w:space="0" w:sz="0" w:color="auto" w:val="none"/>
      <w:shd w:fill="FFFFCC" w:color="auto" w:val="clear"/>
      <w:lang w:val="hr-HR"/>
    </w:rPr>
  </w:style>
  <w:style w:customStyle="true" w:styleId="PozadinaSvijetloCrvena" w:type="character">
    <w:name w:val="Pozadina_SvijetloCrvena"/>
    <w:basedOn w:val="eSPISCCParagraphDefaultFont"/>
    <w:rsid w:val="0034313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4313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343139"/>
    <w:rPr>
      <w:color w:val="808080"/>
      <w:bdr w:color="auto" w:space="0" w:sz="0" w:val="none"/>
      <w:shd w:color="auto" w:fill="auto" w:val="clear"/>
    </w:rPr>
  </w:style>
  <w:style w:customStyle="1" w:styleId="eSPISCCParagraphDefaultFont" w:type="character">
    <w:name w:val="eSPIS_CC_Paragraph Default Font"/>
    <w:basedOn w:val="Zadanifontodlomka"/>
    <w:rsid w:val="003431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43139"/>
    <w:rPr>
      <w:b/>
      <w:bdr w:color="auto" w:space="0" w:sz="0" w:val="none"/>
      <w:shd w:color="auto" w:fill="FFFFCC" w:val="clear"/>
      <w:lang w:val="hr-HR"/>
    </w:rPr>
  </w:style>
  <w:style w:customStyle="1" w:styleId="PozadinaSvijetloCrvena" w:type="character">
    <w:name w:val="Pozadina_SvijetloCrvena"/>
    <w:basedOn w:val="eSPISCCParagraphDefaultFont"/>
    <w:rsid w:val="0034313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4313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1307</izvorni_sadrzaj>
    <derivirana_varijabla naziv="DomainObject.Predmet.Broj_1">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St-1307/2016</izvorni_sadrzaj>
    <derivirana_varijabla naziv="DomainObject.Predmet.OznakaBroj_1">St-1307/2016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DINGAČ, poljoprivredna zadruga i vinarija</izvorni_sadrzaj>
    <derivirana_varijabla naziv="DomainObject.Predmet.ProtustrankaFormated_1">  DINGAČ, poljoprivredna zadruga i vinarija</derivirana_varijabla>
  </DomainObject.Predmet.ProtustrankaFormated>
  <DomainObject.Predmet.ProtustrankaFormatedOIB>
    <izvorni_sadrzaj>  DINGAČ, poljoprivredna zadruga i vinarija, OIB 68338435153</izvorni_sadrzaj>
    <derivirana_varijabla naziv="DomainObject.Predmet.ProtustrankaFormatedOIB_1">  DINGAČ, poljoprivredna zadruga i vinarija, OIB 68338435153</derivirana_varijabla>
  </DomainObject.Predmet.ProtustrankaFormatedOIB>
  <DomainObject.Predmet.ProtustrankaFormatedWithAdress>
    <izvorni_sadrzaj> DINGAČ, poljoprivredna zadruga i vinarija, Potomje, 20244 Potomje</izvorni_sadrzaj>
    <derivirana_varijabla naziv="DomainObject.Predmet.ProtustrankaFormatedWithAdress_1"> DINGAČ, poljoprivredna zadruga i vinarija, Potomje, 20244 Potomje</derivirana_varijabla>
  </DomainObject.Predmet.ProtustrankaFormatedWithAdress>
  <DomainObject.Predmet.ProtustrankaFormatedWithAdressOIB>
    <izvorni_sadrzaj> DINGAČ, poljoprivredna zadruga i vinarija, OIB 68338435153, Potomje, 20244 Potomje</izvorni_sadrzaj>
    <derivirana_varijabla naziv="DomainObject.Predmet.ProtustrankaFormatedWithAdressOIB_1"> DINGAČ, poljoprivredna zadruga i vinarija, OIB 68338435153, Potomje, 20244 Potomje</derivirana_varijabla>
  </DomainObject.Predmet.ProtustrankaFormatedWithAdressOIB>
  <DomainObject.Predmet.ProtustrankaWithAdress>
    <izvorni_sadrzaj>DINGAČ, poljoprivredna zadruga i vinarija Potomje, 20244 Potomje</izvorni_sadrzaj>
    <derivirana_varijabla naziv="DomainObject.Predmet.ProtustrankaWithAdress_1">DINGAČ, poljoprivredna zadruga i vinarija Potomje, 20244 Potomje</derivirana_varijabla>
  </DomainObject.Predmet.ProtustrankaWithAdress>
  <DomainObject.Predmet.ProtustrankaWithAdressOIB>
    <izvorni_sadrzaj>DINGAČ, poljoprivredna zadruga i vinarija, OIB 68338435153, Potomje, 20244 Potomje</izvorni_sadrzaj>
    <derivirana_varijabla naziv="DomainObject.Predmet.ProtustrankaWithAdressOIB_1">DINGAČ, poljoprivredna zadruga i vinarija, OIB 68338435153, Potomje, 20244 Potomje</derivirana_varijabla>
  </DomainObject.Predmet.ProtustrankaWithAdressOIB>
  <DomainObject.Predmet.ProtustrankaNazivFormated>
    <izvorni_sadrzaj>DINGAČ, poljoprivredna zadruga i vinarija</izvorni_sadrzaj>
    <derivirana_varijabla naziv="DomainObject.Predmet.ProtustrankaNazivFormated_1">DINGAČ, poljoprivredna zadruga i vinarija</derivirana_varijabla>
  </DomainObject.Predmet.ProtustrankaNazivFormated>
  <DomainObject.Predmet.ProtustrankaNazivFormatedOIB>
    <izvorni_sadrzaj>DINGAČ, poljoprivredna zadruga i vinarija, OIB 68338435153</izvorni_sadrzaj>
    <derivirana_varijabla naziv="DomainObject.Predmet.ProtustrankaNazivFormatedOIB_1">DINGAČ, poljoprivredna zadruga i vinarija, OIB 68338435153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3045605.02</izvorni_sadrzaj>
    <derivirana_varijabla naziv="DomainObject.Predmet.TrenutnaVrijednost_1">3045605.02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DINGAČ, poljoprivredna zadruga i vinarija</item>
    </izvorni_sadrzaj>
    <derivirana_varijabla naziv="DomainObject.Predmet.ProtuStrankaListFormated_1">
      <item>DINGAČ, poljoprivredna zadruga i vinarija</item>
    </derivirana_varijabla>
  </DomainObject.Predmet.ProtuStrankaListFormated>
  <DomainObject.Predmet.ProtuStrankaListFormatedOIB>
    <izvorni_sadrzaj>
      <item>DINGAČ, poljoprivredna zadruga i vinarija, OIB 68338435153</item>
    </izvorni_sadrzaj>
    <derivirana_varijabla naziv="DomainObject.Predmet.ProtuStrankaListFormatedOIB_1">
      <item>DINGAČ, poljoprivredna zadruga i vinarija, OIB 68338435153</item>
    </derivirana_varijabla>
  </DomainObject.Predmet.ProtuStrankaListFormatedOIB>
  <DomainObject.Predmet.ProtuStrankaListFormatedWithAdress>
    <izvorni_sadrzaj>
      <item>DINGAČ, poljoprivredna zadruga i vinarija, Potomje, 20244 Potomje</item>
    </izvorni_sadrzaj>
    <derivirana_varijabla naziv="DomainObject.Predmet.ProtuStrankaListFormatedWithAdress_1">
      <item>DINGAČ, poljoprivredna zadruga i vinarija, Potomje, 20244 Potomje</item>
    </derivirana_varijabla>
  </DomainObject.Predmet.ProtuStrankaListFormatedWithAdress>
  <DomainObject.Predmet.ProtuStrankaListFormatedWithAdressOIB>
    <izvorni_sadrzaj>
      <item>DINGAČ, poljoprivredna zadruga i vinarija, OIB 68338435153, Potomje, 20244 Potomje</item>
    </izvorni_sadrzaj>
    <derivirana_varijabla naziv="DomainObject.Predmet.ProtuStrankaListFormatedWithAdressOIB_1">
      <item>DINGAČ, poljoprivredna zadruga i vinarija, OIB 68338435153, Potomje, 20244 Potomje</item>
    </derivirana_varijabla>
  </DomainObject.Predmet.ProtuStrankaListFormatedWithAdressOIB>
  <DomainObject.Predmet.ProtuStrankaListNazivFormated>
    <izvorni_sadrzaj>
      <item>DINGAČ, poljoprivredna zadruga i vinarija</item>
    </izvorni_sadrzaj>
    <derivirana_varijabla naziv="DomainObject.Predmet.ProtuStrankaListNazivFormated_1">
      <item>DINGAČ, poljoprivredna zadruga i vinarija</item>
    </derivirana_varijabla>
  </DomainObject.Predmet.ProtuStrankaListNazivFormated>
  <DomainObject.Predmet.ProtuStrankaListNazivFormatedOIB>
    <izvorni_sadrzaj>
      <item>DINGAČ, poljoprivredna zadruga i vinarija, OIB 68338435153</item>
    </izvorni_sadrzaj>
    <derivirana_varijabla naziv="DomainObject.Predmet.ProtuStrankaListNazivFormatedOIB_1">
      <item>DINGAČ, poljoprivredna zadruga i vinarija, OIB 68338435153</item>
    </derivirana_varijabla>
  </DomainObject.Predmet.ProtuStrankaListNazivFormatedOIB>
  <DomainObject.Predmet.OstaliListFormated>
    <izvorni_sadrzaj>
      <item>Anto Martinović</item>
    </izvorni_sadrzaj>
    <derivirana_varijabla naziv="DomainObject.Predmet.OstaliListFormated_1">
      <item>Anto Martinović</item>
    </derivirana_varijabla>
  </DomainObject.Predmet.OstaliListFormated>
  <DomainObject.Predmet.OstaliListFormatedOIB>
    <izvorni_sadrzaj>
      <item>Anto Martinović</item>
    </izvorni_sadrzaj>
    <derivirana_varijabla naziv="DomainObject.Predmet.OstaliListFormatedOIB_1">
      <item>Anto Martinović</item>
    </derivirana_varijabla>
  </DomainObject.Predmet.OstaliListFormatedOIB>
  <DomainObject.Predmet.OstaliListFormatedWithAdress>
    <izvorni_sadrzaj>
      <item>Anto Martinović</item>
    </izvorni_sadrzaj>
    <derivirana_varijabla naziv="DomainObject.Predmet.OstaliListFormatedWithAdress_1">
      <item>Anto Martinović</item>
    </derivirana_varijabla>
  </DomainObject.Predmet.OstaliListFormatedWithAdress>
  <DomainObject.Predmet.OstaliListFormatedWithAdressOIB>
    <izvorni_sadrzaj>
      <item>Anto Martinović</item>
    </izvorni_sadrzaj>
    <derivirana_varijabla naziv="DomainObject.Predmet.OstaliListFormatedWithAdressOIB_1">
      <item>Anto Martinović</item>
    </derivirana_varijabla>
  </DomainObject.Predmet.OstaliListFormatedWithAdressOIB>
  <DomainObject.Predmet.OstaliListNazivFormated>
    <izvorni_sadrzaj>
      <item>Anto Martinović</item>
    </izvorni_sadrzaj>
    <derivirana_varijabla naziv="DomainObject.Predmet.OstaliListNazivFormated_1">
      <item>Anto Martinović</item>
    </derivirana_varijabla>
  </DomainObject.Predmet.OstaliListNazivFormated>
  <DomainObject.Predmet.OstaliListNazivFormatedOIB>
    <izvorni_sadrzaj>
      <item>Anto Martinović</item>
    </izvorni_sadrzaj>
    <derivirana_varijabla naziv="DomainObject.Predmet.OstaliListNazivFormatedOIB_1">
      <item>Anto Martinović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DINGAČ, poljoprivredna zadruga i vinarija</izvorni_sadrzaj>
    <derivirana_varijabla naziv="DomainObject.Predmet.ProtustrankaIDrugi_1">DINGAČ, poljoprivredna zadruga i vinarija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DINGAČ, poljoprivredna zadruga i vinarija, OIB 68338435153, Potomje, 20244 Potomje</izvorni_sadrzaj>
    <derivirana_varijabla naziv="DomainObject.Predmet.ProtustrankaIDrugiAdressOIB_1">DINGAČ, poljoprivredna zadruga i vinarija, OIB 68338435153, Potomje, 20244 Potomje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DINGAČ, poljoprivredna zadruga i vinarija</item>
      <item>Anto Martinović</item>
    </izvorni_sadrzaj>
    <derivirana_varijabla naziv="DomainObject.Predmet.SudioniciListNaziv_1">
      <item>FINA, RC Split, Podružnica Dubrovnik</item>
      <item>DINGAČ, poljoprivredna zadruga i vinarija</item>
      <item>Anto Martinović</item>
    </derivirana_varijabla>
  </DomainObject.Predmet.SudioniciListNaziv>
  <DomainObject.Predmet.SudioniciListAdressOIB>
    <izvorni_sadrzaj>
      <item>FINA, RC Split, Podružnica Dubrovnik, OIB 85821130368, Vukovarska 2,20000 Dubrovnik</item>
      <item>DINGAČ, poljoprivredna zadruga i vinarija, OIB 68338435153, Potomje,20244 Potomje</item>
      <item>Anto Martinović</item>
    </izvorni_sadrzaj>
    <derivirana_varijabla naziv="DomainObject.Predmet.SudioniciListAdressOIB_1">
      <item>FINA, RC Split, Podružnica Dubrovnik, OIB 85821130368, Vukovarska 2,20000 Dubrovnik</item>
      <item>DINGAČ, poljoprivredna zadruga i vinarija, OIB 68338435153, Potomje,20244 Potomje</item>
      <item>Anto Martinović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68338435153</item>
      <item>, OIB null</item>
    </izvorni_sadrzaj>
    <derivirana_varijabla naziv="DomainObject.Predmet.SudioniciListNazivOIB_1">
      <item>, OIB 85821130368</item>
      <item>, OIB 68338435153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DF44BE-AF12-4D27-89BC-CE0CC66C57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1175</properties:Words>
  <properties:Characters>6657</properties:Characters>
  <properties:Lines>151</properties:Lines>
  <properties:Paragraphs>44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2016-11-21T12:46:00Z</dcterms:created>
  <dc:creator>stanka grcic</dc:creator>
  <cp:lastModifiedBy>Katarina Franković</cp:lastModifiedBy>
  <cp:lastPrinted>2016-10-25T08:50:00Z</cp:lastPrinted>
  <dcterms:modified xmlns:xsi="http://www.w3.org/2001/XMLSchema-instance" xsi:type="dcterms:W3CDTF">2016-11-21T12:49:00Z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