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57d4" w14:paraId="0ed57d4" w:rsidRDefault="00481341" w:rsidP="00481341" w:rsidR="00481341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 w:rsidR="0079428E">
        <w:rPr>
          <w:color w:val="000000"/>
          <w:sz w:val="24"/>
          <w:szCs w:val="24"/>
          <w:lang w:val="hr-HR"/>
        </w:rPr>
        <w:t xml:space="preserve">        </w:t>
      </w:r>
      <w:r>
        <w:rPr>
          <w:color w:val="000000"/>
          <w:sz w:val="24"/>
          <w:szCs w:val="24"/>
          <w:lang w:val="hr-HR"/>
        </w:rPr>
        <w:t>Poslovni broj: 1St-14/2017-1</w:t>
      </w:r>
      <w:r w:rsidR="005E6E45">
        <w:rPr>
          <w:color w:val="000000"/>
          <w:sz w:val="24"/>
          <w:szCs w:val="24"/>
          <w:lang w:val="hr-HR"/>
        </w:rPr>
        <w:t>8</w:t>
      </w:r>
    </w:p>
    <w:p w:rsidRDefault="00481341" w:rsidP="00481341" w:rsidR="00481341" w:rsidRPr="00207FFE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7FFE" w:rsidP="00481341" w:rsidR="00207FFE">
      <w:pPr>
        <w:rPr>
          <w:sz w:val="24"/>
          <w:szCs w:val="24"/>
          <w:lang w:val="hr-HR"/>
        </w:rPr>
      </w:pPr>
    </w:p>
    <w:p w:rsidRDefault="00481341" w:rsidP="00481341" w:rsidR="00481341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481341" w:rsidP="00481341" w:rsidR="00481341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481341" w:rsidP="00481341" w:rsidR="00481341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  Sukoišanska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481341" w:rsidP="00481341" w:rsidR="00481341">
      <w:pPr>
        <w:jc w:val="right"/>
        <w:rPr>
          <w:b/>
          <w:sz w:val="24"/>
          <w:szCs w:val="24"/>
          <w:lang w:val="hr-HR"/>
        </w:rPr>
      </w:pPr>
    </w:p>
    <w:p w:rsidRDefault="00207FFE" w:rsidP="00481341" w:rsidR="00207FFE">
      <w:pPr>
        <w:pStyle w:val="Naslov1"/>
        <w:rPr>
          <w:b w:val="false"/>
          <w:szCs w:val="24"/>
        </w:rPr>
      </w:pPr>
    </w:p>
    <w:p w:rsidRDefault="00207FFE" w:rsidP="00481341" w:rsidR="00481341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207FFE" w:rsidP="00207FFE" w:rsidR="00207FFE" w:rsidRPr="00207FFE">
      <w:pPr>
        <w:rPr>
          <w:lang w:val="hr-HR"/>
        </w:rPr>
      </w:pPr>
    </w:p>
    <w:p w:rsidRDefault="00481341" w:rsidP="00481341" w:rsidR="00481341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207FFE" w:rsidP="00207FFE" w:rsidR="00207FFE" w:rsidRPr="00207FFE">
      <w:pPr>
        <w:rPr>
          <w:lang w:val="hr-HR"/>
        </w:rPr>
      </w:pPr>
    </w:p>
    <w:p w:rsidRDefault="00F917A4" w:rsidP="00F917A4" w:rsidR="00F917A4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Trgovački sud u Splitu, po sucu tog suda Velimiru Vukoviću, kao stečajnom sucu, u stečajnom postupku povodom prijedloga predlagatelja FINANCIJSKE AGENCIJE, Regionalni centar Split, Mažuranićevo šetalište 24b, OIB: 85821130368, za otvaranje stečajnog postupka nad dužnikom </w:t>
      </w:r>
      <w:r>
        <w:rPr>
          <w:szCs w:val="24"/>
        </w:rPr>
        <w:t xml:space="preserve">ANTONIO-VAG d.o.o. za trgovinu i ugostiteljstvo, OIB: 42708759864, Podbablje Gornje, , 3.prosinca </w:t>
      </w:r>
      <w:r>
        <w:rPr>
          <w:szCs w:val="24"/>
          <w:lang w:val="hr-HR"/>
        </w:rPr>
        <w:t xml:space="preserve"> 2018, </w:t>
      </w:r>
    </w:p>
    <w:p w:rsidRDefault="00481341" w:rsidP="00F917A4" w:rsidR="00481341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481341" w:rsidP="00207FFE" w:rsidR="00481341" w:rsidRPr="00207FFE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481341" w:rsidP="00481341" w:rsidR="00481341">
      <w:pPr>
        <w:jc w:val="center"/>
        <w:rPr>
          <w:lang w:val="hr-HR"/>
        </w:rPr>
      </w:pPr>
    </w:p>
    <w:p w:rsidRDefault="00207FFE" w:rsidP="00207FFE" w:rsidR="00207FFE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07FFE" w:rsidP="00207FFE" w:rsidR="00207FFE" w:rsidRPr="00207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07FFE">
        <w:rPr>
          <w:rFonts w:cs="Times New Roman" w:hAnsi="Times New Roman" w:ascii="Times New Roman"/>
          <w:sz w:val="24"/>
          <w:szCs w:val="24"/>
        </w:rPr>
        <w:t xml:space="preserve">I. </w:t>
      </w:r>
      <w:r w:rsidRPr="00207FFE">
        <w:rPr>
          <w:rFonts w:cs="Times New Roman" w:hAnsi="Times New Roman" w:ascii="Times New Roman"/>
          <w:sz w:val="24"/>
          <w:szCs w:val="24"/>
        </w:rPr>
        <w:tab/>
        <w:t xml:space="preserve">Otvara </w:t>
      </w:r>
      <w:r>
        <w:rPr>
          <w:rFonts w:cs="Times New Roman" w:hAnsi="Times New Roman" w:ascii="Times New Roman"/>
          <w:sz w:val="24"/>
          <w:szCs w:val="24"/>
        </w:rPr>
        <w:t>se</w:t>
      </w:r>
      <w:r w:rsidRPr="00207FFE">
        <w:rPr>
          <w:rFonts w:cs="Times New Roman" w:hAnsi="Times New Roman" w:ascii="Times New Roman"/>
          <w:sz w:val="24"/>
          <w:szCs w:val="24"/>
        </w:rPr>
        <w:t xml:space="preserve"> stečajni postupak nad dužnikom ANTONIO-VAG d.o.o. za trgovinu i ugostiteljstvo, OIB: 42708759864, Podbablje Gornje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07FFE" w:rsidP="00207FFE" w:rsidR="00207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7FFE" w:rsidP="00207FFE" w:rsidR="00207FFE" w:rsidRPr="00207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Pr="00207FFE">
        <w:rPr>
          <w:rFonts w:cs="Times New Roman" w:hAnsi="Times New Roman" w:ascii="Times New Roman"/>
          <w:sz w:val="24"/>
          <w:szCs w:val="24"/>
        </w:rPr>
        <w:t xml:space="preserve">Skraćeni stečajni postupak je otvoren dana </w:t>
      </w:r>
      <w:r>
        <w:rPr>
          <w:rFonts w:cs="Times New Roman" w:hAnsi="Times New Roman" w:ascii="Times New Roman"/>
          <w:sz w:val="24"/>
          <w:szCs w:val="24"/>
        </w:rPr>
        <w:t xml:space="preserve">3.prosinca </w:t>
      </w:r>
      <w:r w:rsidRPr="00207FFE">
        <w:rPr>
          <w:rFonts w:cs="Times New Roman" w:hAnsi="Times New Roman" w:ascii="Times New Roman"/>
          <w:sz w:val="24"/>
          <w:szCs w:val="24"/>
        </w:rPr>
        <w:t xml:space="preserve">  2018. u 1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207FF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207FFE"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207FFE" w:rsidP="00207FFE" w:rsidR="00207FFE" w:rsidRPr="00207FFE">
      <w:pPr>
        <w:ind w:left="708"/>
        <w:jc w:val="both"/>
        <w:rPr>
          <w:sz w:val="24"/>
          <w:szCs w:val="24"/>
          <w:lang w:val="hr-HR"/>
        </w:rPr>
      </w:pPr>
    </w:p>
    <w:p w:rsidRDefault="00207FFE" w:rsidP="00207FFE" w:rsidR="00207FFE" w:rsidRPr="00207FFE">
      <w:pPr>
        <w:autoSpaceDE w:val="false"/>
        <w:autoSpaceDN w:val="false"/>
        <w:adjustRightInd w:val="false"/>
        <w:rPr>
          <w:sz w:val="24"/>
          <w:szCs w:val="24"/>
        </w:rPr>
      </w:pPr>
      <w:r w:rsidRPr="00207FFE"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>I</w:t>
      </w:r>
      <w:r w:rsidRPr="00207FFE">
        <w:rPr>
          <w:sz w:val="24"/>
          <w:szCs w:val="24"/>
          <w:lang w:val="hr-HR"/>
        </w:rPr>
        <w:t xml:space="preserve">. </w:t>
      </w:r>
      <w:r w:rsidRPr="00207FFE">
        <w:rPr>
          <w:sz w:val="24"/>
          <w:szCs w:val="24"/>
          <w:lang w:val="hr-HR"/>
        </w:rPr>
        <w:tab/>
        <w:t xml:space="preserve">Za stečajnog upravitelja imenuje se  </w:t>
      </w:r>
      <w:r w:rsidRPr="00207FFE">
        <w:rPr>
          <w:rFonts w:eastAsiaTheme="minorHAnsi"/>
          <w:sz w:val="24"/>
          <w:szCs w:val="24"/>
        </w:rPr>
        <w:t>Mamić Marina, OIB: 12021589075, Zagreb, Kruge 9.</w:t>
      </w:r>
    </w:p>
    <w:p w:rsidRDefault="00207FFE" w:rsidP="00207FFE" w:rsidR="00207FFE" w:rsidRPr="00207FFE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207FFE" w:rsidP="00207FFE" w:rsidR="00207FFE" w:rsidRPr="00207FFE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 w:rsidRPr="00207FFE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>V</w:t>
      </w:r>
      <w:r w:rsidRPr="00207FFE">
        <w:rPr>
          <w:sz w:val="24"/>
          <w:szCs w:val="24"/>
          <w:lang w:val="hr-HR"/>
        </w:rPr>
        <w:t xml:space="preserve">. </w:t>
      </w:r>
      <w:r w:rsidRPr="00207FFE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Zaključuje se </w:t>
      </w:r>
      <w:r w:rsidRPr="00207FFE">
        <w:rPr>
          <w:sz w:val="24"/>
          <w:szCs w:val="24"/>
          <w:lang w:val="hr-HR"/>
        </w:rPr>
        <w:t xml:space="preserve">stečajni postupak nad dužnikom  </w:t>
      </w:r>
      <w:r w:rsidRPr="00207FFE">
        <w:rPr>
          <w:sz w:val="24"/>
          <w:szCs w:val="24"/>
        </w:rPr>
        <w:t>ANTONIO-VAG d.o.o. za trgovinu i ugostiteljstvo, OIB: 42708759864, Podbablje Gornje</w:t>
      </w:r>
      <w:r>
        <w:rPr>
          <w:sz w:val="24"/>
          <w:szCs w:val="24"/>
        </w:rPr>
        <w:t>.</w:t>
      </w:r>
    </w:p>
    <w:p w:rsidRDefault="00207FFE" w:rsidP="00207FFE" w:rsidR="00207FFE">
      <w:pPr>
        <w:pStyle w:val="Bezproreda"/>
        <w:jc w:val="both"/>
      </w:pPr>
    </w:p>
    <w:p w:rsidRDefault="00207FFE" w:rsidP="00207FFE" w:rsidR="00207FFE" w:rsidRPr="00207FFE">
      <w:pPr>
        <w:jc w:val="both"/>
        <w:rPr>
          <w:sz w:val="24"/>
          <w:szCs w:val="24"/>
          <w:lang w:val="hr-HR"/>
        </w:rPr>
      </w:pPr>
      <w:r w:rsidRPr="00207FFE">
        <w:rPr>
          <w:sz w:val="24"/>
          <w:szCs w:val="24"/>
          <w:lang w:val="hr-HR"/>
        </w:rPr>
        <w:t xml:space="preserve">V. </w:t>
      </w:r>
      <w:r w:rsidR="0079428E">
        <w:rPr>
          <w:sz w:val="24"/>
          <w:szCs w:val="24"/>
          <w:lang w:val="hr-HR"/>
        </w:rPr>
        <w:tab/>
      </w:r>
      <w:r w:rsidRPr="00207FFE">
        <w:rPr>
          <w:sz w:val="24"/>
          <w:szCs w:val="24"/>
          <w:lang w:val="hr-HR"/>
        </w:rPr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207FFE" w:rsidP="00207FFE" w:rsidR="00207FFE">
      <w:pPr>
        <w:jc w:val="both"/>
        <w:rPr>
          <w:lang w:val="hr-HR"/>
        </w:rPr>
      </w:pPr>
    </w:p>
    <w:p w:rsidRDefault="00207FFE" w:rsidP="00207FFE" w:rsidR="00207FFE" w:rsidRPr="00207FFE">
      <w:pPr>
        <w:jc w:val="both"/>
        <w:rPr>
          <w:sz w:val="24"/>
          <w:szCs w:val="24"/>
          <w:lang w:val="hr-HR"/>
        </w:rPr>
      </w:pPr>
      <w:r w:rsidRPr="00207FFE">
        <w:rPr>
          <w:sz w:val="24"/>
          <w:szCs w:val="24"/>
          <w:lang w:val="hr-HR"/>
        </w:rPr>
        <w:t xml:space="preserve">VI. </w:t>
      </w:r>
      <w:r w:rsidR="0079428E">
        <w:rPr>
          <w:sz w:val="24"/>
          <w:szCs w:val="24"/>
          <w:lang w:val="hr-HR"/>
        </w:rPr>
        <w:tab/>
      </w:r>
      <w:r w:rsidRPr="00207FFE">
        <w:rPr>
          <w:sz w:val="24"/>
          <w:szCs w:val="24"/>
          <w:lang w:val="hr-HR"/>
        </w:rPr>
        <w:t>Otvaranje i zaključenje stečajnog postupka upisat će se u sudski registar, a nakon pravomoćnosti ovog rješenja registarski odjel ovog suda će provesti brisanje dužnika iz sudskog registra.</w:t>
      </w:r>
    </w:p>
    <w:p w:rsidRDefault="00207FFE" w:rsidP="00207FFE" w:rsidR="00207FFE" w:rsidRPr="00207FFE">
      <w:pPr>
        <w:ind w:firstLine="12" w:left="708"/>
        <w:jc w:val="both"/>
        <w:rPr>
          <w:sz w:val="24"/>
          <w:szCs w:val="24"/>
          <w:lang w:val="hr-HR"/>
        </w:rPr>
      </w:pPr>
    </w:p>
    <w:p w:rsidRDefault="00207FFE" w:rsidP="00207FFE" w:rsidR="00481341" w:rsidRPr="00207FFE">
      <w:pPr>
        <w:jc w:val="both"/>
        <w:rPr>
          <w:sz w:val="24"/>
          <w:szCs w:val="24"/>
          <w:lang w:val="hr-HR"/>
        </w:rPr>
      </w:pPr>
      <w:r w:rsidRPr="00207FFE">
        <w:rPr>
          <w:sz w:val="24"/>
          <w:szCs w:val="24"/>
          <w:lang w:val="hr-HR"/>
        </w:rPr>
        <w:t xml:space="preserve">VII. </w:t>
      </w:r>
      <w:r w:rsidR="0079428E">
        <w:rPr>
          <w:sz w:val="24"/>
          <w:szCs w:val="24"/>
          <w:lang w:val="hr-HR"/>
        </w:rPr>
        <w:tab/>
      </w:r>
      <w:r w:rsidRPr="00207FFE">
        <w:rPr>
          <w:sz w:val="24"/>
          <w:szCs w:val="24"/>
          <w:lang w:val="hr-HR"/>
        </w:rPr>
        <w:t>Ovo rješenje će se objaviti na mrežnoj stranici e-Oglasna ploča sudova.</w:t>
      </w:r>
    </w:p>
    <w:p w:rsidRDefault="00481341" w:rsidP="00481341" w:rsidR="00481341">
      <w:pPr>
        <w:rPr>
          <w:sz w:val="24"/>
          <w:szCs w:val="24"/>
        </w:rPr>
      </w:pPr>
    </w:p>
    <w:p w:rsidRDefault="00207FFE" w:rsidP="005E6E45" w:rsidR="00207FFE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207FFE" w:rsidP="005E6E45" w:rsidR="00207FFE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207FFE" w:rsidP="00207FFE" w:rsidR="00207FFE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9428E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>Poslovni broj 1St-14/2017-18</w:t>
      </w:r>
    </w:p>
    <w:p w:rsidRDefault="00207FFE" w:rsidP="00207FFE" w:rsidR="00207FFE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07FFE" w:rsidP="005E6E45" w:rsidR="00207FFE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481341" w:rsidP="005E6E45" w:rsidR="00481341">
      <w:pPr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Obrazloženje</w:t>
      </w:r>
    </w:p>
    <w:p w:rsidRDefault="00481341" w:rsidP="00481341" w:rsidR="00481341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481341" w:rsidP="00481341" w:rsidR="00207FFE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1.veljače 2016.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481341" w:rsidP="00207FFE" w:rsidR="0048134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 ANTONIO-VAG d.o.o. za trgovinu i ugostiteljstvo, Podbablje Gornje, OIB: 42708759864.</w:t>
      </w:r>
    </w:p>
    <w:p w:rsidRDefault="00481341" w:rsidP="00481341" w:rsidR="00481341">
      <w:pPr>
        <w:spacing w:before="40"/>
        <w:ind w:firstLine="709"/>
        <w:jc w:val="both"/>
        <w:rPr>
          <w:szCs w:val="24"/>
        </w:rPr>
      </w:pPr>
    </w:p>
    <w:p w:rsidRDefault="00481341" w:rsidP="00481341" w:rsidR="0048134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01.rujna 2015. u Očevidniku redoslijeda osnova za plaćanje ima evidentirane neizvršene osnove za plaćanja u neprekinutom razdoblju od 273 dana, u ukupnom iznosu od 300.355,76 kn, kao i da prema podacima koji su dostavljen od Hrvatskog zavoda za mirovinsko osiguranje, dužnik nema zaposlenih. </w:t>
      </w:r>
    </w:p>
    <w:p w:rsidRDefault="00481341" w:rsidP="00481341" w:rsidR="0048134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81341" w:rsidP="00A70EB1" w:rsidR="00481341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Utvrdivši da su u smislu odredbe čl. 428. Stečajnog zakona  SZ-a ispunjene pretpostavke za provedbu skraćenog stečajnog postupka, ovaj sud je dana 28. 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81341" w:rsidP="00481341" w:rsidR="00481341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St-332/2016 u smislu odredbe čl. 430. SZ-a.</w:t>
      </w:r>
    </w:p>
    <w:p w:rsidRDefault="00481341" w:rsidP="00481341" w:rsidR="00481341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81341" w:rsidP="00481341" w:rsidR="0048134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po predmetnom oglasu  REPUBLIKA HRVATSKA, Ministarstvo financija, zastupano po Županijskom državnom odvjetništvu u Splitu, , dostavilo je dana 11. </w:t>
      </w:r>
    </w:p>
    <w:p w:rsidRDefault="00481341" w:rsidP="00481341" w:rsidR="0048134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studenoga 2016. na propisanom obrascu prijedlog kojim je, kao vjerovnik, predložio nad dužnikom otvoriti stečaj.</w:t>
      </w:r>
    </w:p>
    <w:p w:rsidRDefault="00481341" w:rsidP="00481341" w:rsidR="0048134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81341" w:rsidP="00481341" w:rsidR="0048134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St-332/16 od 25.studenoga  2016.  obustavio skraćeni stečajni postupak nad dužnikom.</w:t>
      </w:r>
    </w:p>
    <w:p w:rsidRDefault="00207FFE" w:rsidP="00481341" w:rsidR="0048134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481341">
        <w:rPr>
          <w:rFonts w:cs="Times New Roman" w:hAnsi="Times New Roman" w:ascii="Times New Roman"/>
          <w:sz w:val="24"/>
          <w:szCs w:val="24"/>
        </w:rPr>
        <w:tab/>
      </w:r>
      <w:r w:rsidR="00481341">
        <w:rPr>
          <w:rFonts w:cs="Times New Roman" w:hAnsi="Times New Roman" w:ascii="Times New Roman"/>
          <w:sz w:val="24"/>
          <w:szCs w:val="24"/>
        </w:rPr>
        <w:tab/>
      </w:r>
    </w:p>
    <w:p w:rsidRDefault="00481341" w:rsidP="00481341" w:rsidR="0048134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1St-14/2017.</w:t>
      </w:r>
    </w:p>
    <w:p w:rsidRDefault="00481341" w:rsidP="00481341" w:rsidR="0048134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81341" w:rsidP="00481341" w:rsidR="0048134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1St-14/2017 od  24.travnja 2018. pokrenut je postupak radi utvrđivanja uvjeta za otvaranje stečajnog postupka (prethodni postupak) i određeno ročište radi očitovanja o prijedlogu za otvaranje stečajnog postupka.</w:t>
      </w:r>
    </w:p>
    <w:p w:rsidRDefault="00481341" w:rsidP="00481341" w:rsidR="0048134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81341" w:rsidP="00481341" w:rsidR="00481341">
      <w:pPr>
        <w:spacing w:before="50"/>
        <w:ind w:firstLine="703"/>
        <w:jc w:val="both"/>
        <w:rPr>
          <w:sz w:val="24"/>
          <w:szCs w:val="24"/>
        </w:rPr>
      </w:pPr>
      <w:r>
        <w:rPr>
          <w:sz w:val="24"/>
          <w:szCs w:val="24"/>
        </w:rPr>
        <w:t>Na predmetno ročište nije pristupila zakonska zastupnica  dužnika Veronika Gabelica, Podbablje Gornje, niti je sudu dostavila pisano izvješće o financijsko-gospodarskom stanju dužnika i popis imovine i obveza dužnika.</w:t>
      </w:r>
    </w:p>
    <w:p w:rsidRDefault="00481341" w:rsidP="00481341" w:rsidR="00481341">
      <w:pPr>
        <w:pStyle w:val="Bezproreda"/>
        <w:rPr>
          <w:rFonts w:hAnsi="Times New Roman" w:ascii="Times New Roman"/>
        </w:rPr>
      </w:pPr>
    </w:p>
    <w:p w:rsidRDefault="00481341" w:rsidP="00481341" w:rsidR="00481341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 kako  iz  potvrde Financijske agencije, Regionalnog centara Split  od 10.listopada 2018. proizlazi da  je na računima i novčanim sredstvima dužnika na dan 10.listopada 2018.  evidentirano 1406 dana neprekidne blokade zbog nepodmirenih osnova za plaćanje evidentiranih u očevidniku redoslijeda za plaćanje, a koje nepodmirene obveze iznose ukupno 378.687,46 kn , ovaj sud utvrđuje da je na strani dužnika ostvaren stečajni razlog nesposobnosti za plaćanje u smislu odredbi čl. 6. SZ-a.</w:t>
      </w:r>
    </w:p>
    <w:p w:rsidRDefault="00A70EB1" w:rsidP="00481341" w:rsidR="00A70EB1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79428E" w:rsidP="00207FFE" w:rsidR="00207FFE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</w:t>
      </w:r>
      <w:r w:rsidR="00A70EB1" w:rsidRPr="00A70EB1">
        <w:rPr>
          <w:rFonts w:cs="Times New Roman" w:hAnsi="Times New Roman" w:ascii="Times New Roman"/>
          <w:sz w:val="24"/>
          <w:szCs w:val="24"/>
        </w:rPr>
        <w:t xml:space="preserve">sim postojanja stečajnog razloga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70EB1" w:rsidRPr="00A70EB1">
        <w:rPr>
          <w:rFonts w:cs="Times New Roman" w:hAnsi="Times New Roman" w:ascii="Times New Roman"/>
          <w:sz w:val="24"/>
          <w:szCs w:val="24"/>
        </w:rPr>
        <w:t xml:space="preserve">kod dužnika, iz rezultata prethodnog postupka također proizlazi i da dužnik nema imovine koju bi ušla u stečajnu masu. Naime, na traženje ovog suda za dostavom podataka o imovini dužnika, Općinski sud u Splitu, </w:t>
      </w:r>
    </w:p>
    <w:p w:rsidRDefault="00207FFE" w:rsidP="00207FFE" w:rsidR="00207FF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9428E"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>Poslovni broj 1St-14/2017-18</w:t>
      </w:r>
    </w:p>
    <w:p w:rsidRDefault="00207FFE" w:rsidP="00207FFE" w:rsidR="00207FFE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207FFE" w:rsidP="00207FFE" w:rsidR="00207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0EB1" w:rsidP="00207FFE" w:rsidR="00207FF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70EB1">
        <w:rPr>
          <w:rFonts w:cs="Times New Roman" w:hAnsi="Times New Roman" w:ascii="Times New Roman"/>
          <w:sz w:val="24"/>
          <w:szCs w:val="24"/>
        </w:rPr>
        <w:t xml:space="preserve">Zemljišnoknjižni odjel </w:t>
      </w:r>
      <w:r>
        <w:rPr>
          <w:rFonts w:cs="Times New Roman" w:hAnsi="Times New Roman" w:ascii="Times New Roman"/>
          <w:sz w:val="24"/>
          <w:szCs w:val="24"/>
        </w:rPr>
        <w:t xml:space="preserve">u Imotskom </w:t>
      </w:r>
      <w:r w:rsidRPr="00A70EB1">
        <w:rPr>
          <w:rFonts w:cs="Times New Roman" w:hAnsi="Times New Roman" w:ascii="Times New Roman"/>
          <w:sz w:val="24"/>
          <w:szCs w:val="24"/>
        </w:rPr>
        <w:t>, 5.</w:t>
      </w:r>
      <w:r>
        <w:rPr>
          <w:rFonts w:cs="Times New Roman" w:hAnsi="Times New Roman" w:ascii="Times New Roman"/>
          <w:sz w:val="24"/>
          <w:szCs w:val="24"/>
        </w:rPr>
        <w:t>lipnja</w:t>
      </w:r>
      <w:r w:rsidRPr="00A70EB1">
        <w:rPr>
          <w:rFonts w:cs="Times New Roman" w:hAnsi="Times New Roman" w:ascii="Times New Roman"/>
          <w:sz w:val="24"/>
          <w:szCs w:val="24"/>
        </w:rPr>
        <w:t xml:space="preserve"> 2018. dostavio je potvrdu iz koje je razvidno da dužnik nije upisan kao vlasnik nekretna na području nadležnosti ovog zemljišnoknjižnog odjela. Ministarstvo unutarnjih poslova RH, PU Splitsko-Dalmatinska, </w:t>
      </w:r>
      <w:r>
        <w:rPr>
          <w:rFonts w:cs="Times New Roman" w:hAnsi="Times New Roman" w:ascii="Times New Roman"/>
          <w:sz w:val="24"/>
          <w:szCs w:val="24"/>
        </w:rPr>
        <w:t xml:space="preserve">Policijska postaja Imotski </w:t>
      </w:r>
      <w:r w:rsidRPr="00A70EB1">
        <w:rPr>
          <w:rFonts w:cs="Times New Roman" w:hAnsi="Times New Roman" w:ascii="Times New Roman"/>
          <w:sz w:val="24"/>
          <w:szCs w:val="24"/>
        </w:rPr>
        <w:t xml:space="preserve">dostavila je ovom sudu  </w:t>
      </w:r>
      <w:r>
        <w:rPr>
          <w:rFonts w:cs="Times New Roman" w:hAnsi="Times New Roman" w:ascii="Times New Roman"/>
          <w:sz w:val="24"/>
          <w:szCs w:val="24"/>
        </w:rPr>
        <w:t xml:space="preserve">4.lipnja </w:t>
      </w:r>
      <w:r w:rsidRPr="00A70EB1">
        <w:rPr>
          <w:rFonts w:cs="Times New Roman" w:hAnsi="Times New Roman" w:ascii="Times New Roman"/>
          <w:sz w:val="24"/>
          <w:szCs w:val="24"/>
        </w:rPr>
        <w:t xml:space="preserve">2018. uvjerenje iz kojeg je razvidno da je dužnik  evidentiran kao vlasnik </w:t>
      </w:r>
      <w:r>
        <w:rPr>
          <w:rFonts w:cs="Times New Roman" w:hAnsi="Times New Roman" w:ascii="Times New Roman"/>
          <w:sz w:val="24"/>
          <w:szCs w:val="24"/>
        </w:rPr>
        <w:t xml:space="preserve">teretnog automobila marke PEUGOT 350 TOLE BOXER 2,5DTID, </w:t>
      </w:r>
    </w:p>
    <w:p w:rsidRDefault="00A70EB1" w:rsidP="00207FFE" w:rsidR="005E6E4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godina proizvodnja 2000, reg. oznake IM79OR, odjavljeno 29. kolovoza 2013 te da za vozilo nema podataka o teretima.</w:t>
      </w:r>
    </w:p>
    <w:p w:rsidRDefault="005E6E45" w:rsidP="00481341" w:rsidR="005E6E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6E45" w:rsidP="005E6E45" w:rsidR="005E6E45" w:rsidRPr="005E6E45">
      <w:pPr>
        <w:ind w:firstLine="708"/>
        <w:jc w:val="both"/>
        <w:rPr>
          <w:sz w:val="24"/>
          <w:szCs w:val="24"/>
          <w:lang w:val="hr-HR"/>
        </w:rPr>
      </w:pPr>
      <w:r w:rsidRPr="005E6E45"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>
        <w:rPr>
          <w:sz w:val="24"/>
          <w:szCs w:val="24"/>
          <w:lang w:val="hr-HR"/>
        </w:rPr>
        <w:t>1</w:t>
      </w:r>
      <w:r w:rsidRPr="005E6E45">
        <w:rPr>
          <w:sz w:val="24"/>
          <w:szCs w:val="24"/>
          <w:lang w:val="hr-HR"/>
        </w:rPr>
        <w:t>4/2017 od 1</w:t>
      </w:r>
      <w:r>
        <w:rPr>
          <w:sz w:val="24"/>
          <w:szCs w:val="24"/>
          <w:lang w:val="hr-HR"/>
        </w:rPr>
        <w:t>0</w:t>
      </w:r>
      <w:r w:rsidRPr="005E6E45">
        <w:rPr>
          <w:sz w:val="24"/>
          <w:szCs w:val="24"/>
          <w:lang w:val="hr-HR"/>
        </w:rPr>
        <w:t>.listopada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5E6E45" w:rsidP="005E6E45" w:rsidR="005E6E45">
      <w:pPr>
        <w:ind w:firstLine="708"/>
        <w:jc w:val="both"/>
        <w:rPr>
          <w:lang w:val="hr-HR"/>
        </w:rPr>
      </w:pPr>
    </w:p>
    <w:p w:rsidRDefault="00481341" w:rsidP="00A70EB1" w:rsidR="00A70EB1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čl. 132. SZ-a propisano je da ako sud prije otvaranja stečajnog postupka utvrdi da imovina dužnika koja bi ušla u stečajnu masu nije dovoljna ni za namirenje troškova toga postupka ili je neznatne vrijednosti, </w:t>
      </w:r>
      <w:r w:rsidR="00A70EB1">
        <w:rPr>
          <w:rFonts w:cs="Times New Roman" w:hAnsi="Times New Roman" w:ascii="Times New Roman"/>
          <w:sz w:val="24"/>
          <w:szCs w:val="24"/>
        </w:rPr>
        <w:t>rješenjem će pozvati osobe koje</w:t>
      </w:r>
    </w:p>
    <w:p w:rsidRDefault="00481341" w:rsidP="00207FFE" w:rsidR="0048134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81341" w:rsidP="00A70EB1" w:rsidR="00A70EB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70EB1" w:rsidP="00207FFE" w:rsidR="00A70EB1" w:rsidRPr="00207FF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07FFE">
        <w:rPr>
          <w:rFonts w:cs="Times New Roman" w:hAnsi="Times New Roman" w:ascii="Times New Roman"/>
          <w:sz w:val="24"/>
          <w:szCs w:val="24"/>
        </w:rPr>
        <w:t>Rješenje ovog suda od 1</w:t>
      </w:r>
      <w:r w:rsidR="005E6E45" w:rsidRPr="00207FFE">
        <w:rPr>
          <w:rFonts w:cs="Times New Roman" w:hAnsi="Times New Roman" w:ascii="Times New Roman"/>
          <w:sz w:val="24"/>
          <w:szCs w:val="24"/>
        </w:rPr>
        <w:t>0</w:t>
      </w:r>
      <w:r w:rsidRPr="00207FFE">
        <w:rPr>
          <w:rFonts w:cs="Times New Roman" w:hAnsi="Times New Roman" w:ascii="Times New Roman"/>
          <w:sz w:val="24"/>
          <w:szCs w:val="24"/>
        </w:rPr>
        <w:t xml:space="preserve">.listopada  2018. objavljeno je na e-Oglasnoj ploči suda istoga dana kada je i doneseno, međutim nitko od vjerovnika odnosno eventualno zainteresiranih osoba nije postupio po pozivu suda i u određenom roku (koji je istekao s </w:t>
      </w:r>
    </w:p>
    <w:p w:rsidRDefault="00A70EB1" w:rsidP="00207FFE" w:rsidR="00481341" w:rsidRPr="00207FF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7FFE">
        <w:rPr>
          <w:rFonts w:cs="Times New Roman" w:hAnsi="Times New Roman" w:ascii="Times New Roman"/>
          <w:sz w:val="24"/>
          <w:szCs w:val="24"/>
        </w:rPr>
        <w:t xml:space="preserve">danom </w:t>
      </w:r>
      <w:r w:rsidR="005E6E45" w:rsidRPr="00207FFE">
        <w:rPr>
          <w:rFonts w:cs="Times New Roman" w:hAnsi="Times New Roman" w:ascii="Times New Roman"/>
          <w:sz w:val="24"/>
          <w:szCs w:val="24"/>
        </w:rPr>
        <w:t>2</w:t>
      </w:r>
      <w:r w:rsidRPr="00207FFE"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</w:t>
      </w:r>
      <w:r w:rsidR="005E6E45" w:rsidRPr="00207FFE">
        <w:rPr>
          <w:rFonts w:cs="Times New Roman" w:hAnsi="Times New Roman" w:ascii="Times New Roman"/>
          <w:sz w:val="24"/>
          <w:szCs w:val="24"/>
        </w:rPr>
        <w:t xml:space="preserve"> </w:t>
      </w:r>
      <w:r w:rsidRPr="00207FFE">
        <w:rPr>
          <w:rFonts w:cs="Times New Roman" w:hAnsi="Times New Roman" w:ascii="Times New Roman"/>
          <w:sz w:val="24"/>
          <w:szCs w:val="24"/>
        </w:rPr>
        <w:t>se ispunili uvjeti za donošenje rješenja o otvaranju i istovremenom zaključenju stečajnog postupka nad dužnikom.</w:t>
      </w:r>
    </w:p>
    <w:p w:rsidRDefault="00481341" w:rsidP="00207FFE" w:rsidR="00481341" w:rsidRPr="00207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6E45" w:rsidP="005E6E45" w:rsidR="005E6E45" w:rsidRPr="005E6E45">
      <w:pPr>
        <w:ind w:firstLine="708"/>
        <w:jc w:val="both"/>
        <w:rPr>
          <w:sz w:val="24"/>
          <w:szCs w:val="24"/>
          <w:lang w:val="hr-HR"/>
        </w:rPr>
      </w:pPr>
      <w:r w:rsidRPr="005E6E45"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5E6E45" w:rsidP="005E6E45" w:rsidR="005E6E45" w:rsidRPr="005E6E45">
      <w:pPr>
        <w:ind w:firstLine="708"/>
        <w:jc w:val="both"/>
        <w:rPr>
          <w:sz w:val="24"/>
          <w:szCs w:val="24"/>
          <w:lang w:val="hr-HR"/>
        </w:rPr>
      </w:pPr>
      <w:r w:rsidRPr="005E6E45">
        <w:rPr>
          <w:sz w:val="24"/>
          <w:szCs w:val="24"/>
          <w:lang w:val="hr-HR"/>
        </w:rPr>
        <w:tab/>
      </w:r>
    </w:p>
    <w:p w:rsidRDefault="005E6E45" w:rsidP="005E6E45" w:rsidR="005E6E45" w:rsidRPr="005E6E45">
      <w:pPr>
        <w:ind w:firstLine="708"/>
        <w:jc w:val="both"/>
        <w:rPr>
          <w:sz w:val="24"/>
          <w:szCs w:val="24"/>
          <w:lang w:val="hr-HR"/>
        </w:rPr>
      </w:pPr>
      <w:r w:rsidRPr="005E6E45"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5E6E45" w:rsidP="005E6E45" w:rsidR="005E6E45" w:rsidRPr="005E6E45">
      <w:pPr>
        <w:ind w:firstLine="708"/>
        <w:jc w:val="both"/>
        <w:rPr>
          <w:sz w:val="24"/>
          <w:szCs w:val="24"/>
          <w:lang w:val="hr-HR"/>
        </w:rPr>
      </w:pPr>
    </w:p>
    <w:p w:rsidRDefault="005E6E45" w:rsidP="005E6E45" w:rsidR="005E6E45" w:rsidRPr="005E6E45">
      <w:pPr>
        <w:ind w:firstLine="708"/>
        <w:jc w:val="both"/>
        <w:rPr>
          <w:sz w:val="24"/>
          <w:szCs w:val="24"/>
          <w:lang w:val="hr-HR"/>
        </w:rPr>
      </w:pPr>
      <w:r w:rsidRPr="005E6E45">
        <w:rPr>
          <w:sz w:val="24"/>
          <w:szCs w:val="24"/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5E6E45" w:rsidP="005E6E45" w:rsidR="005E6E45">
      <w:pPr>
        <w:ind w:firstLine="708"/>
        <w:jc w:val="both"/>
        <w:rPr>
          <w:sz w:val="24"/>
          <w:szCs w:val="24"/>
          <w:lang w:val="hr-HR"/>
        </w:rPr>
      </w:pPr>
    </w:p>
    <w:p w:rsidRDefault="0079428E" w:rsidP="0079428E" w:rsidR="0079428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Poslovni broj 1St-14/2017-18</w:t>
      </w:r>
    </w:p>
    <w:p w:rsidRDefault="0079428E" w:rsidP="0079428E" w:rsidR="0079428E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79428E" w:rsidP="005E6E45" w:rsidR="0079428E" w:rsidRPr="005E6E45">
      <w:pPr>
        <w:ind w:firstLine="708"/>
        <w:jc w:val="both"/>
        <w:rPr>
          <w:sz w:val="24"/>
          <w:szCs w:val="24"/>
          <w:lang w:val="hr-HR"/>
        </w:rPr>
      </w:pPr>
    </w:p>
    <w:p w:rsidRDefault="005E6E45" w:rsidP="005E6E45" w:rsidR="005E6E45" w:rsidRPr="005E6E45">
      <w:pPr>
        <w:ind w:firstLine="708"/>
        <w:jc w:val="both"/>
        <w:rPr>
          <w:sz w:val="24"/>
          <w:szCs w:val="24"/>
          <w:lang w:val="hr-HR"/>
        </w:rPr>
      </w:pPr>
      <w:r w:rsidRPr="005E6E45"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5E6E45" w:rsidP="005E6E45" w:rsidR="005E6E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81341" w:rsidP="00481341" w:rsidR="0048134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79428E">
        <w:rPr>
          <w:rFonts w:cs="Times New Roman" w:hAnsi="Times New Roman" w:ascii="Times New Roman"/>
          <w:sz w:val="24"/>
          <w:szCs w:val="24"/>
        </w:rPr>
        <w:t xml:space="preserve">3. prosinca </w:t>
      </w:r>
      <w:r>
        <w:rPr>
          <w:rFonts w:cs="Times New Roman" w:hAnsi="Times New Roman" w:ascii="Times New Roman"/>
          <w:sz w:val="24"/>
          <w:szCs w:val="24"/>
        </w:rPr>
        <w:t xml:space="preserve">  2018.</w:t>
      </w:r>
    </w:p>
    <w:p w:rsidRDefault="00481341" w:rsidP="00481341" w:rsidR="00481341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481341" w:rsidP="00481341" w:rsidR="00481341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481341" w:rsidP="00481341" w:rsidR="0048134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481341" w:rsidP="00481341" w:rsidR="0048134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 v.r.</w:t>
      </w:r>
    </w:p>
    <w:p w:rsidRDefault="00481341" w:rsidP="00481341" w:rsidR="0048134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otpravka-ovlašteni službenik</w:t>
      </w:r>
    </w:p>
    <w:p w:rsidRDefault="00481341" w:rsidP="00481341" w:rsidR="0048134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81341" w:rsidP="00481341" w:rsidR="0048134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481341" w:rsidP="00481341" w:rsidR="0048134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81341" w:rsidP="00481341" w:rsidR="0048134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81341" w:rsidP="00481341" w:rsidR="0048134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B487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1341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07FFE"/>
    <w:rsid w:val="0022499F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81341"/>
    <w:rsid w:val="004B4876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E6E45"/>
    <w:rsid w:val="005F20F8"/>
    <w:rsid w:val="006406F5"/>
    <w:rsid w:val="006A3B07"/>
    <w:rsid w:val="00735D8B"/>
    <w:rsid w:val="007766AB"/>
    <w:rsid w:val="0079428E"/>
    <w:rsid w:val="007B3A11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70EB1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F5686"/>
    <w:rsid w:val="00F82D1F"/>
    <w:rsid w:val="00F917A4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1341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81341"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70EB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81341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81341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481341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13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1341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481341"/>
    <w:rPr>
      <w:rFonts w:cstheme="majorBidi" w:eastAsiaTheme="majorEastAsia" w:hAnsiTheme="majorHAnsi" w:asciiTheme="majorHAnsi"/>
      <w:b/>
      <w:bCs/>
      <w:color w:themeColor="accent1" w:val="4F81BD"/>
      <w:sz w:val="20"/>
      <w:szCs w:val="20"/>
      <w:lang w:eastAsia="hr-HR" w:val="en-AU"/>
    </w:rPr>
  </w:style>
  <w:style w:customStyle="true" w:styleId="Naslov2Char" w:type="character">
    <w:name w:val="Naslov 2 Char"/>
    <w:basedOn w:val="Zadanifontodlomka"/>
    <w:link w:val="Naslov2"/>
    <w:semiHidden/>
    <w:rsid w:val="00A70EB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 w:val="en-AU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F917A4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F917A4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F917A4"/>
    <w:rPr>
      <w:rFonts w:cs="Times New Roman" w:eastAsia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B4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87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87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87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87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1341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81341"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70EB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81341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81341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481341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13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1341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481341"/>
    <w:rPr>
      <w:rFonts w:asciiTheme="majorHAnsi" w:cstheme="majorBidi" w:eastAsiaTheme="majorEastAsia" w:hAnsiTheme="majorHAnsi"/>
      <w:b/>
      <w:bCs/>
      <w:color w:themeColor="accent1" w:val="4F81BD"/>
      <w:sz w:val="20"/>
      <w:szCs w:val="20"/>
      <w:lang w:eastAsia="hr-HR" w:val="en-AU"/>
    </w:rPr>
  </w:style>
  <w:style w:customStyle="1" w:styleId="Naslov2Char" w:type="character">
    <w:name w:val="Naslov 2 Char"/>
    <w:basedOn w:val="Zadanifontodlomka"/>
    <w:link w:val="Naslov2"/>
    <w:semiHidden/>
    <w:rsid w:val="00A70EB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 w:val="en-AU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F917A4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F917A4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F917A4"/>
    <w:rPr>
      <w:rFonts w:cs="Times New Roman" w:eastAsia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B4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87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87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87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87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476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760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St-14/2017-18</izvorni_sadrzaj>
    <derivirana_varijabla naziv="DomainObject.Oznaka_1">St-14/2017-18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ANTONIO-VAG d.o.o. za trgovinu i ugostiteljstvo</izvorni_sadrzaj>
    <derivirana_varijabla naziv="DomainObject.Predmet.ProtustrankaFormated_1">  ANTONIO-VAG d.o.o. za trgovinu i ugostiteljstvo</derivirana_varijabla>
  </DomainObject.Predmet.ProtustrankaFormated>
  <DomainObject.Predmet.ProtustrankaFormatedOIB>
    <izvorni_sadrzaj>  ANTONIO-VAG d.o.o. za trgovinu i ugostiteljstvo, OIB 42708759864</izvorni_sadrzaj>
    <derivirana_varijabla naziv="DomainObject.Predmet.ProtustrankaFormatedOIB_1">  ANTONIO-VAG d.o.o. za trgovinu i ugostiteljstvo, OIB 42708759864</derivirana_varijabla>
  </DomainObject.Predmet.ProtustrankaFormatedOIB>
  <DomainObject.Predmet.ProtustrankaFormatedWithAdress>
    <izvorni_sadrzaj> ANTONIO-VAG d.o.o. za trgovinu i ugostiteljstvo, Podbablje Gornje/bb, 21262 Gornje Podbablje</izvorni_sadrzaj>
    <derivirana_varijabla naziv="DomainObject.Predmet.ProtustrankaFormatedWithAdress_1"> ANTONIO-VAG d.o.o. za trgovinu i ugostiteljstvo, Podbablje Gornje/bb, 21262 Gornje Podbablje</derivirana_varijabla>
  </DomainObject.Predmet.ProtustrankaFormatedWithAdress>
  <DomainObject.Predmet.ProtustrankaFormatedWithAdressOIB>
    <izvorni_sadrzaj> ANTONIO-VAG d.o.o. za trgovinu i ugostiteljstvo, OIB 42708759864, Podbablje Gornje/bb, 21262 Gornje Podbablje</izvorni_sadrzaj>
    <derivirana_varijabla naziv="DomainObject.Predmet.ProtustrankaFormatedWithAdressOIB_1"> ANTONIO-VAG d.o.o. za trgovinu i ugostiteljstvo, OIB 42708759864, Podbablje Gornje/bb, 21262 Gornje Podbablje</derivirana_varijabla>
  </DomainObject.Predmet.ProtustrankaFormatedWithAdressOIB>
  <DomainObject.Predmet.ProtustrankaWithAdress>
    <izvorni_sadrzaj>ANTONIO-VAG d.o.o. za trgovinu i ugostiteljstvo Podbablje Gornje/bb, 21262 Gornje Podbablje</izvorni_sadrzaj>
    <derivirana_varijabla naziv="DomainObject.Predmet.ProtustrankaWithAdress_1">ANTONIO-VAG d.o.o. za trgovinu i ugostiteljstvo Podbablje Gornje/bb, 21262 Gornje Podbablje</derivirana_varijabla>
  </DomainObject.Predmet.ProtustrankaWithAdress>
  <DomainObject.Predmet.ProtustrankaWithAdressOIB>
    <izvorni_sadrzaj>ANTONIO-VAG d.o.o. za trgovinu i ugostiteljstvo, OIB 42708759864, Podbablje Gornje/bb, 21262 Gornje Podbablje</izvorni_sadrzaj>
    <derivirana_varijabla naziv="DomainObject.Predmet.ProtustrankaWithAdressOIB_1">ANTONIO-VAG d.o.o. za trgovinu i ugostiteljstvo, OIB 42708759864, Podbablje Gornje/bb, 21262 Gornje Podbablje</derivirana_varijabla>
  </DomainObject.Predmet.ProtustrankaWithAdressOIB>
  <DomainObject.Predmet.ProtustrankaNazivFormated>
    <izvorni_sadrzaj>ANTONIO-VAG d.o.o. za trgovinu i ugostiteljstvo</izvorni_sadrzaj>
    <derivirana_varijabla naziv="DomainObject.Predmet.ProtustrankaNazivFormated_1">ANTONIO-VAG d.o.o. za trgovinu i ugostiteljstvo</derivirana_varijabla>
  </DomainObject.Predmet.ProtustrankaNazivFormated>
  <DomainObject.Predmet.ProtustrankaNazivFormatedOIB>
    <izvorni_sadrzaj>ANTONIO-VAG d.o.o. za trgovinu i ugostiteljstvo, OIB 42708759864</izvorni_sadrzaj>
    <derivirana_varijabla naziv="DomainObject.Predmet.ProtustrankaNazivFormatedOIB_1">ANTONIO-VAG d.o.o. za trgovinu i ugostiteljstvo, OIB 42708759864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300355.76</izvorni_sadrzaj>
    <derivirana_varijabla naziv="DomainObject.Predmet.TrenutnaVrijednost_1">300355.76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ANTONIO-VAG d.o.o. za trgovinu i ugostiteljstvo</item>
    </izvorni_sadrzaj>
    <derivirana_varijabla naziv="DomainObject.Predmet.ProtuStrankaListFormated_1">
      <item>ANTONIO-VAG d.o.o. za trgovinu i ugostiteljstvo</item>
    </derivirana_varijabla>
  </DomainObject.Predmet.ProtuStrankaListFormated>
  <DomainObject.Predmet.ProtuStrankaListFormatedOIB>
    <izvorni_sadrzaj>
      <item>ANTONIO-VAG d.o.o. za trgovinu i ugostiteljstvo, OIB 42708759864</item>
    </izvorni_sadrzaj>
    <derivirana_varijabla naziv="DomainObject.Predmet.ProtuStrankaListFormatedOIB_1">
      <item>ANTONIO-VAG d.o.o. za trgovinu i ugostiteljstvo, OIB 42708759864</item>
    </derivirana_varijabla>
  </DomainObject.Predmet.ProtuStrankaListFormatedOIB>
  <DomainObject.Predmet.ProtuStrankaListFormatedWithAdress>
    <izvorni_sadrzaj>
      <item>ANTONIO-VAG d.o.o. za trgovinu i ugostiteljstvo, Podbablje Gornje/bb, 21262 Gornje Podbablje</item>
    </izvorni_sadrzaj>
    <derivirana_varijabla naziv="DomainObject.Predmet.ProtuStrankaListFormatedWithAdress_1">
      <item>ANTONIO-VAG d.o.o. za trgovinu i ugostiteljstvo, Podbablje Gornje/bb, 21262 Gornje Podbablje</item>
    </derivirana_varijabla>
  </DomainObject.Predmet.ProtuStrankaListFormatedWithAdress>
  <DomainObject.Predmet.ProtuStrankaListFormatedWithAdressOIB>
    <izvorni_sadrzaj>
      <item>ANTONIO-VAG d.o.o. za trgovinu i ugostiteljstvo, OIB 42708759864, Podbablje Gornje/bb, 21262 Gornje Podbablje</item>
    </izvorni_sadrzaj>
    <derivirana_varijabla naziv="DomainObject.Predmet.ProtuStrankaListFormatedWithAdressOIB_1">
      <item>ANTONIO-VAG d.o.o. za trgovinu i ugostiteljstvo, OIB 42708759864, Podbablje Gornje/bb, 21262 Gornje Podbablje</item>
    </derivirana_varijabla>
  </DomainObject.Predmet.ProtuStrankaListFormatedWithAdressOIB>
  <DomainObject.Predmet.ProtuStrankaListNazivFormated>
    <izvorni_sadrzaj>
      <item>ANTONIO-VAG d.o.o. za trgovinu i ugostiteljstvo</item>
    </izvorni_sadrzaj>
    <derivirana_varijabla naziv="DomainObject.Predmet.ProtuStrankaListNazivFormated_1">
      <item>ANTONIO-VAG d.o.o. za trgovinu i ugostiteljstvo</item>
    </derivirana_varijabla>
  </DomainObject.Predmet.ProtuStrankaListNazivFormated>
  <DomainObject.Predmet.ProtuStrankaListNazivFormatedOIB>
    <izvorni_sadrzaj>
      <item>ANTONIO-VAG d.o.o. za trgovinu i ugostiteljstvo, OIB 42708759864</item>
    </izvorni_sadrzaj>
    <derivirana_varijabla naziv="DomainObject.Predmet.ProtuStrankaListNazivFormatedOIB_1">
      <item>ANTONIO-VAG d.o.o. za trgovinu i ugostiteljstvo, OIB 42708759864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St-14/2017-18</izvorni_sadrzaj>
    <derivirana_varijabla naziv="DomainObject.PoslovniBrojDokumenta_1">St-14/2017-18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ANTONIO-VAG d.o.o. za trgovinu i ugostiteljstvo</izvorni_sadrzaj>
    <derivirana_varijabla naziv="DomainObject.Predmet.ProtustrankaIDrugi_1">ANTONIO-VAG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ANTONIO-VAG d.o.o. za trgovinu i ugostiteljstvo, OIB 42708759864, Podbablje Gornje/bb, 21262 Gornje Podbablje</izvorni_sadrzaj>
    <derivirana_varijabla naziv="DomainObject.Predmet.ProtustrankaIDrugiAdressOIB_1">ANTONIO-VAG d.o.o. za trgovinu i ugostiteljstvo, OIB 42708759864, Podbablje Gornje/bb, 21262 Gornje Podbablje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ANTONIO-VAG d.o.o. za trgovinu i ugostiteljstvo</item>
      <item>FINANCIJSKA AGENCIJA, RC SPLIT</item>
    </izvorni_sadrzaj>
    <derivirana_varijabla naziv="DomainObject.Predmet.SudioniciListNaziv_1">
      <item>ANTONIO-VAG d.o.o. za trgovinu i ugostiteljstvo</item>
      <item>FINANCIJSKA AGENCIJA, RC SPLIT</item>
    </derivirana_varijabla>
  </DomainObject.Predmet.SudioniciListNaziv>
  <DomainObject.Predmet.SudioniciListAdressOIB>
    <izvorni_sadrzaj>
      <item>ANTONIO-VAG d.o.o. za trgovinu i ugostiteljstvo, OIB 42708759864, Podbablje Gornje/bb,21262 Gornje Podbablje</item>
      <item>FINANCIJSKA AGENCIJA, RC SPLIT, OIB 85821130368, Mažuranićevo šetalište 24 b,21000 Split</item>
    </izvorni_sadrzaj>
    <derivirana_varijabla naziv="DomainObject.Predmet.SudioniciListAdressOIB_1">
      <item>ANTONIO-VAG d.o.o. za trgovinu i ugostiteljstvo, OIB 42708759864, Podbablje Gornje/bb,21262 Gornje Podbablje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42708759864</item>
      <item>, OIB 85821130368</item>
    </izvorni_sadrzaj>
    <derivirana_varijabla naziv="DomainObject.Predmet.SudioniciListNazivOIB_1">
      <item>, OIB 42708759864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St-14/2017-16</izvorni_sadrzaj>
    <derivirana_varijabla naziv="DomainObject.PredzadnjaOdlukaIzPredmeta.Oznaka_1">St-14/2017-16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1271</properties:Words>
  <properties:Characters>7201</properties:Characters>
  <properties:Lines>169</properties:Lines>
  <properties:Paragraphs>50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2018-12-03T11:16:00Z</dcterms:created>
  <dc:creator>Marija Elez</dc:creator>
  <cp:lastModifiedBy>Marija Elez</cp:lastModifiedBy>
  <cp:lastPrinted>2018-12-03T12:14:00Z</cp:lastPrinted>
  <dcterms:modified xmlns:xsi="http://www.w3.org/2001/XMLSchema-instance" xsi:type="dcterms:W3CDTF">2018-12-03T12:15:00Z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St-14/2017-18 / Odluka - Rješenje - otvaranje i zaključenje stečajnog postupka (čl. 132) (St-14-17 otv.izaklj. 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