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1f9f" w14:paraId="9c11f9f" w:rsidRDefault="0006384D" w:rsidP="0006384D" w:rsidR="00403F01" w:rsidRPr="0006384D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133015" w:rsidRPr="0006384D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</w:t>
      </w:r>
      <w:r w:rsidR="004777B1" w:rsidRPr="0006384D">
        <w:rPr>
          <w:lang w:val="hr-HR"/>
        </w:rPr>
        <w:t>Posl</w:t>
      </w:r>
      <w:r>
        <w:rPr>
          <w:lang w:val="hr-HR"/>
        </w:rPr>
        <w:t xml:space="preserve">ovni broj: </w:t>
      </w:r>
      <w:r w:rsidR="004777B1" w:rsidRPr="0006384D">
        <w:rPr>
          <w:lang w:val="hr-HR"/>
        </w:rPr>
        <w:t>12. St-</w:t>
      </w:r>
      <w:r>
        <w:rPr>
          <w:lang w:val="hr-HR"/>
        </w:rPr>
        <w:t>818</w:t>
      </w:r>
      <w:r w:rsidR="00E6013F" w:rsidRPr="0006384D">
        <w:rPr>
          <w:lang w:val="hr-HR"/>
        </w:rPr>
        <w:t>/</w:t>
      </w:r>
      <w:r w:rsidR="004777B1" w:rsidRPr="0006384D">
        <w:rPr>
          <w:lang w:val="hr-HR"/>
        </w:rPr>
        <w:t>2015</w:t>
      </w:r>
      <w:r>
        <w:rPr>
          <w:lang w:val="hr-HR"/>
        </w:rPr>
        <w:t>-21</w:t>
      </w:r>
    </w:p>
    <w:p w:rsidRDefault="00D4027A" w:rsidP="00D4027A" w:rsidR="00D4027A" w:rsidRPr="0006384D">
      <w:pPr>
        <w:pStyle w:val="Naslov1"/>
        <w:jc w:val="both"/>
        <w:rPr>
          <w:b w:val="false"/>
        </w:rPr>
      </w:pPr>
      <w:r w:rsidRPr="0006384D">
        <w:rPr>
          <w:b w:val="false"/>
        </w:rPr>
        <w:t>REPUBLIKA HRVATSKA</w:t>
      </w:r>
    </w:p>
    <w:p w:rsidRDefault="00D4027A" w:rsidP="00D4027A" w:rsidR="00D4027A" w:rsidRPr="0006384D">
      <w:pPr>
        <w:jc w:val="both"/>
        <w:rPr>
          <w:lang w:val="hr-HR"/>
        </w:rPr>
      </w:pPr>
      <w:r w:rsidRPr="0006384D">
        <w:rPr>
          <w:lang w:val="hr-HR"/>
        </w:rPr>
        <w:t xml:space="preserve">TRGOVAČKI SUD U SPLITU             </w:t>
      </w:r>
      <w:r w:rsidRPr="0006384D">
        <w:rPr>
          <w:lang w:val="hr-HR"/>
        </w:rPr>
        <w:tab/>
      </w:r>
      <w:r w:rsidRPr="0006384D">
        <w:rPr>
          <w:lang w:val="hr-HR"/>
        </w:rPr>
        <w:tab/>
      </w:r>
      <w:r w:rsidRPr="0006384D">
        <w:rPr>
          <w:lang w:val="hr-HR"/>
        </w:rPr>
        <w:tab/>
        <w:t xml:space="preserve">      </w:t>
      </w:r>
    </w:p>
    <w:p w:rsidRDefault="00EB78C8" w:rsidP="00EB78C8" w:rsidR="00EB78C8" w:rsidRPr="0006384D">
      <w:pPr>
        <w:rPr>
          <w:lang w:val="hr-HR"/>
        </w:rPr>
      </w:pPr>
      <w:r w:rsidRPr="0006384D">
        <w:rPr>
          <w:lang w:val="hr-HR"/>
        </w:rPr>
        <w:t>Split, Sukoišanska br. 6</w:t>
      </w:r>
    </w:p>
    <w:p w:rsidRDefault="00D4027A" w:rsidP="00D4027A" w:rsidR="00D4027A" w:rsidRPr="0006384D">
      <w:pPr>
        <w:rPr>
          <w:sz w:val="22"/>
          <w:szCs w:val="22"/>
          <w:lang w:val="hr-HR"/>
        </w:rPr>
      </w:pPr>
    </w:p>
    <w:p w:rsidRDefault="00403F01" w:rsidP="00403F01" w:rsidR="00403F01" w:rsidRPr="0006384D">
      <w:pPr>
        <w:pStyle w:val="Naslov1"/>
        <w:rPr>
          <w:b w:val="false"/>
        </w:rPr>
      </w:pPr>
      <w:r w:rsidRPr="0006384D">
        <w:rPr>
          <w:b w:val="false"/>
        </w:rPr>
        <w:t xml:space="preserve">R E P U B L I K </w:t>
      </w:r>
      <w:r w:rsidR="00013FE7" w:rsidRPr="0006384D">
        <w:rPr>
          <w:b w:val="false"/>
        </w:rPr>
        <w:t>A</w:t>
      </w:r>
      <w:r w:rsidRPr="0006384D">
        <w:rPr>
          <w:b w:val="false"/>
        </w:rPr>
        <w:t xml:space="preserve">   H R V A T S K </w:t>
      </w:r>
      <w:r w:rsidR="00013FE7" w:rsidRPr="0006384D">
        <w:rPr>
          <w:b w:val="false"/>
        </w:rPr>
        <w:t>A</w:t>
      </w:r>
    </w:p>
    <w:p w:rsidRDefault="00403F01" w:rsidP="00403F01" w:rsidR="00403F01" w:rsidRPr="0006384D">
      <w:pPr>
        <w:rPr>
          <w:lang w:eastAsia="hr-HR" w:val="hr-HR"/>
        </w:rPr>
      </w:pPr>
    </w:p>
    <w:p w:rsidRDefault="00E14AE2" w:rsidP="00D4027A" w:rsidR="00D4027A" w:rsidRPr="0006384D">
      <w:pPr>
        <w:pStyle w:val="Naslov2"/>
        <w:rPr>
          <w:bCs/>
          <w:szCs w:val="24"/>
        </w:rPr>
      </w:pPr>
      <w:r w:rsidRPr="0006384D">
        <w:rPr>
          <w:bCs/>
          <w:szCs w:val="24"/>
        </w:rPr>
        <w:t>R J E Š E NJ E</w:t>
      </w:r>
    </w:p>
    <w:p w:rsidRDefault="00D4027A" w:rsidP="00D4027A" w:rsidR="00D4027A" w:rsidRPr="0006384D">
      <w:pPr>
        <w:rPr>
          <w:sz w:val="22"/>
          <w:szCs w:val="22"/>
          <w:lang w:val="hr-HR"/>
        </w:rPr>
      </w:pPr>
    </w:p>
    <w:p w:rsidRDefault="00D4027A" w:rsidP="00634348" w:rsidR="007A51CD" w:rsidRPr="0006384D">
      <w:pPr>
        <w:pStyle w:val="Tijeloteksta"/>
        <w:rPr>
          <w:lang w:val="hr-HR"/>
        </w:rPr>
      </w:pPr>
      <w:r w:rsidRPr="0006384D">
        <w:rPr>
          <w:lang w:val="hr-HR"/>
        </w:rPr>
        <w:tab/>
      </w:r>
      <w:r w:rsidR="00634348" w:rsidRPr="0006384D">
        <w:rPr>
          <w:lang w:val="hr-HR"/>
        </w:rPr>
        <w:t xml:space="preserve">Trgovački sud u Splitu, po sucu tog suda Pašku Bačiću, kao stečajnom sucu, u </w:t>
      </w:r>
      <w:r w:rsidR="0006384D">
        <w:rPr>
          <w:lang w:val="hr-HR"/>
        </w:rPr>
        <w:t xml:space="preserve">skraćenom </w:t>
      </w:r>
      <w:r w:rsidR="00013FE7" w:rsidRPr="0006384D">
        <w:rPr>
          <w:lang w:val="hr-HR"/>
        </w:rPr>
        <w:t>stečajnom postupku</w:t>
      </w:r>
      <w:r w:rsidR="0006384D">
        <w:rPr>
          <w:lang w:val="hr-HR"/>
        </w:rPr>
        <w:t xml:space="preserve"> vođenim </w:t>
      </w:r>
      <w:r w:rsidR="00634348" w:rsidRPr="0006384D">
        <w:rPr>
          <w:lang w:val="hr-HR"/>
        </w:rPr>
        <w:t xml:space="preserve">nad dužnikom </w:t>
      </w:r>
      <w:r w:rsidR="0006384D" w:rsidRPr="0006384D">
        <w:rPr>
          <w:lang w:val="hr-HR"/>
        </w:rPr>
        <w:t>LAGER d.o.o. Split, Getaldićeva 24, OIB: 67362650937</w:t>
      </w:r>
      <w:r w:rsidR="009E1426" w:rsidRPr="0006384D">
        <w:rPr>
          <w:lang w:val="hr-HR"/>
        </w:rPr>
        <w:t xml:space="preserve">, </w:t>
      </w:r>
      <w:r w:rsidR="00013FE7" w:rsidRPr="0006384D">
        <w:rPr>
          <w:lang w:val="hr-HR"/>
        </w:rPr>
        <w:t>povodom prijedloga</w:t>
      </w:r>
      <w:r w:rsidR="0006384D">
        <w:rPr>
          <w:lang w:val="hr-HR"/>
        </w:rPr>
        <w:t xml:space="preserve"> JELENE JELIČIĆ iz Splita, Vukovarska 127, OIB: 68879544533, koju zastupa punomoćnik Stjepan Čaljkušić, odvjetnik u Podstrani, Put Starog sela 54</w:t>
      </w:r>
      <w:r w:rsidR="00013FE7" w:rsidRPr="0006384D">
        <w:rPr>
          <w:lang w:val="hr-HR"/>
        </w:rPr>
        <w:t>, za određivanje nastavka postupka radi naknadne diobe,</w:t>
      </w:r>
      <w:r w:rsidR="00634348" w:rsidRPr="0006384D">
        <w:rPr>
          <w:lang w:val="hr-HR"/>
        </w:rPr>
        <w:t xml:space="preserve"> </w:t>
      </w:r>
      <w:r w:rsidR="0006384D">
        <w:rPr>
          <w:lang w:val="hr-HR"/>
        </w:rPr>
        <w:t>27. veljače 2019.</w:t>
      </w:r>
    </w:p>
    <w:p w:rsidRDefault="00634348" w:rsidP="00634348" w:rsidR="00634348" w:rsidRPr="0006384D">
      <w:pPr>
        <w:pStyle w:val="Tijeloteksta"/>
        <w:rPr>
          <w:sz w:val="20"/>
          <w:lang w:val="hr-HR"/>
        </w:rPr>
      </w:pPr>
    </w:p>
    <w:p w:rsidRDefault="00382327" w:rsidP="00D4027A" w:rsidR="00382327" w:rsidRPr="0006384D">
      <w:pPr>
        <w:rPr>
          <w:sz w:val="20"/>
          <w:szCs w:val="20"/>
          <w:lang w:val="hr-HR"/>
        </w:rPr>
      </w:pPr>
    </w:p>
    <w:p w:rsidRDefault="00E14AE2" w:rsidP="00D4027A" w:rsidR="00D4027A" w:rsidRPr="0006384D">
      <w:pPr>
        <w:jc w:val="center"/>
        <w:rPr>
          <w:lang w:val="hr-HR"/>
        </w:rPr>
      </w:pPr>
      <w:r w:rsidRPr="0006384D">
        <w:rPr>
          <w:lang w:val="hr-HR"/>
        </w:rPr>
        <w:t xml:space="preserve">r i j e š i o   </w:t>
      </w:r>
      <w:r w:rsidR="00D4027A" w:rsidRPr="0006384D">
        <w:rPr>
          <w:lang w:val="hr-HR"/>
        </w:rPr>
        <w:t xml:space="preserve">j e                                               </w:t>
      </w:r>
    </w:p>
    <w:p w:rsidRDefault="00642955" w:rsidP="00876209" w:rsidR="00642955" w:rsidRPr="0006384D">
      <w:pPr>
        <w:pStyle w:val="Naslov3"/>
        <w:ind w:left="705"/>
        <w:rPr>
          <w:b w:val="false"/>
          <w:sz w:val="22"/>
          <w:szCs w:val="22"/>
        </w:rPr>
      </w:pPr>
    </w:p>
    <w:p w:rsidRDefault="00013FE7" w:rsidP="00013FE7" w:rsidR="00C850C1" w:rsidRPr="0006384D">
      <w:pPr>
        <w:ind w:left="708"/>
        <w:jc w:val="both"/>
        <w:rPr>
          <w:lang w:val="hr-HR"/>
        </w:rPr>
      </w:pPr>
      <w:r w:rsidRPr="0006384D">
        <w:rPr>
          <w:lang w:val="hr-HR"/>
        </w:rPr>
        <w:t xml:space="preserve">I. Poziva se predlagatelj </w:t>
      </w:r>
      <w:r w:rsidR="0006384D" w:rsidRPr="0006384D">
        <w:rPr>
          <w:lang w:val="hr-HR"/>
        </w:rPr>
        <w:t>Jelen</w:t>
      </w:r>
      <w:r w:rsidR="0006384D">
        <w:rPr>
          <w:lang w:val="hr-HR"/>
        </w:rPr>
        <w:t>a</w:t>
      </w:r>
      <w:r w:rsidR="0006384D" w:rsidRPr="0006384D">
        <w:rPr>
          <w:lang w:val="hr-HR"/>
        </w:rPr>
        <w:t xml:space="preserve"> Jeličić iz Splita, Vukovarska 127,</w:t>
      </w:r>
      <w:r w:rsidRPr="0006384D">
        <w:rPr>
          <w:lang w:val="hr-HR"/>
        </w:rPr>
        <w:t xml:space="preserve"> kao i sve druge osobe koje imaju pravni interes za određivanjem nastavka stečajnog postupka radi naknadne diobe nad stečajnom masom iza dužnika </w:t>
      </w:r>
      <w:r w:rsidR="0006384D" w:rsidRPr="0006384D">
        <w:rPr>
          <w:lang w:val="hr-HR"/>
        </w:rPr>
        <w:t>LAGER d.o.o. Split, Getaldićeva 24, OIB: 67362650937</w:t>
      </w:r>
      <w:r w:rsidRPr="0006384D">
        <w:rPr>
          <w:lang w:val="hr-HR"/>
        </w:rPr>
        <w:t xml:space="preserve">, da u roku od 15 dana, a koji rok počinje teći istekom osmog dana od dana objave ovog rješenja na mrežnoj stranici e-Oglasna ploča sudova, sami ili solidarno uplate predujam za namirenje troškova nastavka postupka radi naknadne diobe u iznosu od </w:t>
      </w:r>
      <w:r w:rsidR="0006384D">
        <w:rPr>
          <w:lang w:val="hr-HR"/>
        </w:rPr>
        <w:t>4</w:t>
      </w:r>
      <w:r w:rsidRPr="0006384D">
        <w:rPr>
          <w:lang w:val="hr-HR"/>
        </w:rPr>
        <w:t xml:space="preserve">5.000,00 kn i to na depozitni račun </w:t>
      </w:r>
      <w:r w:rsidR="00C850C1" w:rsidRPr="0006384D">
        <w:rPr>
          <w:lang w:val="hr-HR"/>
        </w:rPr>
        <w:t>Trgovačkog suda u Splitu broj</w:t>
      </w:r>
      <w:r w:rsidR="00053A3C" w:rsidRPr="0006384D">
        <w:rPr>
          <w:lang w:val="hr-HR"/>
        </w:rPr>
        <w:t>:</w:t>
      </w:r>
      <w:r w:rsidR="00C850C1" w:rsidRPr="0006384D">
        <w:rPr>
          <w:lang w:val="hr-HR"/>
        </w:rPr>
        <w:t xml:space="preserve"> HR1623900011300000664, otvoren kod Hrvatske poštanske banke d.d. Zagreb, uz svrhu plaćanja "predujam za pokriće troškova stečajnog postupka br. 12. St-</w:t>
      </w:r>
      <w:r w:rsidR="0006384D">
        <w:rPr>
          <w:lang w:val="hr-HR"/>
        </w:rPr>
        <w:t>818</w:t>
      </w:r>
      <w:r w:rsidR="00C850C1" w:rsidRPr="0006384D">
        <w:rPr>
          <w:lang w:val="hr-HR"/>
        </w:rPr>
        <w:t>/2015" te da u istom roku dostave ovom sudu dokaz o uplati zatraženog predujma.</w:t>
      </w:r>
    </w:p>
    <w:p w:rsidRDefault="00013FE7" w:rsidP="00013FE7" w:rsidR="00013FE7" w:rsidRPr="0006384D">
      <w:pPr>
        <w:ind w:left="708"/>
        <w:jc w:val="both"/>
        <w:rPr>
          <w:lang w:val="hr-HR"/>
        </w:rPr>
      </w:pPr>
    </w:p>
    <w:p w:rsidRDefault="00013FE7" w:rsidP="00BB413C" w:rsidR="00634348" w:rsidRPr="0006384D">
      <w:pPr>
        <w:ind w:left="708"/>
        <w:jc w:val="both"/>
        <w:rPr>
          <w:lang w:val="hr-HR"/>
        </w:rPr>
      </w:pPr>
      <w:r w:rsidRPr="0006384D">
        <w:rPr>
          <w:lang w:val="hr-HR"/>
        </w:rPr>
        <w:t>II. Ako u ostavljenom roku ne bude uplaćen zatraženi predujam iz točke I. ovog rješenja, sud će odbiti prijedlog za određivanjem nastavka stečajnog postupka.</w:t>
      </w:r>
    </w:p>
    <w:p w:rsidRDefault="00BB413C" w:rsidP="00BB413C" w:rsidR="00BB413C" w:rsidRPr="0006384D">
      <w:pPr>
        <w:jc w:val="both"/>
        <w:rPr>
          <w:sz w:val="20"/>
          <w:szCs w:val="20"/>
          <w:lang w:val="hr-HR"/>
        </w:rPr>
      </w:pPr>
    </w:p>
    <w:p w:rsidRDefault="00634348" w:rsidP="00E14AE2" w:rsidR="00634348" w:rsidRPr="004F045E">
      <w:pPr>
        <w:rPr>
          <w:sz w:val="20"/>
          <w:szCs w:val="20"/>
          <w:lang w:val="hr-HR"/>
        </w:rPr>
      </w:pPr>
    </w:p>
    <w:p w:rsidRDefault="006C0489" w:rsidP="00E14AE2" w:rsidR="00E14AE2" w:rsidRPr="0006384D">
      <w:pPr>
        <w:jc w:val="center"/>
        <w:rPr>
          <w:lang w:val="hr-HR"/>
        </w:rPr>
      </w:pPr>
      <w:r w:rsidRPr="0006384D">
        <w:rPr>
          <w:lang w:val="hr-HR"/>
        </w:rPr>
        <w:t>Obrazloženje</w:t>
      </w:r>
    </w:p>
    <w:p w:rsidRDefault="00E14AE2" w:rsidP="00E14AE2" w:rsidR="00E14AE2" w:rsidRPr="0006384D">
      <w:pPr>
        <w:rPr>
          <w:sz w:val="22"/>
          <w:szCs w:val="22"/>
          <w:lang w:val="hr-HR"/>
        </w:rPr>
      </w:pPr>
    </w:p>
    <w:p w:rsidRDefault="00BB413C" w:rsidP="00E14AE2" w:rsidR="0006384D">
      <w:pPr>
        <w:ind w:firstLine="708"/>
        <w:jc w:val="both"/>
        <w:rPr>
          <w:lang w:val="hr-HR"/>
        </w:rPr>
      </w:pPr>
      <w:r w:rsidRPr="0006384D">
        <w:rPr>
          <w:lang w:val="hr-HR"/>
        </w:rPr>
        <w:t>Povodom zahtjeva Financijske agencije</w:t>
      </w:r>
      <w:r w:rsidR="00E14AE2" w:rsidRPr="0006384D">
        <w:rPr>
          <w:lang w:val="hr-HR"/>
        </w:rPr>
        <w:t>, Regionalni centa</w:t>
      </w:r>
      <w:r w:rsidR="009D46D2" w:rsidRPr="0006384D">
        <w:rPr>
          <w:lang w:val="hr-HR"/>
        </w:rPr>
        <w:t>r Split</w:t>
      </w:r>
      <w:r w:rsidRPr="0006384D">
        <w:rPr>
          <w:lang w:val="hr-HR"/>
        </w:rPr>
        <w:t xml:space="preserve">, za provedbu skraćenog stečajnog postupka nad dužnikom </w:t>
      </w:r>
      <w:r w:rsidR="0006384D" w:rsidRPr="0006384D">
        <w:rPr>
          <w:lang w:val="hr-HR"/>
        </w:rPr>
        <w:t>LAGER d.o.o. Split</w:t>
      </w:r>
      <w:r w:rsidRPr="0006384D">
        <w:rPr>
          <w:lang w:val="hr-HR"/>
        </w:rPr>
        <w:t>, rješenjem ovog suda br</w:t>
      </w:r>
      <w:r w:rsidR="0006384D">
        <w:rPr>
          <w:lang w:val="hr-HR"/>
        </w:rPr>
        <w:t>oj</w:t>
      </w:r>
      <w:r w:rsidRPr="0006384D">
        <w:rPr>
          <w:lang w:val="hr-HR"/>
        </w:rPr>
        <w:t xml:space="preserve"> St-</w:t>
      </w:r>
      <w:r w:rsidR="0006384D">
        <w:rPr>
          <w:lang w:val="hr-HR"/>
        </w:rPr>
        <w:t>818</w:t>
      </w:r>
      <w:r w:rsidRPr="0006384D">
        <w:rPr>
          <w:lang w:val="hr-HR"/>
        </w:rPr>
        <w:t xml:space="preserve">/2015 od </w:t>
      </w:r>
      <w:r w:rsidR="0006384D">
        <w:rPr>
          <w:lang w:val="hr-HR"/>
        </w:rPr>
        <w:t>30. prosinca 2015</w:t>
      </w:r>
      <w:r w:rsidRPr="0006384D">
        <w:rPr>
          <w:lang w:val="hr-HR"/>
        </w:rPr>
        <w:t xml:space="preserve">. otvoren je i istovremeno zaključen skraćeni stečajni postupak nad dužnikom. Tim rješenjem je za stečajnog upravitelja imenovan </w:t>
      </w:r>
      <w:r w:rsidR="0006384D">
        <w:rPr>
          <w:lang w:val="hr-HR"/>
        </w:rPr>
        <w:t>Renato Sabljić</w:t>
      </w:r>
      <w:r w:rsidRPr="0006384D">
        <w:rPr>
          <w:lang w:val="hr-HR"/>
        </w:rPr>
        <w:t xml:space="preserve"> iz Zagreba te je</w:t>
      </w:r>
      <w:r w:rsidR="0006384D">
        <w:rPr>
          <w:lang w:val="hr-HR"/>
        </w:rPr>
        <w:t xml:space="preserve"> isto tako</w:t>
      </w:r>
      <w:r w:rsidRPr="0006384D">
        <w:rPr>
          <w:lang w:val="hr-HR"/>
        </w:rPr>
        <w:t xml:space="preserve"> određeno da će se nakon pravomoćnosti rješenja dužnik brisati iz sudskog registra.</w:t>
      </w:r>
    </w:p>
    <w:p w:rsidRDefault="0006384D" w:rsidP="00E14AE2" w:rsidR="0006384D">
      <w:pPr>
        <w:ind w:firstLine="708"/>
        <w:jc w:val="both"/>
        <w:rPr>
          <w:lang w:val="hr-HR"/>
        </w:rPr>
      </w:pPr>
    </w:p>
    <w:p w:rsidRDefault="0006384D" w:rsidP="00E14AE2" w:rsidR="0006384D">
      <w:pPr>
        <w:ind w:firstLine="708"/>
        <w:jc w:val="both"/>
        <w:rPr>
          <w:lang w:val="hr-HR"/>
        </w:rPr>
      </w:pPr>
      <w:r>
        <w:rPr>
          <w:lang w:val="hr-HR"/>
        </w:rPr>
        <w:t xml:space="preserve">Protiv tog rješenja </w:t>
      </w:r>
      <w:r w:rsidR="009C1510">
        <w:rPr>
          <w:lang w:val="hr-HR"/>
        </w:rPr>
        <w:t>žalbu je podnijela Jelena Jeličić iz Splita, kao osoba ovlaštena za zastupanje dužnika, a rješenjem Visokog trgovačkog suda</w:t>
      </w:r>
      <w:r w:rsidR="000E15FC">
        <w:rPr>
          <w:lang w:val="hr-HR"/>
        </w:rPr>
        <w:t xml:space="preserve"> RH</w:t>
      </w:r>
      <w:r w:rsidR="009C1510">
        <w:rPr>
          <w:lang w:val="hr-HR"/>
        </w:rPr>
        <w:t xml:space="preserve"> broj Pž-768/2016 od 17. veljače 2016. ta je žalba odbijena kao neosnovana te je potvrđeno rješenje ovog suda od 30. prosinca 2015. Budući da je rješenje o otvaranju i zaključenju skraćenog stečajnog postupka nad dužnikom postalo pravomoćno, dužnik je brisan iz sudskog registra. </w:t>
      </w:r>
    </w:p>
    <w:p w:rsidRDefault="009C1510" w:rsidP="00E14AE2" w:rsidR="009C1510">
      <w:pPr>
        <w:ind w:firstLine="708"/>
        <w:jc w:val="both"/>
        <w:rPr>
          <w:lang w:val="hr-HR"/>
        </w:rPr>
      </w:pPr>
    </w:p>
    <w:p w:rsidRDefault="009C1510" w:rsidP="00E14AE2" w:rsidR="009C1510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Nakon pravomoćnosti rješenja suda od 30. prosinca 2015., kod ovog suda je 24. listopada 2016. zaprimljen podnesak Jelene Jeličić iz Splita, a koja je bila zastupnik po zakonu dužnika te </w:t>
      </w:r>
      <w:r w:rsidR="000E15FC">
        <w:rPr>
          <w:lang w:val="hr-HR"/>
        </w:rPr>
        <w:t xml:space="preserve">je </w:t>
      </w:r>
      <w:r>
        <w:rPr>
          <w:lang w:val="hr-HR"/>
        </w:rPr>
        <w:t>ujedno i jedini osnivač dužnika. Tim podneskom ista je predložila odrediti nastavak postupka radi naknade diobe navodeći da dužnik ima imovine koju čine potraživanja prema društvu Praktika d.o.o. u stečaju u iznosu od 434.850,46 kn, zatim prema društvu Lenitas d.o.o. Split u iznosu od 29.173,63 kn te prema društvu Intergradnja d.o.o. Solin u iznosu od 94.251,88 kn. Isto tako navela je i da su na računu dužnika</w:t>
      </w:r>
      <w:r w:rsidR="000E15FC">
        <w:rPr>
          <w:lang w:val="hr-HR"/>
        </w:rPr>
        <w:t xml:space="preserve"> kod banke</w:t>
      </w:r>
      <w:r>
        <w:rPr>
          <w:lang w:val="hr-HR"/>
        </w:rPr>
        <w:t xml:space="preserve"> postojala pohranjena novčana sredstva u iznosu od 8.085,96 kn. U odnosu na navedena potraživanja da su u tijeku parnični ili ovršni postupci, koji su zbog otvaranja stečajnog postupka prekinuti, a da u istima postoji veća vjerojatnost da dužnik naplati te svoje tražbine. Isto tako podneskom od 19. prosinca 2017. dodatno je navela i da je potraživanje prema društvu Praktika d.o.o. u stečaju priznato u </w:t>
      </w:r>
      <w:r w:rsidR="000E15FC">
        <w:rPr>
          <w:lang w:val="hr-HR"/>
        </w:rPr>
        <w:t xml:space="preserve">tom </w:t>
      </w:r>
      <w:r>
        <w:rPr>
          <w:lang w:val="hr-HR"/>
        </w:rPr>
        <w:t xml:space="preserve">stečajnom postupku te </w:t>
      </w:r>
      <w:r w:rsidR="000E15FC">
        <w:rPr>
          <w:lang w:val="hr-HR"/>
        </w:rPr>
        <w:t xml:space="preserve">također </w:t>
      </w:r>
      <w:r>
        <w:rPr>
          <w:lang w:val="hr-HR"/>
        </w:rPr>
        <w:t xml:space="preserve">osigurano zabilježbom ovrhe na nekretnini bivšeg z.z. tog dužnika. </w:t>
      </w:r>
    </w:p>
    <w:p w:rsidRDefault="00A21646" w:rsidP="00E14AE2" w:rsidR="00A21646">
      <w:pPr>
        <w:ind w:firstLine="708"/>
        <w:jc w:val="both"/>
        <w:rPr>
          <w:lang w:val="hr-HR"/>
        </w:rPr>
      </w:pPr>
    </w:p>
    <w:p w:rsidRDefault="00A21646" w:rsidP="00E14AE2" w:rsidR="00A21646">
      <w:pPr>
        <w:ind w:firstLine="708"/>
        <w:jc w:val="both"/>
        <w:rPr>
          <w:lang w:val="hr-HR"/>
        </w:rPr>
      </w:pPr>
      <w:r>
        <w:rPr>
          <w:lang w:val="hr-HR"/>
        </w:rPr>
        <w:t>Nadalje, stečajni upravitelj Renato Sabljić</w:t>
      </w:r>
      <w:r w:rsidR="000E15FC">
        <w:rPr>
          <w:lang w:val="hr-HR"/>
        </w:rPr>
        <w:t xml:space="preserve"> je</w:t>
      </w:r>
      <w:r>
        <w:rPr>
          <w:lang w:val="hr-HR"/>
        </w:rPr>
        <w:t xml:space="preserve"> podneskom od 21. ožujka 2017. dostavio obavijest o sudskim postupcima u kojima je stečajni dužnik tužitelj ili ovrhovoditelj, a isto tako izvijestio je da postoje novčana sredstva dužnika na posebnom računu u iznosu od 7.501,34 kn. Stečajni upravitelj je u tom podnesku naveo kako smatra da bi parnične i izvanparnične odnosno ovršne postupke koje je dužnik ranije pokrenuo trebalo nastaviti. Međutim, obzirom na potrebu angažiranja odvjetnika u tim postupcima, zatim osiguranja troškova za parnične troškove protustranke u slučaju nepovoljnog ishoda postupka po stečajnu masu, kao i radi namirenja ostalih troškova stečajnog postupka, stečajni upravitelj je predložio da sud pozove vjerovnike i zainteresirane osobe na uplatu predujma troškova stečajnog postupka koje je isti procijenio u visini od 45.000,00 kn. Nadalje, stečajni upravitelj je predložio da ukoliko predujam bude uplaćen da se tad odredi nastavak stečajnog postupka radi naknadne diobe. </w:t>
      </w:r>
    </w:p>
    <w:p w:rsidRDefault="00A21646" w:rsidP="00E14AE2" w:rsidR="00A21646">
      <w:pPr>
        <w:ind w:firstLine="708"/>
        <w:jc w:val="both"/>
        <w:rPr>
          <w:lang w:val="hr-HR"/>
        </w:rPr>
      </w:pPr>
    </w:p>
    <w:p w:rsidRDefault="00A21646" w:rsidP="00A21646" w:rsidR="00D21CB4" w:rsidRPr="0006384D">
      <w:pPr>
        <w:ind w:firstLine="708"/>
        <w:jc w:val="both"/>
        <w:rPr>
          <w:lang w:val="hr-HR"/>
        </w:rPr>
      </w:pPr>
      <w:r>
        <w:rPr>
          <w:lang w:val="hr-HR"/>
        </w:rPr>
        <w:t>Prema o</w:t>
      </w:r>
      <w:r w:rsidR="00680D3E" w:rsidRPr="0006384D">
        <w:rPr>
          <w:lang w:val="hr-HR"/>
        </w:rPr>
        <w:t>dredb</w:t>
      </w:r>
      <w:r>
        <w:rPr>
          <w:lang w:val="hr-HR"/>
        </w:rPr>
        <w:t>ama</w:t>
      </w:r>
      <w:r w:rsidR="00680D3E" w:rsidRPr="0006384D">
        <w:rPr>
          <w:lang w:val="hr-HR"/>
        </w:rPr>
        <w:t xml:space="preserve"> č</w:t>
      </w:r>
      <w:r>
        <w:rPr>
          <w:lang w:val="hr-HR"/>
        </w:rPr>
        <w:t xml:space="preserve">lanka 289. stavak </w:t>
      </w:r>
      <w:r w:rsidR="00680D3E" w:rsidRPr="0006384D">
        <w:rPr>
          <w:lang w:val="hr-HR"/>
        </w:rPr>
        <w:t xml:space="preserve">1. </w:t>
      </w:r>
      <w:r>
        <w:rPr>
          <w:lang w:val="hr-HR"/>
        </w:rPr>
        <w:t>Stečajnog zakona (Narodne novine 71/15 i 104/17, dalje SZ),</w:t>
      </w:r>
      <w:r w:rsidR="00680D3E" w:rsidRPr="0006384D">
        <w:rPr>
          <w:lang w:val="hr-HR"/>
        </w:rPr>
        <w:t xml:space="preserve"> sud </w:t>
      </w:r>
      <w:r>
        <w:rPr>
          <w:lang w:val="hr-HR"/>
        </w:rPr>
        <w:t xml:space="preserve">će </w:t>
      </w:r>
      <w:r w:rsidR="00680D3E" w:rsidRPr="0006384D">
        <w:rPr>
          <w:lang w:val="hr-HR"/>
        </w:rPr>
        <w:t>na prijedlog stečajnoga upravitelja, kojega od stečajnih vjerovnika ili po službenoj dužnosti odrediti nastavljanje postupka radi naknadne diobe ako se nakon završnoga ročišta: 1. ostvare pretpostavke da se zadržani iznosi podijele stečajnim vjerovnicima; 2. iznosi koji su isplaćeni iz stečajne mase vrate u masu; 3. pronađe imovina koja ulazi u stečajnu masu.</w:t>
      </w:r>
      <w:r>
        <w:rPr>
          <w:lang w:val="hr-HR"/>
        </w:rPr>
        <w:t xml:space="preserve"> Prema stavku 3. članka 289. SZ-a, </w:t>
      </w:r>
      <w:r w:rsidR="00680D3E" w:rsidRPr="0006384D">
        <w:rPr>
          <w:lang w:val="hr-HR"/>
        </w:rPr>
        <w:t>sud može odustati od određivanja nastavljan</w:t>
      </w:r>
      <w:r w:rsidR="00A76392" w:rsidRPr="0006384D">
        <w:rPr>
          <w:lang w:val="hr-HR"/>
        </w:rPr>
        <w:t>ja postupka radi naknadne diobe</w:t>
      </w:r>
      <w:r w:rsidR="00680D3E" w:rsidRPr="0006384D">
        <w:rPr>
          <w:lang w:val="hr-HR"/>
        </w:rPr>
        <w:t xml:space="preserve"> te iznos koji stoji na raspolaganju za podjelu vjerovnicima ili pronađeni predmet prepustiti dužniku pojedincu, ako to smatra primjerenim s obzirom na neznatnost iznosa ili malu vrijednost predmeta te troškove nastavljanja postupka radi naknadne diobe.</w:t>
      </w:r>
      <w:r w:rsidR="00A76392" w:rsidRPr="0006384D">
        <w:rPr>
          <w:lang w:val="hr-HR"/>
        </w:rPr>
        <w:t xml:space="preserve"> Određivanje nastavljanja postupka radi naknadne diobe sud može uvjetovati uplatom predujma kojim će se namiriti troškovi nastavljanja postupka radi naknadne diobe.</w:t>
      </w:r>
    </w:p>
    <w:p w:rsidRDefault="00D21CB4" w:rsidP="00D21CB4" w:rsidR="00D21CB4" w:rsidRPr="0006384D">
      <w:pPr>
        <w:jc w:val="both"/>
        <w:rPr>
          <w:lang w:val="hr-HR"/>
        </w:rPr>
      </w:pPr>
    </w:p>
    <w:p w:rsidRDefault="00A76392" w:rsidP="00D21CB4" w:rsidR="00D21CB4" w:rsidRPr="0006384D">
      <w:pPr>
        <w:jc w:val="both"/>
        <w:rPr>
          <w:lang w:val="hr-HR"/>
        </w:rPr>
      </w:pPr>
      <w:r w:rsidRPr="0006384D">
        <w:rPr>
          <w:lang w:val="hr-HR"/>
        </w:rPr>
        <w:tab/>
      </w:r>
      <w:r w:rsidR="000E15FC">
        <w:rPr>
          <w:lang w:val="hr-HR"/>
        </w:rPr>
        <w:t xml:space="preserve">Sukladno </w:t>
      </w:r>
      <w:r w:rsidR="00A21646">
        <w:rPr>
          <w:lang w:val="hr-HR"/>
        </w:rPr>
        <w:t>o</w:t>
      </w:r>
      <w:r w:rsidRPr="0006384D">
        <w:rPr>
          <w:lang w:val="hr-HR"/>
        </w:rPr>
        <w:t>dredb</w:t>
      </w:r>
      <w:r w:rsidR="00A21646">
        <w:rPr>
          <w:lang w:val="hr-HR"/>
        </w:rPr>
        <w:t>ama članka</w:t>
      </w:r>
      <w:r w:rsidR="00D21CB4" w:rsidRPr="0006384D">
        <w:rPr>
          <w:lang w:val="hr-HR"/>
        </w:rPr>
        <w:t xml:space="preserve"> 431. st</w:t>
      </w:r>
      <w:r w:rsidR="00A21646">
        <w:rPr>
          <w:lang w:val="hr-HR"/>
        </w:rPr>
        <w:t xml:space="preserve">avak 2. SZ-a, </w:t>
      </w:r>
      <w:r w:rsidR="00D21CB4" w:rsidRPr="0006384D">
        <w:rPr>
          <w:lang w:val="hr-HR"/>
        </w:rPr>
        <w:t>odredbe članaka 1</w:t>
      </w:r>
      <w:r w:rsidRPr="0006384D">
        <w:rPr>
          <w:lang w:val="hr-HR"/>
        </w:rPr>
        <w:t>32. i 133. te članaka 286. – 292</w:t>
      </w:r>
      <w:r w:rsidR="00D21CB4" w:rsidRPr="0006384D">
        <w:rPr>
          <w:lang w:val="hr-HR"/>
        </w:rPr>
        <w:t>. SZ-a pri</w:t>
      </w:r>
      <w:r w:rsidR="00A21646">
        <w:rPr>
          <w:lang w:val="hr-HR"/>
        </w:rPr>
        <w:t xml:space="preserve">mjenjuju se na odgovarajući način </w:t>
      </w:r>
      <w:r w:rsidR="00D21CB4" w:rsidRPr="0006384D">
        <w:rPr>
          <w:lang w:val="hr-HR"/>
        </w:rPr>
        <w:t>i u skraćenom stečajnom postupku.</w:t>
      </w:r>
    </w:p>
    <w:p w:rsidRDefault="00D21CB4" w:rsidP="00D21CB4" w:rsidR="00D21CB4" w:rsidRPr="0006384D">
      <w:pPr>
        <w:jc w:val="both"/>
        <w:rPr>
          <w:lang w:val="hr-HR"/>
        </w:rPr>
      </w:pPr>
    </w:p>
    <w:p w:rsidRDefault="00D21CB4" w:rsidP="005623D6" w:rsidR="00A21646">
      <w:pPr>
        <w:jc w:val="both"/>
        <w:rPr>
          <w:lang w:val="hr-HR"/>
        </w:rPr>
      </w:pPr>
      <w:r w:rsidRPr="0006384D">
        <w:rPr>
          <w:lang w:val="hr-HR"/>
        </w:rPr>
        <w:tab/>
      </w:r>
      <w:r w:rsidR="001144E3">
        <w:rPr>
          <w:lang w:val="hr-HR"/>
        </w:rPr>
        <w:t xml:space="preserve">U konkretnom slučaju iz podnesaka bivšeg zastupnika po zakonu dužnika Jelene Jeličić, kao i stečajnog upravitelja Renata Sabljića proizlazi da bi naknadno pronađenu imovinu stečajnog dužnika činila novčana sredstva na posebnom računu kod Imex banke d.d. u iznosu od 7.501,00 kn te potraživanja za koja je dužnik prije otvaranja i zaključenja </w:t>
      </w:r>
      <w:r w:rsidR="000E15FC">
        <w:rPr>
          <w:lang w:val="hr-HR"/>
        </w:rPr>
        <w:t xml:space="preserve">skraćenog </w:t>
      </w:r>
      <w:r w:rsidR="001144E3">
        <w:rPr>
          <w:lang w:val="hr-HR"/>
        </w:rPr>
        <w:t xml:space="preserve">stečajnog postupka pokrenuo parnične odnosno ovršne postupke radi naplate tih </w:t>
      </w:r>
      <w:r w:rsidR="001144E3">
        <w:rPr>
          <w:lang w:val="hr-HR"/>
        </w:rPr>
        <w:lastRenderedPageBreak/>
        <w:t>potraživanja. Međutim, po ocjeni ovog suda</w:t>
      </w:r>
      <w:r w:rsidR="000E15FC">
        <w:rPr>
          <w:lang w:val="hr-HR"/>
        </w:rPr>
        <w:t>,</w:t>
      </w:r>
      <w:r w:rsidR="001144E3">
        <w:rPr>
          <w:lang w:val="hr-HR"/>
        </w:rPr>
        <w:t xml:space="preserve"> ta naknadno pronađena imovina ne bi bila dostatna za podmirenje svih neizbježnih troškova koji nastaju u stečajnom postupku jer se isti ne bi mogli u cijelosti podmiriti iz naknadno pronađenih novčanih sredstava u iznosu od 7.501,00 kn, dok sama potraživanja dužnika ne predstavljaju likvidnu imovinu dostatnu za podmirenje</w:t>
      </w:r>
      <w:r w:rsidR="000E15FC">
        <w:rPr>
          <w:lang w:val="hr-HR"/>
        </w:rPr>
        <w:t xml:space="preserve"> tih</w:t>
      </w:r>
      <w:r w:rsidR="001144E3">
        <w:rPr>
          <w:lang w:val="hr-HR"/>
        </w:rPr>
        <w:t xml:space="preserve"> troškova budući da je u ovom trenutku upitno hoće li se ista i u kojem iznos moći naplatiti. </w:t>
      </w:r>
    </w:p>
    <w:p w:rsidRDefault="001144E3" w:rsidP="005623D6" w:rsidR="001144E3">
      <w:pPr>
        <w:jc w:val="both"/>
        <w:rPr>
          <w:lang w:val="hr-HR"/>
        </w:rPr>
      </w:pPr>
    </w:p>
    <w:p w:rsidRDefault="001144E3" w:rsidP="005623D6" w:rsidR="00DC1567">
      <w:pPr>
        <w:jc w:val="both"/>
        <w:rPr>
          <w:lang w:val="hr-HR"/>
        </w:rPr>
      </w:pPr>
      <w:r>
        <w:rPr>
          <w:lang w:val="hr-HR"/>
        </w:rPr>
        <w:tab/>
        <w:t xml:space="preserve">Vezano za predvidive troškove koji će zasigurno nastati u slučaju određivanja nastavka postupka radi naknadne diobe potrebno je navesti da te predvidive troškove čine troškovi </w:t>
      </w:r>
      <w:r w:rsidRPr="0006384D">
        <w:rPr>
          <w:lang w:val="hr-HR"/>
        </w:rPr>
        <w:t xml:space="preserve">nagrade i naknade troškova stečajnog upravitelja u ukupnom iznosu od oko </w:t>
      </w:r>
      <w:r>
        <w:rPr>
          <w:lang w:val="hr-HR"/>
        </w:rPr>
        <w:t>6</w:t>
      </w:r>
      <w:r w:rsidRPr="0006384D">
        <w:rPr>
          <w:lang w:val="hr-HR"/>
        </w:rPr>
        <w:t xml:space="preserve">.000,00 kn, </w:t>
      </w:r>
      <w:r>
        <w:rPr>
          <w:lang w:val="hr-HR"/>
        </w:rPr>
        <w:t xml:space="preserve">zatim </w:t>
      </w:r>
      <w:r w:rsidRPr="0006384D">
        <w:rPr>
          <w:lang w:val="hr-HR"/>
        </w:rPr>
        <w:t>trošk</w:t>
      </w:r>
      <w:r>
        <w:rPr>
          <w:lang w:val="hr-HR"/>
        </w:rPr>
        <w:t>ovi</w:t>
      </w:r>
      <w:r w:rsidRPr="0006384D">
        <w:rPr>
          <w:lang w:val="hr-HR"/>
        </w:rPr>
        <w:t xml:space="preserve"> knjigovodstvenih usluga od oko </w:t>
      </w:r>
      <w:r>
        <w:rPr>
          <w:lang w:val="hr-HR"/>
        </w:rPr>
        <w:t>1.000,00 kn mjesečno, troškovi</w:t>
      </w:r>
      <w:r w:rsidRPr="0006384D">
        <w:rPr>
          <w:lang w:val="hr-HR"/>
        </w:rPr>
        <w:t xml:space="preserve"> pl</w:t>
      </w:r>
      <w:r w:rsidR="000E15FC">
        <w:rPr>
          <w:lang w:val="hr-HR"/>
        </w:rPr>
        <w:t>atnog prometa, telefona, uredski troškovi i troškovi</w:t>
      </w:r>
      <w:r w:rsidRPr="0006384D">
        <w:rPr>
          <w:lang w:val="hr-HR"/>
        </w:rPr>
        <w:t xml:space="preserve"> ostalih administrativnih poslova u iznosu od 500,00 do 1.000,00 kn mjesečno, a sve to pretpostavljeno na trajanju postupka naknadne  diobe u vremenu od tri do šest mjeseci. Pored tih troškova, svakako valja imati na umu i troškove otvaranja računa stečajne mase, izrade novog pečata, kao i ostale troškove koji se javljaju u gotovo svakom stečajnom postupku.</w:t>
      </w:r>
      <w:r w:rsidR="000F3EB5">
        <w:rPr>
          <w:lang w:val="hr-HR"/>
        </w:rPr>
        <w:t xml:space="preserve"> Isto tako, osim navedenih troškova u konkretnom slučaju potrebno je u predvidive troškove ubrojiti i troškove sudskih postupaka koje će radi naplate potraživanja dužnika očito trebati voditi, a u koje troškove je osim odvjetničkih troškova samog stečajnog dužnika potrebno uzeti u obzir i odvjetničke troškove protivne strane u slučaju neuspjeha dužnika u tim postupcima. Upravo stoga</w:t>
      </w:r>
      <w:r w:rsidR="00DC1567">
        <w:rPr>
          <w:lang w:val="hr-HR"/>
        </w:rPr>
        <w:t>,</w:t>
      </w:r>
      <w:r w:rsidR="000F3EB5">
        <w:rPr>
          <w:lang w:val="hr-HR"/>
        </w:rPr>
        <w:t xml:space="preserve"> ovaj sud je smatrao osnovanim prihvatiti prijedlog stečajnog upravitelja da se vjerovnici odnosno zainteresirane osobe pozovu na uplatu predujma troškova nastavljanja postupka radi naknadne diobe i to u predloženom iznosu predujma od 45.000,00 kn,</w:t>
      </w:r>
      <w:r w:rsidR="00DC1567">
        <w:rPr>
          <w:lang w:val="hr-HR"/>
        </w:rPr>
        <w:t xml:space="preserve"> a sve to imajući u vidu naprijed navedene troškove koji se javljaju </w:t>
      </w:r>
      <w:r w:rsidR="00DC1567" w:rsidRPr="0006384D">
        <w:rPr>
          <w:lang w:val="hr-HR"/>
        </w:rPr>
        <w:t>u gotovo svakom stečajnom postupku</w:t>
      </w:r>
      <w:r w:rsidR="00DC1567">
        <w:rPr>
          <w:lang w:val="hr-HR"/>
        </w:rPr>
        <w:t>, kao i troškove vođenja sudskih postupaka radi naplate potraživanja stečajnog dužnika</w:t>
      </w:r>
      <w:r w:rsidR="004F045E">
        <w:rPr>
          <w:lang w:val="hr-HR"/>
        </w:rPr>
        <w:t>,</w:t>
      </w:r>
      <w:r w:rsidR="00DC1567">
        <w:rPr>
          <w:lang w:val="hr-HR"/>
        </w:rPr>
        <w:t xml:space="preserve"> uzimajući pri tom u obzir broj tih postupaka i vrijednost predmeta spora u istima (visinu tražbina). </w:t>
      </w:r>
    </w:p>
    <w:p w:rsidRDefault="00657E39" w:rsidP="00A52634" w:rsidR="00657E39" w:rsidRPr="0006384D">
      <w:pPr>
        <w:jc w:val="both"/>
        <w:rPr>
          <w:lang w:val="hr-HR"/>
        </w:rPr>
      </w:pPr>
    </w:p>
    <w:p w:rsidRDefault="00A52634" w:rsidP="00657E39" w:rsidR="009966BF" w:rsidRPr="0006384D">
      <w:pPr>
        <w:jc w:val="both"/>
        <w:rPr>
          <w:lang w:val="hr-HR"/>
        </w:rPr>
      </w:pPr>
      <w:r w:rsidRPr="0006384D">
        <w:rPr>
          <w:lang w:val="hr-HR"/>
        </w:rPr>
        <w:tab/>
        <w:t>Slijedom naprijed navedenog</w:t>
      </w:r>
      <w:r w:rsidR="00DC1567">
        <w:rPr>
          <w:lang w:val="hr-HR"/>
        </w:rPr>
        <w:t>, nastavljanje postupka radi naknadne diobe</w:t>
      </w:r>
      <w:r w:rsidR="004F045E">
        <w:rPr>
          <w:lang w:val="hr-HR"/>
        </w:rPr>
        <w:t xml:space="preserve"> valjalo je</w:t>
      </w:r>
      <w:r w:rsidR="00DC1567">
        <w:rPr>
          <w:lang w:val="hr-HR"/>
        </w:rPr>
        <w:t xml:space="preserve"> uvjetovati uplatom predujma troškova</w:t>
      </w:r>
      <w:r w:rsidR="004F045E">
        <w:rPr>
          <w:lang w:val="hr-HR"/>
        </w:rPr>
        <w:t xml:space="preserve"> tog postupka pa je stoga sud,</w:t>
      </w:r>
      <w:r w:rsidR="00DC1567">
        <w:rPr>
          <w:lang w:val="hr-HR"/>
        </w:rPr>
        <w:t xml:space="preserve"> </w:t>
      </w:r>
      <w:r w:rsidR="004F045E">
        <w:rPr>
          <w:lang w:val="hr-HR"/>
        </w:rPr>
        <w:t>a</w:t>
      </w:r>
      <w:r w:rsidR="00657E39" w:rsidRPr="0006384D">
        <w:rPr>
          <w:lang w:val="hr-HR"/>
        </w:rPr>
        <w:t xml:space="preserve"> sukladno odredbama čl</w:t>
      </w:r>
      <w:r w:rsidR="000F3EB5">
        <w:rPr>
          <w:lang w:val="hr-HR"/>
        </w:rPr>
        <w:t>anka 289. stavak</w:t>
      </w:r>
      <w:r w:rsidR="00657E39" w:rsidRPr="0006384D">
        <w:rPr>
          <w:lang w:val="hr-HR"/>
        </w:rPr>
        <w:t xml:space="preserve"> 3. SZ-a </w:t>
      </w:r>
      <w:r w:rsidRPr="0006384D">
        <w:rPr>
          <w:lang w:val="hr-HR"/>
        </w:rPr>
        <w:t>u vezi s čl</w:t>
      </w:r>
      <w:r w:rsidR="000F3EB5">
        <w:rPr>
          <w:lang w:val="hr-HR"/>
        </w:rPr>
        <w:t>ankom 431. stavak</w:t>
      </w:r>
      <w:r w:rsidR="004F045E">
        <w:rPr>
          <w:lang w:val="hr-HR"/>
        </w:rPr>
        <w:t xml:space="preserve"> 2. SZ-a, i odlučio</w:t>
      </w:r>
      <w:r w:rsidRPr="0006384D">
        <w:rPr>
          <w:lang w:val="hr-HR"/>
        </w:rPr>
        <w:t xml:space="preserve"> </w:t>
      </w:r>
      <w:r w:rsidR="00657E39" w:rsidRPr="0006384D">
        <w:rPr>
          <w:lang w:val="hr-HR"/>
        </w:rPr>
        <w:t xml:space="preserve">kao u izreci ovog rješenja. </w:t>
      </w:r>
    </w:p>
    <w:p w:rsidRDefault="00657E39" w:rsidP="00657E39" w:rsidR="00657E39" w:rsidRPr="004F045E">
      <w:pPr>
        <w:jc w:val="both"/>
        <w:rPr>
          <w:sz w:val="22"/>
          <w:szCs w:val="22"/>
          <w:lang w:val="hr-HR"/>
        </w:rPr>
      </w:pPr>
    </w:p>
    <w:p w:rsidRDefault="00D4027A" w:rsidP="00403F01" w:rsidR="00D4027A" w:rsidRPr="0006384D">
      <w:pPr>
        <w:jc w:val="center"/>
        <w:rPr>
          <w:lang w:val="hr-HR"/>
        </w:rPr>
      </w:pPr>
      <w:r w:rsidRPr="0006384D">
        <w:rPr>
          <w:lang w:val="hr-HR"/>
        </w:rPr>
        <w:t>U Splitu</w:t>
      </w:r>
      <w:r w:rsidR="0002675F" w:rsidRPr="0006384D">
        <w:rPr>
          <w:lang w:val="hr-HR"/>
        </w:rPr>
        <w:t>,</w:t>
      </w:r>
      <w:r w:rsidRPr="0006384D">
        <w:rPr>
          <w:lang w:val="hr-HR"/>
        </w:rPr>
        <w:t xml:space="preserve"> </w:t>
      </w:r>
      <w:r w:rsidR="000F3EB5">
        <w:rPr>
          <w:lang w:val="hr-HR"/>
        </w:rPr>
        <w:t xml:space="preserve">27. veljače 2019. </w:t>
      </w:r>
    </w:p>
    <w:p w:rsidRDefault="00D4027A" w:rsidP="00D4027A" w:rsidR="00D4027A" w:rsidRPr="0006384D">
      <w:pPr>
        <w:jc w:val="both"/>
        <w:rPr>
          <w:sz w:val="14"/>
          <w:szCs w:val="14"/>
          <w:lang w:val="hr-HR"/>
        </w:rPr>
      </w:pPr>
      <w:r w:rsidRPr="0006384D">
        <w:rPr>
          <w:lang w:val="hr-HR"/>
        </w:rPr>
        <w:t xml:space="preserve"> </w:t>
      </w:r>
    </w:p>
    <w:p w:rsidRDefault="008A2FFE" w:rsidP="00F53C8F" w:rsidR="008A2FFE">
      <w:pPr>
        <w:ind w:left="4956"/>
        <w:jc w:val="center"/>
      </w:pPr>
      <w:r w:rsidRPr="00F049A9">
        <w:t>Sudac</w:t>
      </w:r>
    </w:p>
    <w:p w:rsidRDefault="008A2FFE" w:rsidP="00F53C8F" w:rsidR="008A2FFE" w:rsidRPr="00EF31D7">
      <w:pPr>
        <w:ind w:left="4956"/>
        <w:jc w:val="center"/>
        <w:rPr>
          <w:sz w:val="28"/>
          <w:szCs w:val="28"/>
        </w:rPr>
      </w:pPr>
    </w:p>
    <w:p w:rsidRDefault="008A2FFE" w:rsidP="00F53C8F" w:rsidR="008A2FFE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8A2FFE" w:rsidP="00F53C8F" w:rsidR="008A2FFE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8A2FFE" w:rsidP="00F53C8F" w:rsidR="008A2FFE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06384D">
      <w:pPr>
        <w:ind w:firstLine="708" w:left="7080"/>
      </w:pPr>
    </w:p>
    <w:p w:rsidRDefault="00110325" w:rsidP="00641FD6" w:rsidR="00110325" w:rsidRPr="0006384D"/>
    <w:p w:rsidRDefault="00645CE4" w:rsidP="00AB572F" w:rsidR="00645CE4" w:rsidRPr="004F045E">
      <w:pPr>
        <w:jc w:val="both"/>
        <w:rPr>
          <w:sz w:val="16"/>
          <w:szCs w:val="16"/>
          <w:lang w:val="hr-HR"/>
        </w:rPr>
      </w:pPr>
    </w:p>
    <w:p w:rsidRDefault="000F3EB5" w:rsidP="00AB572F" w:rsidR="00AB572F" w:rsidRPr="0006384D">
      <w:pPr>
        <w:jc w:val="both"/>
        <w:rPr>
          <w:lang w:val="hr-HR"/>
        </w:rPr>
      </w:pPr>
      <w:r w:rsidRPr="0006384D">
        <w:rPr>
          <w:lang w:val="hr-HR"/>
        </w:rPr>
        <w:t xml:space="preserve">Pouka o pravnom lijeku: </w:t>
      </w:r>
    </w:p>
    <w:p w:rsidRDefault="00AB572F" w:rsidP="00403F01" w:rsidR="00E14AE2" w:rsidRPr="0006384D">
      <w:pPr>
        <w:jc w:val="both"/>
        <w:rPr>
          <w:lang w:val="hr-HR"/>
        </w:rPr>
      </w:pPr>
      <w:r w:rsidRPr="0006384D">
        <w:rPr>
          <w:lang w:val="hr-HR"/>
        </w:rPr>
        <w:t>Protiv ovog rješenja dopuštena je žalba</w:t>
      </w:r>
      <w:r w:rsidR="00657E39" w:rsidRPr="0006384D">
        <w:rPr>
          <w:lang w:val="hr-HR"/>
        </w:rPr>
        <w:t xml:space="preserve"> Visokom trgovačkom sudu Republike Hrvatske u Zagrebu. </w:t>
      </w:r>
      <w:r w:rsidRPr="0006384D">
        <w:rPr>
          <w:lang w:val="hr-HR"/>
        </w:rPr>
        <w:t>Žalba se</w:t>
      </w:r>
      <w:r w:rsidR="00657E39" w:rsidRPr="0006384D">
        <w:rPr>
          <w:lang w:val="hr-HR"/>
        </w:rPr>
        <w:t xml:space="preserve"> podnosi putem ovog suda, pismeno u tri primjerka, u roku od osam dana od dostave ovog rješenja, a dostava ovog rješenja smatra se obavljenom </w:t>
      </w:r>
      <w:r w:rsidRPr="0006384D">
        <w:rPr>
          <w:lang w:val="hr-HR"/>
        </w:rPr>
        <w:t xml:space="preserve">istekom osmog dana od dana njegove objave na mrežnoj stranici e-Oglasna ploča sudova. </w:t>
      </w:r>
    </w:p>
    <w:sectPr w:rsidSect="004F045E" w:rsidR="00E14AE2" w:rsidRPr="0006384D">
      <w:headerReference w:type="default" r:id="rId11"/>
      <w:pgSz w:h="16838" w:w="11906"/>
      <w:pgMar w:gutter="0" w:footer="708" w:header="851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2FFE" w:rsidRPr="008A2FF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</w:r>
    <w:r w:rsidR="0006384D" w:rsidRPr="0006384D">
      <w:rPr>
        <w:lang w:val="hr-HR"/>
      </w:rPr>
      <w:t>Posl</w:t>
    </w:r>
    <w:r w:rsidR="0006384D">
      <w:rPr>
        <w:lang w:val="hr-HR"/>
      </w:rPr>
      <w:t xml:space="preserve">ovni broj: </w:t>
    </w:r>
    <w:r w:rsidR="0006384D" w:rsidRPr="0006384D">
      <w:rPr>
        <w:lang w:val="hr-HR"/>
      </w:rPr>
      <w:t>12. St-</w:t>
    </w:r>
    <w:r w:rsidR="0006384D">
      <w:rPr>
        <w:lang w:val="hr-HR"/>
      </w:rPr>
      <w:t>818</w:t>
    </w:r>
    <w:r w:rsidR="0006384D" w:rsidRPr="0006384D">
      <w:rPr>
        <w:lang w:val="hr-HR"/>
      </w:rPr>
      <w:t>/2015</w:t>
    </w:r>
    <w:r w:rsidR="0006384D">
      <w:rPr>
        <w:lang w:val="hr-HR"/>
      </w:rPr>
      <w:t>-21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675F"/>
    <w:rsid w:val="00037D05"/>
    <w:rsid w:val="00053A3C"/>
    <w:rsid w:val="0006247C"/>
    <w:rsid w:val="00062AEB"/>
    <w:rsid w:val="0006384D"/>
    <w:rsid w:val="00063C3A"/>
    <w:rsid w:val="000641D0"/>
    <w:rsid w:val="000666DB"/>
    <w:rsid w:val="000753A7"/>
    <w:rsid w:val="00094B4F"/>
    <w:rsid w:val="0009593E"/>
    <w:rsid w:val="0009759A"/>
    <w:rsid w:val="000D5827"/>
    <w:rsid w:val="000E15FC"/>
    <w:rsid w:val="000F3EB5"/>
    <w:rsid w:val="00110325"/>
    <w:rsid w:val="001144E3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4F045E"/>
    <w:rsid w:val="00520266"/>
    <w:rsid w:val="00520582"/>
    <w:rsid w:val="005623D6"/>
    <w:rsid w:val="006107BB"/>
    <w:rsid w:val="00625161"/>
    <w:rsid w:val="00632E0D"/>
    <w:rsid w:val="00634348"/>
    <w:rsid w:val="00641FD6"/>
    <w:rsid w:val="00642955"/>
    <w:rsid w:val="00645CE4"/>
    <w:rsid w:val="00657E39"/>
    <w:rsid w:val="00664952"/>
    <w:rsid w:val="0066735D"/>
    <w:rsid w:val="0067670C"/>
    <w:rsid w:val="006767AE"/>
    <w:rsid w:val="00680D3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7F440C"/>
    <w:rsid w:val="008035D9"/>
    <w:rsid w:val="0081515C"/>
    <w:rsid w:val="008211CD"/>
    <w:rsid w:val="00832F97"/>
    <w:rsid w:val="00861B7B"/>
    <w:rsid w:val="00870E42"/>
    <w:rsid w:val="00876209"/>
    <w:rsid w:val="00883901"/>
    <w:rsid w:val="00884641"/>
    <w:rsid w:val="00891195"/>
    <w:rsid w:val="008967A5"/>
    <w:rsid w:val="008A2FFE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B2E50"/>
    <w:rsid w:val="009C1510"/>
    <w:rsid w:val="009D46D2"/>
    <w:rsid w:val="009D6605"/>
    <w:rsid w:val="009D7CAA"/>
    <w:rsid w:val="009E1426"/>
    <w:rsid w:val="00A21646"/>
    <w:rsid w:val="00A31ADC"/>
    <w:rsid w:val="00A52634"/>
    <w:rsid w:val="00A76392"/>
    <w:rsid w:val="00A83CF1"/>
    <w:rsid w:val="00A97762"/>
    <w:rsid w:val="00AA13B5"/>
    <w:rsid w:val="00AA1815"/>
    <w:rsid w:val="00AB2F4E"/>
    <w:rsid w:val="00AB572F"/>
    <w:rsid w:val="00AC4892"/>
    <w:rsid w:val="00AC5349"/>
    <w:rsid w:val="00AF3646"/>
    <w:rsid w:val="00B347F0"/>
    <w:rsid w:val="00B6615F"/>
    <w:rsid w:val="00B87C06"/>
    <w:rsid w:val="00BB1B37"/>
    <w:rsid w:val="00BB413C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F07"/>
    <w:rsid w:val="00D74C99"/>
    <w:rsid w:val="00DB1C91"/>
    <w:rsid w:val="00DC1567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0F9F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F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2F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2F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2F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F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2FF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2F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2F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LAGER d.o.o. za trgovinu i usluge</izvorni_sadrzaj>
    <derivirana_varijabla naziv="DomainObject.Predmet.ProtustrankaFormated_1">  LAGER d.o.o. za trgovinu i usluge</derivirana_varijabla>
  </DomainObject.Predmet.ProtustrankaFormated>
  <DomainObject.Predmet.ProtustrankaFormatedOIB>
    <izvorni_sadrzaj>  LAGER d.o.o. za trgovinu i usluge, OIB 67362650937</izvorni_sadrzaj>
    <derivirana_varijabla naziv="DomainObject.Predmet.ProtustrankaFormatedOIB_1">  LAGER d.o.o. za trgovinu i usluge, OIB 67362650937</derivirana_varijabla>
  </DomainObject.Predmet.ProtustrankaFormatedOIB>
  <DomainObject.Predmet.ProtustrankaFormatedWithAdress>
    <izvorni_sadrzaj> LAGER d.o.o. za trgovinu i usluge, Getaldićeva 24, 21000 Split</izvorni_sadrzaj>
    <derivirana_varijabla naziv="DomainObject.Predmet.ProtustrankaFormatedWithAdress_1"> LAGER d.o.o. za trgovinu i usluge, Getaldićeva 24, 21000 Split</derivirana_varijabla>
  </DomainObject.Predmet.ProtustrankaFormatedWithAdress>
  <DomainObject.Predmet.ProtustrankaFormatedWithAdressOIB>
    <izvorni_sadrzaj> LAGER d.o.o. za trgovinu i usluge, OIB 67362650937, Getaldićeva 24, 21000 Split</izvorni_sadrzaj>
    <derivirana_varijabla naziv="DomainObject.Predmet.ProtustrankaFormatedWithAdressOIB_1"> LAGER d.o.o. za trgovinu i usluge, OIB 67362650937, Getaldićeva 24, 21000 Split</derivirana_varijabla>
  </DomainObject.Predmet.ProtustrankaFormatedWithAdressOIB>
  <DomainObject.Predmet.ProtustrankaWithAdress>
    <izvorni_sadrzaj>LAGER d.o.o. za trgovinu i usluge Getaldićeva 24, 21000 Split</izvorni_sadrzaj>
    <derivirana_varijabla naziv="DomainObject.Predmet.ProtustrankaWithAdress_1">LAGER d.o.o. za trgovinu i usluge Getaldićeva 24, 21000 Split</derivirana_varijabla>
  </DomainObject.Predmet.ProtustrankaWithAdress>
  <DomainObject.Predmet.ProtustrankaWithAdressOIB>
    <izvorni_sadrzaj>LAGER d.o.o. za trgovinu i usluge, OIB 67362650937, Getaldićeva 24, 21000 Split</izvorni_sadrzaj>
    <derivirana_varijabla naziv="DomainObject.Predmet.ProtustrankaWithAdressOIB_1">LAGER d.o.o. za trgovinu i usluge, OIB 67362650937, Getaldićeva 24, 21000 Split</derivirana_varijabla>
  </DomainObject.Predmet.ProtustrankaWithAdressOIB>
  <DomainObject.Predmet.ProtustrankaNazivFormated>
    <izvorni_sadrzaj>LAGER d.o.o. za trgovinu i usluge</izvorni_sadrzaj>
    <derivirana_varijabla naziv="DomainObject.Predmet.ProtustrankaNazivFormated_1">LAGER d.o.o. za trgovinu i usluge</derivirana_varijabla>
  </DomainObject.Predmet.ProtustrankaNazivFormated>
  <DomainObject.Predmet.ProtustrankaNazivFormatedOIB>
    <izvorni_sadrzaj>LAGER d.o.o. za trgovinu i usluge, OIB 67362650937</izvorni_sadrzaj>
    <derivirana_varijabla naziv="DomainObject.Predmet.ProtustrankaNazivFormatedOIB_1">LAGER d.o.o. za trgovinu i usluge, OIB 67362650937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95679.93</izvorni_sadrzaj>
    <derivirana_varijabla naziv="DomainObject.Predmet.TrenutnaVrijednost_1">95679.93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LAGER d.o.o. za trgovinu i usluge</item>
    </izvorni_sadrzaj>
    <derivirana_varijabla naziv="DomainObject.Predmet.ProtuStrankaListFormated_1">
      <item>LAGER d.o.o. za trgovinu i usluge</item>
    </derivirana_varijabla>
  </DomainObject.Predmet.ProtuStrankaListFormated>
  <DomainObject.Predmet.ProtuStrankaListFormatedOIB>
    <izvorni_sadrzaj>
      <item>LAGER d.o.o. za trgovinu i usluge, OIB 67362650937</item>
    </izvorni_sadrzaj>
    <derivirana_varijabla naziv="DomainObject.Predmet.ProtuStrankaListFormatedOIB_1">
      <item>LAGER d.o.o. za trgovinu i usluge, OIB 67362650937</item>
    </derivirana_varijabla>
  </DomainObject.Predmet.ProtuStrankaListFormatedOIB>
  <DomainObject.Predmet.ProtuStrankaListFormatedWithAdress>
    <izvorni_sadrzaj>
      <item>LAGER d.o.o. za trgovinu i usluge, Getaldićeva 24, 21000 Split</item>
    </izvorni_sadrzaj>
    <derivirana_varijabla naziv="DomainObject.Predmet.ProtuStrankaListFormatedWithAdress_1">
      <item>LAGER d.o.o. za trgovinu i usluge, Getaldićeva 24, 21000 Split</item>
    </derivirana_varijabla>
  </DomainObject.Predmet.ProtuStrankaListFormatedWithAdress>
  <DomainObject.Predmet.ProtuStrankaListFormatedWithAdressOIB>
    <izvorni_sadrzaj>
      <item>LAGER d.o.o. za trgovinu i usluge, OIB 67362650937, Getaldićeva 24, 21000 Split</item>
    </izvorni_sadrzaj>
    <derivirana_varijabla naziv="DomainObject.Predmet.ProtuStrankaListFormatedWithAdressOIB_1">
      <item>LAGER d.o.o. za trgovinu i usluge, OIB 67362650937, Getaldićeva 24, 21000 Split</item>
    </derivirana_varijabla>
  </DomainObject.Predmet.ProtuStrankaListFormatedWithAdressOIB>
  <DomainObject.Predmet.ProtuStrankaListNazivFormated>
    <izvorni_sadrzaj>
      <item>LAGER d.o.o. za trgovinu i usluge</item>
    </izvorni_sadrzaj>
    <derivirana_varijabla naziv="DomainObject.Predmet.ProtuStrankaListNazivFormated_1">
      <item>LAGER d.o.o. za trgovinu i usluge</item>
    </derivirana_varijabla>
  </DomainObject.Predmet.ProtuStrankaListNazivFormated>
  <DomainObject.Predmet.ProtuStrankaListNazivFormatedOIB>
    <izvorni_sadrzaj>
      <item>LAGER d.o.o. za trgovinu i usluge, OIB 67362650937</item>
    </izvorni_sadrzaj>
    <derivirana_varijabla naziv="DomainObject.Predmet.ProtuStrankaListNazivFormatedOIB_1">
      <item>LAGER d.o.o. za trgovinu i usluge, OIB 67362650937</item>
    </derivirana_varijabla>
  </DomainObject.Predmet.ProtuStrankaListNazivFormatedOIB>
  <DomainObject.Predmet.OstaliListFormated>
    <izvorni_sadrzaj>
      <item>STJEPAN ČALJKUŠIĆ</item>
    </izvorni_sadrzaj>
    <derivirana_varijabla naziv="DomainObject.Predmet.OstaliListFormated_1">
      <item>STJEPAN ČALJKUŠIĆ</item>
    </derivirana_varijabla>
  </DomainObject.Predmet.OstaliListFormated>
  <DomainObject.Predmet.OstaliListFormatedOIB>
    <izvorni_sadrzaj>
      <item>STJEPAN ČALJKUŠIĆ, OIB 06283498942</item>
    </izvorni_sadrzaj>
    <derivirana_varijabla naziv="DomainObject.Predmet.OstaliListFormatedOIB_1">
      <item>STJEPAN ČALJKUŠIĆ, OIB 06283498942</item>
    </derivirana_varijabla>
  </DomainObject.Predmet.OstaliListFormatedOIB>
  <DomainObject.Predmet.OstaliListFormatedWithAdress>
    <izvorni_sadrzaj>
      <item>STJEPAN ČALJKUŠIĆ, Put starog sela 54, 21312 Podstrana</item>
    </izvorni_sadrzaj>
    <derivirana_varijabla naziv="DomainObject.Predmet.OstaliListFormatedWithAdress_1">
      <item>STJEPAN ČALJKUŠIĆ, Put starog sela 54, 21312 Podstrana</item>
    </derivirana_varijabla>
  </DomainObject.Predmet.OstaliListFormatedWithAdress>
  <DomainObject.Predmet.OstaliListFormatedWithAdressOIB>
    <izvorni_sadrzaj>
      <item>STJEPAN ČALJKUŠIĆ, OIB 06283498942, Put starog sela 54, 21312 Podstrana</item>
    </izvorni_sadrzaj>
    <derivirana_varijabla naziv="DomainObject.Predmet.OstaliListFormatedWithAdressOIB_1">
      <item>STJEPAN ČALJKUŠIĆ, OIB 06283498942, Put starog sela 54, 21312 Podstrana</item>
    </derivirana_varijabla>
  </DomainObject.Predmet.OstaliListFormatedWithAdressOIB>
  <DomainObject.Predmet.OstaliListNazivFormated>
    <izvorni_sadrzaj>
      <item>STJEPAN ČALJKUŠIĆ</item>
    </izvorni_sadrzaj>
    <derivirana_varijabla naziv="DomainObject.Predmet.OstaliListNazivFormated_1">
      <item>STJEPAN ČALJKUŠIĆ</item>
    </derivirana_varijabla>
  </DomainObject.Predmet.OstaliListNazivFormated>
  <DomainObject.Predmet.OstaliListNazivFormatedOIB>
    <izvorni_sadrzaj>
      <item>STJEPAN ČALJKUŠIĆ, OIB 06283498942</item>
    </izvorni_sadrzaj>
    <derivirana_varijabla naziv="DomainObject.Predmet.OstaliListNazivFormatedOIB_1">
      <item>STJEPAN ČALJKUŠIĆ, OIB 06283498942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LAGER d.o.o. za trgovinu i usluge</izvorni_sadrzaj>
    <derivirana_varijabla naziv="DomainObject.Predmet.ProtustrankaIDrugi_1">LAGER d.o.o. za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LAGER d.o.o. za trgovinu i usluge, OIB 67362650937, Getaldićeva 24, 21000 Split</izvorni_sadrzaj>
    <derivirana_varijabla naziv="DomainObject.Predmet.ProtustrankaIDrugiAdressOIB_1">LAGER d.o.o. za trgovinu i usluge, OIB 67362650937, Getaldićeva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17. veljače 2016.</izvorni_sadrzaj>
    <derivirana_varijabla naziv="DomainObject.Predmet.OdlukaRjesenje.DatumPravomocnosti_1">17. veljače 2016.</derivirana_varijabla>
  </DomainObject.Predmet.OdlukaRjesenje.DatumPravomocnosti>
  <DomainObject.Predmet.OdlukaRjesenje.Oznaka>
    <izvorni_sadrzaj>St-818/2015-5</izvorni_sadrzaj>
    <derivirana_varijabla naziv="DomainObject.Predmet.OdlukaRjesenje.Oznaka_1">St-818/2015-5</derivirana_varijabla>
  </DomainObject.Predmet.OdlukaRjesenje.Oznaka>
  <DomainObject.Predmet.SudioniciListNaziv>
    <izvorni_sadrzaj>
      <item>LAGER d.o.o. za trgovinu i usluge</item>
      <item>FINANCIJSKA AGENCIJA, RC SPLIT</item>
      <item>STJEPAN ČALJKUŠIĆ</item>
    </izvorni_sadrzaj>
    <derivirana_varijabla naziv="DomainObject.Predmet.SudioniciListNaziv_1">
      <item>LAGER d.o.o. za trgovinu i usluge</item>
      <item>FINANCIJSKA AGENCIJA, RC SPLIT</item>
      <item>STJEPAN ČALJKUŠIĆ</item>
    </derivirana_varijabla>
  </DomainObject.Predmet.SudioniciListNaziv>
  <DomainObject.Predmet.SudioniciListAdressOIB>
    <izvorni_sadrzaj>
      <item>LAGER d.o.o. za trgovinu i usluge, OIB 67362650937, Getaldićeva 24,21000 Split</item>
      <item>FINANCIJSKA AGENCIJA, RC SPLIT, OIB 85821130368, Mažuranićevo šet. 24 b,21000 Split</item>
      <item>STJEPAN ČALJKUŠIĆ, OIB 06283498942, Put starog sela 54,21312 Podstrana</item>
    </izvorni_sadrzaj>
    <derivirana_varijabla naziv="DomainObject.Predmet.SudioniciListAdressOIB_1">
      <item>LAGER d.o.o. za trgovinu i usluge, OIB 67362650937, Getaldićeva 24,21000 Split</item>
      <item>FINANCIJSKA AGENCIJA, RC SPLIT, OIB 85821130368, Mažuranićevo šet. 24 b,21000 Split</item>
      <item>STJEPAN ČALJKUŠIĆ, OIB 06283498942, Put starog sela 54,21312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67362650937</item>
      <item>, OIB 85821130368</item>
      <item>, OIB 06283498942</item>
    </izvorni_sadrzaj>
    <derivirana_varijabla naziv="DomainObject.Predmet.SudioniciListNazivOIB_1">
      <item>, OIB 67362650937</item>
      <item>, OIB 85821130368</item>
      <item>, OIB 06283498942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2016.</izvorni_sadrzaj>
    <derivirana_varijabla naziv="DomainObject.PredzadnjaOdlukaIzPredmeta.DatumDonosenjaOdluke_1">21. siječnja 2016.</derivirana_varijabla>
  </DomainObject.PredzadnjaOdlukaIzPredmeta.DatumDonosenjaOdluke>
  <DomainObject.PredzadnjaOdlukaIzPredmeta.Oznaka>
    <izvorni_sadrzaj>St-818/2015-10</izvorni_sadrzaj>
    <derivirana_varijabla naziv="DomainObject.PredzadnjaOdlukaIzPredmeta.Oznaka_1">St-818/2015-10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8E39D-503C-48B5-8ADB-4D1D8F00A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1368</properties:Words>
  <properties:Characters>7668</properties:Characters>
  <properties:Lines>144</properties:Lines>
  <properties:Paragraphs>27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2017-02-28T11:50:00Z</dcterms:created>
  <dc:creator>wsadmin</dc:creator>
  <cp:lastModifiedBy>Paško Bačić</cp:lastModifiedBy>
  <cp:lastPrinted>2019-02-27T13:52:00Z</cp:lastPrinted>
  <dcterms:modified xmlns:xsi="http://www.w3.org/2001/XMLSchema-instance" xsi:type="dcterms:W3CDTF">2019-02-27T13:52:00Z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-poziv na ulatu predujma za nastvak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