
<file path=[Content_Types].xml><?xml version="1.0" encoding="utf-8"?>
<Types xmlns="http://schemas.openxmlformats.org/package/2006/content-types">
  <Default ContentType="image/jpeg" Extension="jpeg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4d128" w14:paraId="f54d128" w:rsidRDefault="00DA162A" w:rsidP="00DA162A" w:rsidR="00DA162A" w:rsidRPr="00310008">
      <w:pPr>
        <w:widowControl w:val="false"/>
        <w:spacing w:lineRule="auto" w:line="240" w:after="0"/>
        <w:jc w:val="both"/>
        <w15:collapsed w:val="false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  <w:bookmarkStart w:name="_GoBack" w:id="0"/>
      <w:bookmarkEnd w:id="0"/>
      <w:r w:rsidRPr="00310008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 xml:space="preserve">                   </w:t>
      </w:r>
      <w:r w:rsidRPr="00310008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10008">
        <w:rPr>
          <w:rFonts w:cs="Times New Roman" w:eastAsia="Times New Roman" w:hAnsi="Times New Roman" w:ascii="Times New Roman"/>
          <w:bCs/>
          <w:snapToGrid w:val="false"/>
          <w:sz w:val="24"/>
          <w:szCs w:val="24"/>
        </w:rPr>
        <w:tab/>
      </w:r>
      <w:r w:rsidRPr="00310008">
        <w:rPr>
          <w:rFonts w:cs="Times New Roman" w:eastAsia="Times New Roman" w:hAnsi="Times New Roman" w:ascii="Times New Roman"/>
          <w:bCs/>
          <w:snapToGrid w:val="false"/>
          <w:sz w:val="24"/>
          <w:szCs w:val="24"/>
        </w:rPr>
        <w:tab/>
        <w:t xml:space="preserve">                             </w:t>
      </w:r>
    </w:p>
    <w:p w:rsidRDefault="00DA162A" w:rsidP="00DA162A" w:rsidR="00DA162A" w:rsidRPr="00310008">
      <w:pPr>
        <w:widowControl w:val="false"/>
        <w:spacing w:lineRule="auto" w:line="240" w:after="0"/>
        <w:jc w:val="both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  <w:r w:rsidRPr="00310008">
        <w:rPr>
          <w:rFonts w:cs="Times New Roman" w:eastAsia="Times New Roman" w:hAnsi="Times New Roman" w:ascii="Times New Roman"/>
          <w:snapToGrid w:val="false"/>
          <w:sz w:val="24"/>
          <w:szCs w:val="24"/>
        </w:rPr>
        <w:t xml:space="preserve">       REPUBLIKA HRVATSKA</w:t>
      </w:r>
    </w:p>
    <w:p w:rsidRDefault="00DA162A" w:rsidP="00DA162A" w:rsidR="00DA162A" w:rsidRPr="00310008">
      <w:pPr>
        <w:widowControl w:val="false"/>
        <w:spacing w:lineRule="auto" w:line="240" w:after="0"/>
        <w:jc w:val="both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  <w:r w:rsidRPr="00310008">
        <w:rPr>
          <w:rFonts w:cs="Times New Roman" w:eastAsia="Times New Roman" w:hAnsi="Times New Roman" w:ascii="Times New Roman"/>
          <w:snapToGrid w:val="false"/>
          <w:sz w:val="24"/>
          <w:szCs w:val="24"/>
        </w:rPr>
        <w:t>TRGOVAČKI SUD U VARAŽDINU</w:t>
      </w:r>
    </w:p>
    <w:p w:rsidRDefault="00DA162A" w:rsidP="00DA162A" w:rsidR="00DA162A" w:rsidRPr="00310008">
      <w:pPr>
        <w:widowControl w:val="false"/>
        <w:spacing w:lineRule="auto" w:line="240" w:after="0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  <w:r w:rsidRPr="00310008">
        <w:rPr>
          <w:rFonts w:cs="Times New Roman" w:eastAsia="Times New Roman" w:hAnsi="Times New Roman" w:ascii="Times New Roman"/>
          <w:snapToGrid w:val="false"/>
          <w:sz w:val="24"/>
          <w:szCs w:val="24"/>
        </w:rPr>
        <w:t xml:space="preserve">                  B. Radić 2</w:t>
      </w:r>
      <w:r w:rsidRPr="00310008">
        <w:rPr>
          <w:rFonts w:cs="Times New Roman" w:eastAsia="Times New Roman" w:hAnsi="Times New Roman" w:ascii="Times New Roman"/>
          <w:bCs/>
          <w:snapToGrid w:val="false"/>
          <w:sz w:val="24"/>
          <w:szCs w:val="24"/>
        </w:rPr>
        <w:t xml:space="preserve">                   </w:t>
      </w:r>
      <w:r w:rsidRPr="00310008">
        <w:rPr>
          <w:rFonts w:cs="Times New Roman" w:eastAsia="Times New Roman" w:hAnsi="Times New Roman" w:ascii="Times New Roman"/>
          <w:bCs/>
          <w:snapToGrid w:val="false"/>
          <w:sz w:val="24"/>
          <w:szCs w:val="24"/>
        </w:rPr>
        <w:tab/>
      </w:r>
      <w:r w:rsidRPr="00310008">
        <w:rPr>
          <w:rFonts w:cs="Times New Roman" w:eastAsia="Times New Roman" w:hAnsi="Times New Roman" w:ascii="Times New Roman"/>
          <w:bCs/>
          <w:snapToGrid w:val="false"/>
          <w:sz w:val="24"/>
          <w:szCs w:val="24"/>
        </w:rPr>
        <w:tab/>
      </w:r>
      <w:r w:rsidRPr="00310008">
        <w:rPr>
          <w:rFonts w:cs="Times New Roman" w:eastAsia="Times New Roman" w:hAnsi="Times New Roman" w:ascii="Times New Roman"/>
          <w:bCs/>
          <w:snapToGrid w:val="false"/>
          <w:sz w:val="24"/>
          <w:szCs w:val="24"/>
        </w:rPr>
        <w:tab/>
      </w:r>
    </w:p>
    <w:p w:rsidRDefault="00DA162A" w:rsidP="00DA162A" w:rsidR="00DA162A" w:rsidRPr="00310008">
      <w:pPr>
        <w:widowControl w:val="false"/>
        <w:spacing w:lineRule="auto" w:line="240" w:after="0"/>
        <w:jc w:val="both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</w:p>
    <w:p w:rsidRDefault="00DA162A" w:rsidP="00DA162A" w:rsidR="00DA162A" w:rsidRPr="00310008">
      <w:pPr>
        <w:widowControl w:val="false"/>
        <w:spacing w:lineRule="auto" w:line="240" w:after="0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  <w:r w:rsidRPr="00310008">
        <w:rPr>
          <w:rFonts w:cs="Times New Roman" w:eastAsia="Times New Roman" w:hAnsi="Times New Roman" w:ascii="Times New Roman"/>
          <w:snapToGrid w:val="false"/>
          <w:sz w:val="24"/>
          <w:szCs w:val="24"/>
        </w:rPr>
        <w:t xml:space="preserve">R E P U B L I K A     H R V A T S K A </w:t>
      </w:r>
    </w:p>
    <w:p w:rsidRDefault="00DA162A" w:rsidP="00DA162A" w:rsidR="00DA162A" w:rsidRPr="00310008">
      <w:pPr>
        <w:widowControl w:val="false"/>
        <w:spacing w:lineRule="auto" w:line="240" w:after="0"/>
        <w:jc w:val="both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</w:p>
    <w:p w:rsidRDefault="00DA162A" w:rsidP="00DA162A" w:rsidR="00DA162A" w:rsidRPr="00310008">
      <w:pPr>
        <w:widowControl w:val="false"/>
        <w:spacing w:lineRule="auto" w:line="240" w:after="0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  <w:r w:rsidRPr="00310008">
        <w:rPr>
          <w:rFonts w:cs="Times New Roman" w:eastAsia="Times New Roman" w:hAnsi="Times New Roman" w:ascii="Times New Roman"/>
          <w:snapToGrid w:val="false"/>
          <w:sz w:val="24"/>
          <w:szCs w:val="24"/>
        </w:rPr>
        <w:t xml:space="preserve">R J E Š E NJ E </w:t>
      </w:r>
    </w:p>
    <w:p w:rsidRDefault="00DA162A" w:rsidP="00DA162A" w:rsidR="00DA162A">
      <w:pPr>
        <w:rPr>
          <w:rFonts w:cs="Times New Roman" w:hAnsi="Times New Roman" w:ascii="Times New Roman"/>
          <w:sz w:val="24"/>
          <w:szCs w:val="24"/>
        </w:rPr>
      </w:pPr>
    </w:p>
    <w:p w:rsidRDefault="00301702" w:rsidP="00DA162A" w:rsidR="00301702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301702">
        <w:rPr>
          <w:rFonts w:cs="Times New Roman" w:hAnsi="Times New Roman" w:ascii="Times New Roman"/>
          <w:sz w:val="24"/>
          <w:szCs w:val="24"/>
        </w:rPr>
        <w:tab/>
        <w:t xml:space="preserve">Trgovački sud u Varaždinu, po sucu toga suda Kseniji Flack-Makitan, kao sucu pojedincu, u stečajnom postupku koji se vodi nad stečajnom masom </w:t>
      </w:r>
      <w:r w:rsidR="00DA162A">
        <w:rPr>
          <w:rFonts w:cs="Times New Roman" w:hAnsi="Times New Roman" w:ascii="Times New Roman"/>
          <w:sz w:val="24"/>
          <w:szCs w:val="24"/>
        </w:rPr>
        <w:t xml:space="preserve">iza </w:t>
      </w:r>
      <w:r>
        <w:rPr>
          <w:rFonts w:cs="Times New Roman" w:hAnsi="Times New Roman" w:ascii="Times New Roman"/>
          <w:sz w:val="24"/>
          <w:szCs w:val="24"/>
        </w:rPr>
        <w:t>OTPREMNIČKO PODUZEĆE ZAGREB d.o.o. u stečaju, Varaždin, B. Vodnika 4, OIB</w:t>
      </w:r>
      <w:r w:rsidR="00DA162A">
        <w:rPr>
          <w:rFonts w:cs="Times New Roman" w:hAnsi="Times New Roman" w:ascii="Times New Roman"/>
          <w:sz w:val="24"/>
          <w:szCs w:val="24"/>
        </w:rPr>
        <w:t>:</w:t>
      </w:r>
      <w:r>
        <w:rPr>
          <w:rFonts w:cs="Times New Roman" w:hAnsi="Times New Roman" w:ascii="Times New Roman"/>
          <w:sz w:val="24"/>
          <w:szCs w:val="24"/>
        </w:rPr>
        <w:t xml:space="preserve"> 13483628075, </w:t>
      </w:r>
      <w:r w:rsidRPr="00301702">
        <w:rPr>
          <w:rFonts w:cs="Times New Roman" w:hAnsi="Times New Roman" w:ascii="Times New Roman"/>
          <w:sz w:val="24"/>
          <w:szCs w:val="24"/>
        </w:rPr>
        <w:t>povodom prijedloga naknadne diobe stečajne upraviteljice Tee Gatternig i</w:t>
      </w:r>
      <w:r w:rsidR="00DA162A">
        <w:rPr>
          <w:rFonts w:cs="Times New Roman" w:hAnsi="Times New Roman" w:ascii="Times New Roman"/>
          <w:sz w:val="24"/>
          <w:szCs w:val="24"/>
        </w:rPr>
        <w:t xml:space="preserve">z Varaždina, </w:t>
      </w:r>
      <w:r w:rsidR="008736DB">
        <w:rPr>
          <w:rFonts w:cs="Times New Roman" w:hAnsi="Times New Roman" w:ascii="Times New Roman"/>
          <w:sz w:val="24"/>
          <w:szCs w:val="24"/>
        </w:rPr>
        <w:t>18. rujna</w:t>
      </w:r>
      <w:r w:rsidR="00DA162A">
        <w:rPr>
          <w:rFonts w:cs="Times New Roman" w:hAnsi="Times New Roman" w:ascii="Times New Roman"/>
          <w:sz w:val="24"/>
          <w:szCs w:val="24"/>
        </w:rPr>
        <w:t xml:space="preserve"> 2017.</w:t>
      </w:r>
    </w:p>
    <w:p w:rsidRDefault="00DA162A" w:rsidP="00DA162A" w:rsidR="00DA162A" w:rsidRPr="00301702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301702" w:rsidP="00301702" w:rsidR="00301702">
      <w:pPr>
        <w:jc w:val="center"/>
        <w:rPr>
          <w:rFonts w:cs="Times New Roman" w:hAnsi="Times New Roman" w:ascii="Times New Roman"/>
          <w:sz w:val="24"/>
          <w:szCs w:val="24"/>
        </w:rPr>
      </w:pPr>
      <w:r w:rsidRPr="00301702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DA162A" w:rsidP="00301702" w:rsidR="00DA162A" w:rsidRPr="00301702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01702" w:rsidP="00DA162A" w:rsidR="00301702" w:rsidRPr="00DA162A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DA162A">
        <w:rPr>
          <w:rFonts w:cs="Times New Roman" w:hAnsi="Times New Roman" w:ascii="Times New Roman"/>
          <w:sz w:val="24"/>
          <w:szCs w:val="24"/>
        </w:rPr>
        <w:t xml:space="preserve">Daje se suglasnost u ovome stečajnom postupku koji se vodi nad stečajnom masom </w:t>
      </w:r>
      <w:r w:rsidR="00DA162A" w:rsidRPr="00DA162A">
        <w:rPr>
          <w:rFonts w:cs="Times New Roman" w:hAnsi="Times New Roman" w:ascii="Times New Roman"/>
          <w:sz w:val="24"/>
          <w:szCs w:val="24"/>
        </w:rPr>
        <w:t xml:space="preserve">iza </w:t>
      </w:r>
      <w:r w:rsidRPr="00DA162A">
        <w:rPr>
          <w:rFonts w:cs="Times New Roman" w:hAnsi="Times New Roman" w:ascii="Times New Roman"/>
          <w:sz w:val="24"/>
          <w:szCs w:val="24"/>
        </w:rPr>
        <w:t xml:space="preserve">OTPREMNIČKO PODUZEĆE ZAGREB d.o.o. u stečaju, Varaždin, B. Vodnika 4, </w:t>
      </w:r>
      <w:r w:rsidR="00DA162A">
        <w:rPr>
          <w:rFonts w:cs="Times New Roman" w:hAnsi="Times New Roman" w:ascii="Times New Roman"/>
          <w:sz w:val="24"/>
          <w:szCs w:val="24"/>
        </w:rPr>
        <w:t>OIB: 13483628075</w:t>
      </w:r>
      <w:r w:rsidRPr="00DA162A">
        <w:rPr>
          <w:rFonts w:cs="Times New Roman" w:hAnsi="Times New Roman" w:ascii="Times New Roman"/>
          <w:sz w:val="24"/>
          <w:szCs w:val="24"/>
        </w:rPr>
        <w:t>, za provođenje naknadne diobe prema diobnom popisu sačinjenom od stečajne upraviteljice Tee Gatternig iz Varaždina</w:t>
      </w:r>
      <w:r w:rsidR="00DA162A">
        <w:rPr>
          <w:rFonts w:cs="Times New Roman" w:hAnsi="Times New Roman" w:ascii="Times New Roman"/>
          <w:sz w:val="24"/>
          <w:szCs w:val="24"/>
        </w:rPr>
        <w:t>,</w:t>
      </w:r>
      <w:r w:rsidRPr="00DA162A">
        <w:rPr>
          <w:rFonts w:cs="Times New Roman" w:hAnsi="Times New Roman" w:ascii="Times New Roman"/>
          <w:sz w:val="24"/>
          <w:szCs w:val="24"/>
        </w:rPr>
        <w:t xml:space="preserve"> 16. lipnja 2017., za namirenje stečajnog vjerovnika Republike Hrvatske, Ministarstva financija, Porezne uprave, Područni ured Sjeverna Hrvatsk</w:t>
      </w:r>
      <w:r w:rsidR="00DA162A">
        <w:rPr>
          <w:rFonts w:cs="Times New Roman" w:hAnsi="Times New Roman" w:ascii="Times New Roman"/>
          <w:sz w:val="24"/>
          <w:szCs w:val="24"/>
        </w:rPr>
        <w:t>a,</w:t>
      </w:r>
      <w:r w:rsidRPr="00DA162A">
        <w:rPr>
          <w:rFonts w:cs="Times New Roman" w:hAnsi="Times New Roman" w:ascii="Times New Roman"/>
          <w:sz w:val="24"/>
          <w:szCs w:val="24"/>
        </w:rPr>
        <w:t xml:space="preserve"> kao vjerovnika prvog višeg isplatnog reda sa postotkom namirenja od 100%  u iznosu od 3.018,01 kn i stečajnih vjerovnika drugog višeg isplatnog reda sa postotkom namirenja od 11,12%, kako slijedi:</w:t>
      </w:r>
    </w:p>
    <w:p w:rsidRDefault="00A052BC" w:rsidP="00DA162A" w:rsidR="00301702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anchor allowOverlap="true" layoutInCell="true" locked="false" behindDoc="true" relativeHeight="251658240" simplePos="false" distR="114300" distL="114300" distB="0" distT="0">
            <wp:simplePos y="0" x="0"/>
            <wp:positionH relativeFrom="column">
              <wp:posOffset>-220345</wp:posOffset>
            </wp:positionH>
            <wp:positionV relativeFrom="paragraph">
              <wp:posOffset>164465</wp:posOffset>
            </wp:positionV>
            <wp:extent cy="3270250" cx="5759450"/>
            <wp:effectExtent b="6350" r="0" t="0" l="0"/>
            <wp:wrapNone/>
            <wp:docPr descr="C:\Users\lrogina\Desktop\IMG_20170918_130530.jpg" name="Slika 4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rogina\Desktop\IMG_20170918_130530.jpg" name="Picture 3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3270250" cx="5759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8736DB" w:rsidP="00DA162A" w:rsidR="008736D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A052BC" w:rsidP="00DA162A" w:rsidR="00A052BC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A052BC" w:rsidP="00DA162A" w:rsidR="00A052BC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A052BC" w:rsidP="00DA162A" w:rsidR="00A052BC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A052BC" w:rsidP="00DA162A" w:rsidR="00A052BC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A052BC" w:rsidP="00DA162A" w:rsidR="00A052BC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A052BC" w:rsidP="00DA162A" w:rsidR="00A052BC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A052BC" w:rsidP="00DA162A" w:rsidR="00A052BC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8736DB" w:rsidP="00DA162A" w:rsidR="008736DB" w:rsidRPr="00301702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A052BC" w:rsidP="00301702" w:rsidR="00301702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noProof/>
          <w:sz w:val="24"/>
          <w:szCs w:val="24"/>
          <w:lang w:eastAsia="hr-HR"/>
        </w:rPr>
        <w:lastRenderedPageBreak/>
        <w:drawing>
          <wp:inline distR="0" distL="0" distB="0" distT="0">
            <wp:extent cy="4260850" cx="5753100"/>
            <wp:effectExtent b="6350" r="0" t="0" l="0"/>
            <wp:docPr descr="C:\Users\lrogina\Desktop\IMG_20170918_131109.jpg" name="Slika 5" id="5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rogina\Desktop\IMG_20170918_131109.jpg" name="Picture 4" id="0"/>
                    <pic:cNvPicPr>
                      <a:picLocks noChangeArrowheads="true" noChangeAspect="true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4260850" cx="5753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052BC" w:rsidP="00301702" w:rsidR="00A052BC">
      <w:pPr>
        <w:rPr>
          <w:rFonts w:cs="Times New Roman" w:hAnsi="Times New Roman" w:ascii="Times New Roman"/>
          <w:sz w:val="24"/>
          <w:szCs w:val="24"/>
        </w:rPr>
      </w:pPr>
    </w:p>
    <w:p w:rsidRDefault="00301702" w:rsidP="00DA162A" w:rsidR="00301702" w:rsidRPr="00301702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301702">
        <w:rPr>
          <w:rFonts w:cs="Times New Roman" w:hAnsi="Times New Roman" w:ascii="Times New Roman"/>
          <w:sz w:val="24"/>
          <w:szCs w:val="24"/>
        </w:rPr>
        <w:t>II.</w:t>
      </w:r>
      <w:r w:rsidRPr="00301702">
        <w:rPr>
          <w:rFonts w:cs="Times New Roman" w:hAnsi="Times New Roman" w:ascii="Times New Roman"/>
          <w:sz w:val="24"/>
          <w:szCs w:val="24"/>
        </w:rPr>
        <w:tab/>
        <w:t>Nalaže se stečajnom upravitelju da nakon pravomoćnosti ovog rješenja u roku od 15 dana namiri tražbine iz toč.</w:t>
      </w:r>
      <w:r w:rsidR="00DA162A">
        <w:rPr>
          <w:rFonts w:cs="Times New Roman" w:hAnsi="Times New Roman" w:ascii="Times New Roman"/>
          <w:sz w:val="24"/>
          <w:szCs w:val="24"/>
        </w:rPr>
        <w:t xml:space="preserve"> </w:t>
      </w:r>
      <w:r w:rsidRPr="00301702">
        <w:rPr>
          <w:rFonts w:cs="Times New Roman" w:hAnsi="Times New Roman" w:ascii="Times New Roman"/>
          <w:sz w:val="24"/>
          <w:szCs w:val="24"/>
        </w:rPr>
        <w:t>I</w:t>
      </w:r>
      <w:r w:rsidR="00DA162A">
        <w:rPr>
          <w:rFonts w:cs="Times New Roman" w:hAnsi="Times New Roman" w:ascii="Times New Roman"/>
          <w:sz w:val="24"/>
          <w:szCs w:val="24"/>
        </w:rPr>
        <w:t>.</w:t>
      </w:r>
      <w:r w:rsidRPr="00301702">
        <w:rPr>
          <w:rFonts w:cs="Times New Roman" w:hAnsi="Times New Roman" w:ascii="Times New Roman"/>
          <w:sz w:val="24"/>
          <w:szCs w:val="24"/>
        </w:rPr>
        <w:t xml:space="preserve"> izreke ovog rješenja, te da o tome pismeno obavijesti ovaj sud.</w:t>
      </w:r>
    </w:p>
    <w:p w:rsidRDefault="00DA162A" w:rsidP="00DA162A" w:rsidR="00301702" w:rsidRPr="00301702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III.</w:t>
      </w:r>
      <w:r>
        <w:rPr>
          <w:rFonts w:cs="Times New Roman" w:hAnsi="Times New Roman" w:ascii="Times New Roman"/>
          <w:sz w:val="24"/>
          <w:szCs w:val="24"/>
        </w:rPr>
        <w:tab/>
        <w:t xml:space="preserve">U ovom </w:t>
      </w:r>
      <w:r w:rsidR="00301702" w:rsidRPr="00301702">
        <w:rPr>
          <w:rFonts w:cs="Times New Roman" w:hAnsi="Times New Roman" w:ascii="Times New Roman"/>
          <w:sz w:val="24"/>
          <w:szCs w:val="24"/>
        </w:rPr>
        <w:t>stečajnom postupku određuje se nagrada stečajnom up</w:t>
      </w:r>
      <w:r w:rsidR="00301702">
        <w:rPr>
          <w:rFonts w:cs="Times New Roman" w:hAnsi="Times New Roman" w:ascii="Times New Roman"/>
          <w:sz w:val="24"/>
          <w:szCs w:val="24"/>
        </w:rPr>
        <w:t>ravitelju u iznosu od</w:t>
      </w:r>
      <w:r w:rsidR="00AC48DD">
        <w:rPr>
          <w:rFonts w:cs="Times New Roman" w:hAnsi="Times New Roman" w:ascii="Times New Roman"/>
          <w:sz w:val="24"/>
          <w:szCs w:val="24"/>
        </w:rPr>
        <w:t xml:space="preserve"> </w:t>
      </w:r>
      <w:r w:rsidR="00301702">
        <w:rPr>
          <w:rFonts w:cs="Times New Roman" w:hAnsi="Times New Roman" w:ascii="Times New Roman"/>
          <w:sz w:val="24"/>
          <w:szCs w:val="24"/>
        </w:rPr>
        <w:t>328.562,87</w:t>
      </w:r>
      <w:r w:rsidR="00301702" w:rsidRPr="00301702">
        <w:rPr>
          <w:rFonts w:cs="Times New Roman" w:hAnsi="Times New Roman" w:ascii="Times New Roman"/>
          <w:sz w:val="24"/>
          <w:szCs w:val="24"/>
        </w:rPr>
        <w:t xml:space="preserve"> kn bruto, te se odobravaju troškovi nastali za vrijeme trajanja ovo</w:t>
      </w:r>
      <w:r w:rsidR="00301702">
        <w:rPr>
          <w:rFonts w:cs="Times New Roman" w:hAnsi="Times New Roman" w:ascii="Times New Roman"/>
          <w:sz w:val="24"/>
          <w:szCs w:val="24"/>
        </w:rPr>
        <w:t>g postupka u iznosu od 89.539,18</w:t>
      </w:r>
      <w:r w:rsidR="00301702" w:rsidRPr="00301702">
        <w:rPr>
          <w:rFonts w:cs="Times New Roman" w:hAnsi="Times New Roman" w:ascii="Times New Roman"/>
          <w:sz w:val="24"/>
          <w:szCs w:val="24"/>
        </w:rPr>
        <w:t xml:space="preserve"> kn, u skladu sa izvješćem stečajne upraviteljice Tee Gatternig iz Varaždina od 16. lipnja 2017.</w:t>
      </w:r>
    </w:p>
    <w:p w:rsidRDefault="00DA162A" w:rsidP="00DA162A" w:rsidR="00DA162A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724234" w:rsidP="00DA162A" w:rsidR="00724234" w:rsidRPr="00301702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301702" w:rsidP="00301702" w:rsidR="00301702">
      <w:pPr>
        <w:jc w:val="center"/>
        <w:rPr>
          <w:rFonts w:cs="Times New Roman" w:hAnsi="Times New Roman" w:ascii="Times New Roman"/>
          <w:sz w:val="24"/>
          <w:szCs w:val="24"/>
        </w:rPr>
      </w:pPr>
      <w:r w:rsidRPr="00301702">
        <w:rPr>
          <w:rFonts w:cs="Times New Roman" w:hAnsi="Times New Roman" w:ascii="Times New Roman"/>
          <w:sz w:val="24"/>
          <w:szCs w:val="24"/>
        </w:rPr>
        <w:t>Obrazloženje</w:t>
      </w:r>
    </w:p>
    <w:p w:rsidRDefault="00DA162A" w:rsidP="00301702" w:rsidR="00DA162A" w:rsidRPr="00301702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01702" w:rsidP="00DA162A" w:rsidR="00301702" w:rsidRPr="00301702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301702">
        <w:rPr>
          <w:rFonts w:cs="Times New Roman" w:hAnsi="Times New Roman" w:ascii="Times New Roman"/>
          <w:sz w:val="24"/>
          <w:szCs w:val="24"/>
        </w:rPr>
        <w:tab/>
        <w:t xml:space="preserve">Stečajni upravitelj ove stečajne mase Tea Gatternig iz Varaždina je podnijela ovome sudu 16. lipnja 2017. prijedlog naknadne diobe radi namirenja stečajnih vjerovnika </w:t>
      </w:r>
      <w:r>
        <w:rPr>
          <w:rFonts w:cs="Times New Roman" w:hAnsi="Times New Roman" w:ascii="Times New Roman"/>
          <w:sz w:val="24"/>
          <w:szCs w:val="24"/>
        </w:rPr>
        <w:t xml:space="preserve">prvog i </w:t>
      </w:r>
      <w:r w:rsidRPr="00301702">
        <w:rPr>
          <w:rFonts w:cs="Times New Roman" w:hAnsi="Times New Roman" w:ascii="Times New Roman"/>
          <w:sz w:val="24"/>
          <w:szCs w:val="24"/>
        </w:rPr>
        <w:t>drugog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301702">
        <w:rPr>
          <w:rFonts w:cs="Times New Roman" w:hAnsi="Times New Roman" w:ascii="Times New Roman"/>
          <w:sz w:val="24"/>
          <w:szCs w:val="24"/>
        </w:rPr>
        <w:t xml:space="preserve">višeg isplatnog reda, koji diobni popis je sud oglasio na mrežnoj stranici e-Oglasna ploča ovog suda </w:t>
      </w:r>
      <w:r w:rsidR="008736DB">
        <w:rPr>
          <w:rFonts w:cs="Times New Roman" w:hAnsi="Times New Roman" w:ascii="Times New Roman"/>
          <w:sz w:val="24"/>
          <w:szCs w:val="24"/>
        </w:rPr>
        <w:t>24. kolovoza 2017</w:t>
      </w:r>
      <w:r w:rsidRPr="00301702">
        <w:rPr>
          <w:rFonts w:cs="Times New Roman" w:hAnsi="Times New Roman" w:ascii="Times New Roman"/>
          <w:sz w:val="24"/>
          <w:szCs w:val="24"/>
        </w:rPr>
        <w:t>., te na isti nije bilo izjavljenih prigovora.</w:t>
      </w:r>
    </w:p>
    <w:p w:rsidRDefault="00301702" w:rsidP="00DA162A" w:rsidR="00301702" w:rsidRPr="00301702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301702">
        <w:rPr>
          <w:rFonts w:cs="Times New Roman" w:hAnsi="Times New Roman" w:ascii="Times New Roman"/>
          <w:sz w:val="24"/>
          <w:szCs w:val="24"/>
        </w:rPr>
        <w:tab/>
        <w:t>S obzirom da se ovom djelomičnom diobom namiruje</w:t>
      </w:r>
      <w:r>
        <w:rPr>
          <w:rFonts w:cs="Times New Roman" w:hAnsi="Times New Roman" w:ascii="Times New Roman"/>
          <w:sz w:val="24"/>
          <w:szCs w:val="24"/>
        </w:rPr>
        <w:t xml:space="preserve"> u cijelosti vjerovnik prvog isplatnog reda Republika Hrvatska i stečajni vjerovnici drugog višeg isplat</w:t>
      </w:r>
      <w:r w:rsidR="00DA162A">
        <w:rPr>
          <w:rFonts w:cs="Times New Roman" w:hAnsi="Times New Roman" w:ascii="Times New Roman"/>
          <w:sz w:val="24"/>
          <w:szCs w:val="24"/>
        </w:rPr>
        <w:t xml:space="preserve">nog reda sa </w:t>
      </w:r>
      <w:r w:rsidR="00DA162A">
        <w:rPr>
          <w:rFonts w:cs="Times New Roman" w:hAnsi="Times New Roman" w:ascii="Times New Roman"/>
          <w:sz w:val="24"/>
          <w:szCs w:val="24"/>
        </w:rPr>
        <w:lastRenderedPageBreak/>
        <w:t>postotkom namirenja</w:t>
      </w:r>
      <w:r>
        <w:rPr>
          <w:rFonts w:cs="Times New Roman" w:hAnsi="Times New Roman" w:ascii="Times New Roman"/>
          <w:sz w:val="24"/>
          <w:szCs w:val="24"/>
        </w:rPr>
        <w:t xml:space="preserve"> od 11,12% </w:t>
      </w:r>
      <w:r w:rsidRPr="00301702">
        <w:rPr>
          <w:rFonts w:cs="Times New Roman" w:hAnsi="Times New Roman" w:ascii="Times New Roman"/>
          <w:sz w:val="24"/>
          <w:szCs w:val="24"/>
        </w:rPr>
        <w:t xml:space="preserve">utvrđenih tražbina stečajnih vjerovnika drugog višeg isplatnog reda, u skladu s čl.184. i </w:t>
      </w:r>
      <w:r w:rsidR="00DA162A">
        <w:rPr>
          <w:rFonts w:cs="Times New Roman" w:hAnsi="Times New Roman" w:ascii="Times New Roman"/>
          <w:sz w:val="24"/>
          <w:szCs w:val="24"/>
        </w:rPr>
        <w:t xml:space="preserve">201. Stečajnog zakona  </w:t>
      </w:r>
      <w:r w:rsidR="00DA162A" w:rsidRPr="003C2BAC">
        <w:rPr>
          <w:rFonts w:cs="Times New Roman" w:hAnsi="Times New Roman" w:ascii="Times New Roman"/>
          <w:sz w:val="24"/>
          <w:szCs w:val="24"/>
        </w:rPr>
        <w:t>(Narodne novine broj 44/96, 29/99, 129/00, 123/03, 82/06, 116/10, 125/12, 133/12, dalje SZ)</w:t>
      </w:r>
      <w:r w:rsidR="00DA162A">
        <w:rPr>
          <w:rFonts w:cs="Times New Roman" w:hAnsi="Times New Roman" w:ascii="Times New Roman"/>
          <w:sz w:val="24"/>
          <w:szCs w:val="24"/>
        </w:rPr>
        <w:t xml:space="preserve"> </w:t>
      </w:r>
      <w:r w:rsidRPr="00301702">
        <w:rPr>
          <w:rFonts w:cs="Times New Roman" w:hAnsi="Times New Roman" w:ascii="Times New Roman"/>
          <w:sz w:val="24"/>
          <w:szCs w:val="24"/>
        </w:rPr>
        <w:t>odlučeno je kao u toč.</w:t>
      </w:r>
      <w:r w:rsidR="00DA162A">
        <w:rPr>
          <w:rFonts w:cs="Times New Roman" w:hAnsi="Times New Roman" w:ascii="Times New Roman"/>
          <w:sz w:val="24"/>
          <w:szCs w:val="24"/>
        </w:rPr>
        <w:t xml:space="preserve"> </w:t>
      </w:r>
      <w:r w:rsidRPr="00301702">
        <w:rPr>
          <w:rFonts w:cs="Times New Roman" w:hAnsi="Times New Roman" w:ascii="Times New Roman"/>
          <w:sz w:val="24"/>
          <w:szCs w:val="24"/>
        </w:rPr>
        <w:t>I</w:t>
      </w:r>
      <w:r w:rsidR="00DA162A">
        <w:rPr>
          <w:rFonts w:cs="Times New Roman" w:hAnsi="Times New Roman" w:ascii="Times New Roman"/>
          <w:sz w:val="24"/>
          <w:szCs w:val="24"/>
        </w:rPr>
        <w:t>.</w:t>
      </w:r>
      <w:r w:rsidRPr="00301702">
        <w:rPr>
          <w:rFonts w:cs="Times New Roman" w:hAnsi="Times New Roman" w:ascii="Times New Roman"/>
          <w:sz w:val="24"/>
          <w:szCs w:val="24"/>
        </w:rPr>
        <w:t xml:space="preserve"> i II izreke ovog rješenja.</w:t>
      </w:r>
    </w:p>
    <w:p w:rsidRDefault="00301702" w:rsidP="00DA162A" w:rsidR="00301702" w:rsidRPr="00301702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301702">
        <w:rPr>
          <w:rFonts w:cs="Times New Roman" w:hAnsi="Times New Roman" w:ascii="Times New Roman"/>
          <w:sz w:val="24"/>
          <w:szCs w:val="24"/>
        </w:rPr>
        <w:tab/>
        <w:t>U podnesku od 16. lipnja 2017. stečajna upraviteljica zatražila je i odobrenj</w:t>
      </w:r>
      <w:r>
        <w:rPr>
          <w:rFonts w:cs="Times New Roman" w:hAnsi="Times New Roman" w:ascii="Times New Roman"/>
          <w:sz w:val="24"/>
          <w:szCs w:val="24"/>
        </w:rPr>
        <w:t>e nagrade u iznosu od 328.562,87</w:t>
      </w:r>
      <w:r w:rsidR="00DA162A">
        <w:rPr>
          <w:rFonts w:cs="Times New Roman" w:hAnsi="Times New Roman" w:ascii="Times New Roman"/>
          <w:sz w:val="24"/>
          <w:szCs w:val="24"/>
        </w:rPr>
        <w:t xml:space="preserve"> kn </w:t>
      </w:r>
      <w:r w:rsidRPr="00301702">
        <w:rPr>
          <w:rFonts w:cs="Times New Roman" w:hAnsi="Times New Roman" w:ascii="Times New Roman"/>
          <w:sz w:val="24"/>
          <w:szCs w:val="24"/>
        </w:rPr>
        <w:t>bruto, jer je ostvarila</w:t>
      </w:r>
      <w:r>
        <w:rPr>
          <w:rFonts w:cs="Times New Roman" w:hAnsi="Times New Roman" w:ascii="Times New Roman"/>
          <w:sz w:val="24"/>
          <w:szCs w:val="24"/>
        </w:rPr>
        <w:t xml:space="preserve"> prihod u iznosu od 1.790.783,65</w:t>
      </w:r>
      <w:r w:rsidRPr="00301702">
        <w:rPr>
          <w:rFonts w:cs="Times New Roman" w:hAnsi="Times New Roman" w:ascii="Times New Roman"/>
          <w:sz w:val="24"/>
          <w:szCs w:val="24"/>
        </w:rPr>
        <w:t xml:space="preserve"> kn, te namirenje troškova nastalih nakon nastavka ovog postupka u ime i za račun ste</w:t>
      </w:r>
      <w:r>
        <w:rPr>
          <w:rFonts w:cs="Times New Roman" w:hAnsi="Times New Roman" w:ascii="Times New Roman"/>
          <w:sz w:val="24"/>
          <w:szCs w:val="24"/>
        </w:rPr>
        <w:t>čajne mase u iznosu od 89.539,18 kn.</w:t>
      </w:r>
    </w:p>
    <w:p w:rsidRDefault="00301702" w:rsidP="00DA162A" w:rsidR="00724234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301702">
        <w:rPr>
          <w:rFonts w:cs="Times New Roman" w:hAnsi="Times New Roman" w:ascii="Times New Roman"/>
          <w:sz w:val="24"/>
          <w:szCs w:val="24"/>
        </w:rPr>
        <w:tab/>
        <w:t>Odluku o određivanju nagrade stečajnoj upraviteljici sud je donio primjenom čl.</w:t>
      </w:r>
      <w:r w:rsidR="00DA162A">
        <w:rPr>
          <w:rFonts w:cs="Times New Roman" w:hAnsi="Times New Roman" w:ascii="Times New Roman"/>
          <w:sz w:val="24"/>
          <w:szCs w:val="24"/>
        </w:rPr>
        <w:t xml:space="preserve"> </w:t>
      </w:r>
      <w:r w:rsidRPr="00301702">
        <w:rPr>
          <w:rFonts w:cs="Times New Roman" w:hAnsi="Times New Roman" w:ascii="Times New Roman"/>
          <w:sz w:val="24"/>
          <w:szCs w:val="24"/>
        </w:rPr>
        <w:t>7. Uredbe o kriterijima i načinu obračuna i plaćanja nagrade stečajnim upraviteljima (Narodne novine broj 105/15), a o naknadi troškova odlučeno je primjenom čl.</w:t>
      </w:r>
      <w:r w:rsidR="00DA162A">
        <w:rPr>
          <w:rFonts w:cs="Times New Roman" w:hAnsi="Times New Roman" w:ascii="Times New Roman"/>
          <w:sz w:val="24"/>
          <w:szCs w:val="24"/>
        </w:rPr>
        <w:t xml:space="preserve"> </w:t>
      </w:r>
      <w:r w:rsidRPr="00301702">
        <w:rPr>
          <w:rFonts w:cs="Times New Roman" w:hAnsi="Times New Roman" w:ascii="Times New Roman"/>
          <w:sz w:val="24"/>
          <w:szCs w:val="24"/>
        </w:rPr>
        <w:t>169. SZ.</w:t>
      </w:r>
    </w:p>
    <w:p w:rsidRDefault="00DA162A" w:rsidP="00DA162A" w:rsidR="00DA162A" w:rsidRPr="00310008">
      <w:pPr>
        <w:spacing w:lineRule="auto" w:line="240"/>
        <w:ind w:firstLine="720"/>
        <w:jc w:val="center"/>
        <w:rPr>
          <w:rFonts w:hAnsi="Times New Roman" w:ascii="Times New Roman"/>
          <w:sz w:val="24"/>
          <w:szCs w:val="24"/>
        </w:rPr>
      </w:pPr>
      <w:r w:rsidRPr="00310008">
        <w:rPr>
          <w:rFonts w:hAnsi="Times New Roman" w:ascii="Times New Roman"/>
          <w:sz w:val="24"/>
          <w:szCs w:val="24"/>
        </w:rPr>
        <w:t xml:space="preserve">U Varaždinu, </w:t>
      </w:r>
      <w:r w:rsidR="008736DB">
        <w:rPr>
          <w:rFonts w:hAnsi="Times New Roman" w:ascii="Times New Roman"/>
          <w:sz w:val="24"/>
          <w:szCs w:val="24"/>
        </w:rPr>
        <w:t>18. rujna</w:t>
      </w:r>
      <w:r w:rsidRPr="00310008">
        <w:rPr>
          <w:rFonts w:hAnsi="Times New Roman" w:ascii="Times New Roman"/>
          <w:sz w:val="24"/>
          <w:szCs w:val="24"/>
        </w:rPr>
        <w:t xml:space="preserve"> 2017. godine.</w:t>
      </w:r>
    </w:p>
    <w:p w:rsidRDefault="00E00A99" w:rsidP="00E00A99" w:rsidR="00E00A99" w:rsidRPr="00E00A99">
      <w:pPr>
        <w:ind w:firstLine="708" w:left="5664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 w:rsidRPr="00E00A99">
        <w:rPr>
          <w:rFonts w:cs="Times New Roman" w:eastAsia="Times New Roman" w:hAnsi="Times New Roman" w:ascii="Times New Roman"/>
          <w:sz w:val="24"/>
          <w:szCs w:val="24"/>
          <w:lang w:eastAsia="hr-HR"/>
        </w:rPr>
        <w:t>SUDAC</w:t>
      </w:r>
    </w:p>
    <w:p w:rsidRDefault="00E00A99" w:rsidP="00E00A99" w:rsidR="00E00A99" w:rsidRPr="00E00A99">
      <w:pPr>
        <w:spacing w:lineRule="auto" w:line="240" w:after="0"/>
        <w:ind w:firstLine="708" w:left="4956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E00A99">
        <w:rPr>
          <w:rFonts w:cs="Times New Roman" w:eastAsia="Times New Roman" w:hAnsi="Times New Roman" w:ascii="Times New Roman"/>
          <w:sz w:val="24"/>
          <w:szCs w:val="24"/>
          <w:lang w:eastAsia="hr-HR"/>
        </w:rPr>
        <w:t>Ksenija Flack-Makitan, v.r.</w:t>
      </w:r>
    </w:p>
    <w:p w:rsidRDefault="00E00A99" w:rsidP="00E00A99" w:rsidR="00E00A99" w:rsidRPr="00E00A99">
      <w:pPr>
        <w:spacing w:lineRule="auto" w:line="240" w:after="0"/>
        <w:ind w:firstLine="708" w:left="4956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00A99" w:rsidP="00E00A99" w:rsidR="00E00A99" w:rsidRPr="00E00A99">
      <w:pPr>
        <w:spacing w:lineRule="auto" w:line="240" w:after="0"/>
        <w:ind w:left="4956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E00A99">
        <w:rPr>
          <w:rFonts w:cs="Times New Roman" w:eastAsia="Times New Roman" w:hAnsi="Times New Roman" w:ascii="Times New Roman"/>
          <w:sz w:val="24"/>
          <w:szCs w:val="24"/>
          <w:lang w:eastAsia="hr-HR"/>
        </w:rPr>
        <w:t>Za točnost otpravka – ovlašteni službenik:</w:t>
      </w:r>
    </w:p>
    <w:p w:rsidRDefault="00724234" w:rsidP="00E00A99" w:rsidR="00724234">
      <w:pPr>
        <w:spacing w:lineRule="auto" w:line="240"/>
        <w:ind w:left="5664"/>
        <w:jc w:val="both"/>
        <w:rPr>
          <w:rFonts w:hAnsi="Times New Roman" w:ascii="Times New Roman"/>
          <w:sz w:val="24"/>
          <w:szCs w:val="24"/>
        </w:rPr>
      </w:pPr>
    </w:p>
    <w:p w:rsidRDefault="00E00A99" w:rsidP="00E00A99" w:rsidR="00E00A99" w:rsidRPr="00DA162A">
      <w:pPr>
        <w:spacing w:lineRule="auto" w:line="240"/>
        <w:ind w:left="5664"/>
        <w:jc w:val="both"/>
        <w:rPr>
          <w:rFonts w:hAnsi="Times New Roman" w:ascii="Times New Roman"/>
          <w:sz w:val="24"/>
          <w:szCs w:val="24"/>
        </w:rPr>
      </w:pPr>
    </w:p>
    <w:p w:rsidRDefault="00DA162A" w:rsidP="00DA162A" w:rsidR="00DA162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DA162A" w:rsidP="00DA162A" w:rsidR="00DA162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Stranka u postupku ima pravo izjaviti žalbu u roku od osam dana, s time da se dostava smatra obavljenom istekom osmoga dana od dana objave ove odluke na mrežnoj stranici e-Oglasna ploča sudova, a rok za žalbu počinje teći prvog sljedećeg dana po proteku navedenog roka. Objava ove odluke na mrežnoj stranici e-Oglasna ploča sudova smatra se dokazom da je dostava objavljena svim sudionicima i onima za koje Stečajni zakon propisuje posebnu dostavu. Žalba se podnosi putem ovog suda u četiri primjerka, te o žalbi odlučuje Visoki trgovački sud Republike Hrvatske u Zagrebu.</w:t>
      </w:r>
    </w:p>
    <w:p w:rsidRDefault="00DA162A" w:rsidP="00DA162A" w:rsidR="00DA162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DA162A" w:rsidP="00DA162A" w:rsidR="00DA162A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DNA:</w:t>
      </w:r>
    </w:p>
    <w:p w:rsidRDefault="00DA162A" w:rsidP="00724234" w:rsidR="00DA162A">
      <w:pPr>
        <w:pStyle w:val="Odlomakpopisa"/>
        <w:numPr>
          <w:ilvl w:val="0"/>
          <w:numId w:val="2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3C2BAC">
        <w:rPr>
          <w:rFonts w:cs="Times New Roman" w:hAnsi="Times New Roman" w:ascii="Times New Roman"/>
          <w:sz w:val="24"/>
          <w:szCs w:val="24"/>
        </w:rPr>
        <w:t xml:space="preserve">E-Oglasna ploča suda </w:t>
      </w:r>
      <w:r>
        <w:rPr>
          <w:rFonts w:cs="Times New Roman" w:hAnsi="Times New Roman" w:ascii="Times New Roman"/>
          <w:sz w:val="24"/>
          <w:szCs w:val="24"/>
        </w:rPr>
        <w:t>– kao dostava za:</w:t>
      </w:r>
    </w:p>
    <w:p w:rsidRDefault="00DA162A" w:rsidP="00724234" w:rsidR="00DA162A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-Stečajni upravitelj Tea Gatternig, Varaždin, Branka Vodnika 4,</w:t>
      </w:r>
    </w:p>
    <w:p w:rsidRDefault="00DA162A" w:rsidP="00724234" w:rsidR="00DA162A" w:rsidRPr="003C2BAC">
      <w:pPr>
        <w:pStyle w:val="Odlomakpopisa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-Vjerovnici drugog višeg isplatnog reda iz točke I. izreke ovog rješenja i to:</w:t>
      </w:r>
    </w:p>
    <w:p w:rsidRDefault="008B780C" w:rsidP="00724234" w:rsidR="00A826A4">
      <w:pPr>
        <w:spacing w:lineRule="auto" w:line="240" w:after="0"/>
        <w:ind w:left="705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-Ministarstvo financija, Republika Hrvatska </w:t>
      </w:r>
      <w:r w:rsidR="00724234">
        <w:rPr>
          <w:rFonts w:cs="Times New Roman" w:hAnsi="Times New Roman" w:ascii="Times New Roman"/>
          <w:sz w:val="24"/>
          <w:szCs w:val="24"/>
        </w:rPr>
        <w:t>Porezna uprava, Područni ured Sjeverna Hrvatska, Varaždin, Graberje 1/I,</w:t>
      </w:r>
    </w:p>
    <w:p w:rsidRDefault="00724234" w:rsidP="00724234" w:rsidR="00724234">
      <w:pPr>
        <w:spacing w:lineRule="auto" w:line="240" w:after="0"/>
        <w:ind w:left="705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-Hrvatske vode, Odjel za slivno područje grada Zagreba, Ulica grada Vukovara 220, Zagreb,</w:t>
      </w:r>
    </w:p>
    <w:p w:rsidRDefault="00724234" w:rsidP="00724234" w:rsidR="00724234">
      <w:pPr>
        <w:spacing w:lineRule="auto" w:line="240" w:after="0"/>
        <w:ind w:left="705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-Grad Zagreb, Trg Stjepana Radića 1, Zagreb,</w:t>
      </w:r>
    </w:p>
    <w:p w:rsidRDefault="00724234" w:rsidP="00724234" w:rsidR="00724234">
      <w:pPr>
        <w:spacing w:lineRule="auto" w:line="240" w:after="0"/>
        <w:ind w:left="705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-Croatia osiguranje d.d. Zagreb, Vatroslava Jagića 33, Zagreb,</w:t>
      </w:r>
    </w:p>
    <w:p w:rsidRDefault="00724234" w:rsidP="00724234" w:rsidR="00724234">
      <w:pPr>
        <w:spacing w:lineRule="auto" w:line="240" w:after="0"/>
        <w:ind w:left="705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-Središnje klirinško depozitarno društvo d.d., Zagreb, Heinzelova ul. 62a/6, Zagreb,</w:t>
      </w:r>
    </w:p>
    <w:p w:rsidRDefault="00724234" w:rsidP="00724234" w:rsidR="00724234">
      <w:pPr>
        <w:spacing w:lineRule="auto" w:line="240" w:after="0"/>
        <w:ind w:left="705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-Odvjetnik Dražen Mandić, Varšavska 7/I, Zagreb,</w:t>
      </w:r>
    </w:p>
    <w:p w:rsidRDefault="00724234" w:rsidP="00724234" w:rsidR="00724234">
      <w:pPr>
        <w:spacing w:lineRule="auto" w:line="240" w:after="0"/>
        <w:ind w:left="705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-Autobusni promet Varaždin d.d. u stečaju, Gospodarska 56, Varaždin,</w:t>
      </w:r>
    </w:p>
    <w:p w:rsidRDefault="00724234" w:rsidP="00724234" w:rsidR="00724234">
      <w:pPr>
        <w:spacing w:lineRule="auto" w:line="240" w:after="0"/>
        <w:ind w:left="705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-Odvjetnik Igor Hrabar, Gajeva 35, Zagreb,</w:t>
      </w:r>
    </w:p>
    <w:p w:rsidRDefault="00724234" w:rsidP="00724234" w:rsidR="00724234" w:rsidRPr="00301702">
      <w:pPr>
        <w:spacing w:lineRule="auto" w:line="240" w:after="0"/>
        <w:ind w:left="705"/>
        <w:rPr>
          <w:rFonts w:cs="Times New Roman" w:hAnsi="Times New Roman" w:ascii="Times New Roman"/>
          <w:sz w:val="24"/>
          <w:szCs w:val="24"/>
        </w:rPr>
      </w:pPr>
    </w:p>
    <w:sectPr w:rsidSect="00DA162A" w:rsidR="00724234" w:rsidRPr="00301702"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67B66" w:rsidP="00DA162A" w:rsidR="00467B66">
      <w:pPr>
        <w:spacing w:lineRule="auto" w:line="240" w:after="0"/>
      </w:pPr>
      <w:r>
        <w:separator/>
      </w:r>
    </w:p>
  </w:endnote>
  <w:endnote w:id="0" w:type="continuationSeparator">
    <w:p w:rsidRDefault="00467B66" w:rsidP="00DA162A" w:rsidR="00467B6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67B66" w:rsidP="00DA162A" w:rsidR="00467B66">
      <w:pPr>
        <w:spacing w:lineRule="auto" w:line="240" w:after="0"/>
      </w:pPr>
      <w:r>
        <w:separator/>
      </w:r>
    </w:p>
  </w:footnote>
  <w:footnote w:id="0" w:type="continuationSeparator">
    <w:p w:rsidRDefault="00467B66" w:rsidP="00DA162A" w:rsidR="00467B6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33736695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DA162A" w:rsidR="00DA162A" w:rsidRPr="00DA162A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DA162A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DA162A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DA162A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D52ECD">
          <w:rPr>
            <w:rFonts w:cs="Times New Roman" w:hAnsi="Times New Roman" w:ascii="Times New Roman"/>
            <w:noProof/>
            <w:sz w:val="24"/>
            <w:szCs w:val="24"/>
          </w:rPr>
          <w:t>3</w:t>
        </w:r>
        <w:r w:rsidRPr="00DA162A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DA162A" w:rsidP="00DA162A" w:rsidR="00DA162A" w:rsidRPr="00DA162A">
    <w:pPr>
      <w:pStyle w:val="Zaglavlje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 w:rsidRPr="00DA162A">
      <w:rPr>
        <w:rFonts w:cs="Times New Roman" w:hAnsi="Times New Roman" w:ascii="Times New Roman"/>
        <w:sz w:val="24"/>
        <w:szCs w:val="24"/>
      </w:rPr>
      <w:t>Poslovni broj: 5 St-37/10-</w:t>
    </w:r>
    <w:r>
      <w:rPr>
        <w:rFonts w:cs="Times New Roman" w:hAnsi="Times New Roman" w:ascii="Times New Roman"/>
        <w:sz w:val="24"/>
        <w:szCs w:val="24"/>
      </w:rPr>
      <w:t>53</w:t>
    </w:r>
  </w:p>
  <w:p w:rsidRDefault="00DA162A" w:rsidR="00DA162A">
    <w:pPr>
      <w:pStyle w:val="Zaglavlje"/>
    </w:pPr>
  </w:p>
  <w:p w:rsidRDefault="00DA162A" w:rsidR="00DA162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162A" w:rsidR="00DA162A" w:rsidRPr="00DA162A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>
      <w:tab/>
    </w:r>
    <w:r w:rsidRPr="00DA162A">
      <w:rPr>
        <w:rFonts w:cs="Times New Roman" w:hAnsi="Times New Roman" w:ascii="Times New Roman"/>
        <w:sz w:val="24"/>
        <w:szCs w:val="24"/>
      </w:rPr>
      <w:t>Poslovni broj: 5 St-37/10-</w:t>
    </w:r>
    <w:r>
      <w:rPr>
        <w:rFonts w:cs="Times New Roman" w:hAnsi="Times New Roman" w:ascii="Times New Roman"/>
        <w:sz w:val="24"/>
        <w:szCs w:val="24"/>
      </w:rPr>
      <w:t>53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961C2E"/>
    <w:multiLevelType w:val="hybridMultilevel"/>
    <w:tmpl w:val="E1923AAA"/>
    <w:lvl w:tplc="E6C8238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927230B"/>
    <w:multiLevelType w:val="hybridMultilevel"/>
    <w:tmpl w:val="16B0A794"/>
    <w:lvl w:tplc="66B6B780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1702"/>
    <w:rsid w:val="00063814"/>
    <w:rsid w:val="00270A38"/>
    <w:rsid w:val="00301702"/>
    <w:rsid w:val="003C116F"/>
    <w:rsid w:val="00467B66"/>
    <w:rsid w:val="005B3AB6"/>
    <w:rsid w:val="00724234"/>
    <w:rsid w:val="007A5403"/>
    <w:rsid w:val="008736DB"/>
    <w:rsid w:val="008B780C"/>
    <w:rsid w:val="00A052BC"/>
    <w:rsid w:val="00A826A4"/>
    <w:rsid w:val="00AC48DD"/>
    <w:rsid w:val="00C66444"/>
    <w:rsid w:val="00D52ECD"/>
    <w:rsid w:val="00DA162A"/>
    <w:rsid w:val="00E00A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0170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A162A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A162A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A162A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A162A"/>
  </w:style>
  <w:style w:styleId="Podnoje" w:type="paragraph">
    <w:name w:val="footer"/>
    <w:basedOn w:val="Normal"/>
    <w:link w:val="PodnojeChar"/>
    <w:uiPriority w:val="99"/>
    <w:unhideWhenUsed/>
    <w:rsid w:val="00DA162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A162A"/>
  </w:style>
  <w:style w:styleId="Tekstrezerviranogmjesta" w:type="character">
    <w:name w:val="Placeholder Text"/>
    <w:basedOn w:val="Zadanifontodlomka"/>
    <w:uiPriority w:val="99"/>
    <w:semiHidden/>
    <w:rsid w:val="00D52EC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52ECD"/>
    <w:rPr>
      <w:rFonts w:cs="Times New Roman" w:eastAsia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D52ECD"/>
    <w:rPr>
      <w:rFonts w:cs="Times New Roman" w:eastAsia="Times New Roman" w:hAnsi="Times New Roman" w:ascii="Times New Roman"/>
      <w:noProof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D52ECD"/>
    <w:rPr>
      <w:rFonts w:cs="Times New Roman" w:eastAsia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D52ECD"/>
    <w:rPr>
      <w:rFonts w:cs="Times New Roman" w:eastAsia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0170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A162A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A162A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A162A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A162A"/>
  </w:style>
  <w:style w:styleId="Podnoje" w:type="paragraph">
    <w:name w:val="footer"/>
    <w:basedOn w:val="Normal"/>
    <w:link w:val="PodnojeChar"/>
    <w:uiPriority w:val="99"/>
    <w:unhideWhenUsed/>
    <w:rsid w:val="00DA162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A162A"/>
  </w:style>
  <w:style w:styleId="Tekstrezerviranogmjesta" w:type="character">
    <w:name w:val="Placeholder Text"/>
    <w:basedOn w:val="Zadanifontodlomka"/>
    <w:uiPriority w:val="99"/>
    <w:semiHidden/>
    <w:rsid w:val="00D52E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52ECD"/>
    <w:rPr>
      <w:rFonts w:ascii="Times New Roman" w:cs="Times New Roman" w:eastAsia="Times New Roman" w:hAnsi="Times New Roman"/>
      <w:noProof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D52ECD"/>
    <w:rPr>
      <w:rFonts w:ascii="Times New Roman" w:cs="Times New Roman" w:eastAsia="Times New Roman" w:hAnsi="Times New Roman"/>
      <w:noProof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D52ECD"/>
    <w:rPr>
      <w:rFonts w:ascii="Times New Roman" w:cs="Times New Roman" w:eastAsia="Times New Roman" w:hAnsi="Times New Roman"/>
      <w:noProof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D52ECD"/>
    <w:rPr>
      <w:rFonts w:ascii="Times New Roman" w:cs="Times New Roman" w:eastAsia="Times New Roman" w:hAnsi="Times New Roman"/>
      <w:noProof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61917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62168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rujna 2017.</izvorni_sadrzaj>
    <derivirana_varijabla naziv="DomainObject.DatumDonosenjaOdluke_1">19.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</izvorni_sadrzaj>
    <derivirana_varijabla naziv="DomainObject.Predmet.Broj_1">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2010.</izvorni_sadrzaj>
    <derivirana_varijabla naziv="DomainObject.Predmet.DatumOsnivanja_1">10. svibnja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18. travnja 2012.</izvorni_sadrzaj>
    <derivirana_varijabla naziv="DomainObject.Predmet.DatumRjesavanja_1">18. travnja 2012.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10. siječnja 2013.</izvorni_sadrzaj>
    <derivirana_varijabla naziv="DomainObject.Predmet.DatumZatvaranja_1">10. siječnja 2013.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St-37/2010</izvorni_sadrzaj>
    <derivirana_varijabla naziv="DomainObject.Predmet.OznakaBroj_1">St-37/2010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Ksenija</izvorni_sadrzaj>
    <derivirana_varijabla naziv="DomainObject.Predmet.PredmetRijesio.Ime_1">Ksenija</derivirana_varijabla>
  </DomainObject.Predmet.PredmetRijesio.Ime>
  <DomainObject.Predmet.PredmetRijesio.Oib>
    <izvorni_sadrzaj>13927245191</izvorni_sadrzaj>
    <derivirana_varijabla naziv="DomainObject.Predmet.PredmetRijesio.Oib_1">13927245191</derivirana_varijabla>
  </DomainObject.Predmet.PredmetRijesio.Oib>
  <DomainObject.Predmet.PredmetRijesio.Prezime>
    <izvorni_sadrzaj>Flack-Makitan</izvorni_sadrzaj>
    <derivirana_varijabla naziv="DomainObject.Predmet.PredmetRijesio.Prezime_1">Flack-Makitan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Stečajna masa iza OTPREMNIČKO PODUZEĆE ZAGREB d.d. za prijevoz robe u cestovnom prometu "u stečaju"</izvorni_sadrzaj>
    <derivirana_varijabla naziv="DomainObject.Predmet.StrankaFormated_1">  Stečajna masa iza OTPREMNIČKO PODUZEĆE ZAGREB d.d. za prijevoz robe u cestovnom prometu "u stečaju"</derivirana_varijabla>
  </DomainObject.Predmet.StrankaFormated>
  <DomainObject.Predmet.StrankaFormatedOIB>
    <izvorni_sadrzaj>  Stečajna masa iza OTPREMNIČKO PODUZEĆE ZAGREB d.d. za prijevoz robe u cestovnom prometu "u stečaju", OIB 13483628075</izvorni_sadrzaj>
    <derivirana_varijabla naziv="DomainObject.Predmet.StrankaFormatedOIB_1">  Stečajna masa iza OTPREMNIČKO PODUZEĆE ZAGREB d.d. za prijevoz robe u cestovnom prometu "u stečaju", OIB 13483628075</derivirana_varijabla>
  </DomainObject.Predmet.StrankaFormatedOIB>
  <DomainObject.Predmet.StrankaFormatedWithAdress>
    <izvorni_sadrzaj> Stečajna masa iza OTPREMNIČKO PODUZEĆE ZAGREB d.d. za prijevoz robe u cestovnom prometu "u stečaju", Branka Vodnika 4, 42000 Varaždin</izvorni_sadrzaj>
    <derivirana_varijabla naziv="DomainObject.Predmet.StrankaFormatedWithAdress_1"> Stečajna masa iza OTPREMNIČKO PODUZEĆE ZAGREB d.d. za prijevoz robe u cestovnom prometu "u stečaju", Branka Vodnika 4, 42000 Varaždin</derivirana_varijabla>
  </DomainObject.Predmet.StrankaFormatedWithAdress>
  <DomainObject.Predmet.StrankaFormatedWithAdressOIB>
    <izvorni_sadrzaj> Stečajna masa iza OTPREMNIČKO PODUZEĆE ZAGREB d.d. za prijevoz robe u cestovnom prometu "u stečaju", OIB 13483628075, Branka Vodnika 4, 42000 Varaždin</izvorni_sadrzaj>
    <derivirana_varijabla naziv="DomainObject.Predmet.StrankaFormatedWithAdressOIB_1"> Stečajna masa iza OTPREMNIČKO PODUZEĆE ZAGREB d.d. za prijevoz robe u cestovnom prometu "u stečaju", OIB 13483628075, Branka Vodnika 4, 42000 Varaždin</derivirana_varijabla>
  </DomainObject.Predmet.StrankaFormatedWithAdressOIB>
  <DomainObject.Predmet.StrankaWithAdress>
    <izvorni_sadrzaj>Stečajna masa iza OTPREMNIČKO PODUZEĆE ZAGREB d.d. za prijevoz robe u cestovnom prometu "u stečaju" Branka Vodnika 4,42000 Varaždin</izvorni_sadrzaj>
    <derivirana_varijabla naziv="DomainObject.Predmet.StrankaWithAdress_1">Stečajna masa iza OTPREMNIČKO PODUZEĆE ZAGREB d.d. za prijevoz robe u cestovnom prometu "u stečaju" Branka Vodnika 4,42000 Varaždin</derivirana_varijabla>
  </DomainObject.Predmet.StrankaWithAdress>
  <DomainObject.Predmet.StrankaWithAdressOIB>
    <izvorni_sadrzaj>Stečajna masa iza OTPREMNIČKO PODUZEĆE ZAGREB d.d. za prijevoz robe u cestovnom prometu "u stečaju", OIB 13483628075, Branka Vodnika 4,42000 Varaždin</izvorni_sadrzaj>
    <derivirana_varijabla naziv="DomainObject.Predmet.StrankaWithAdressOIB_1">Stečajna masa iza OTPREMNIČKO PODUZEĆE ZAGREB d.d. za prijevoz robe u cestovnom prometu "u stečaju", OIB 13483628075, Branka Vodnika 4,42000 Varaždin</derivirana_varijabla>
  </DomainObject.Predmet.StrankaWithAdressOIB>
  <DomainObject.Predmet.StrankaNazivFormated>
    <izvorni_sadrzaj>Stečajna masa iza OTPREMNIČKO PODUZEĆE ZAGREB d.d. za prijevoz robe u cestovnom prometu "u stečaju"</izvorni_sadrzaj>
    <derivirana_varijabla naziv="DomainObject.Predmet.StrankaNazivFormated_1">Stečajna masa iza OTPREMNIČKO PODUZEĆE ZAGREB d.d. za prijevoz robe u cestovnom prometu "u stečaju"</derivirana_varijabla>
  </DomainObject.Predmet.StrankaNazivFormated>
  <DomainObject.Predmet.StrankaNazivFormatedOIB>
    <izvorni_sadrzaj>Stečajna masa iza OTPREMNIČKO PODUZEĆE ZAGREB d.d. za prijevoz robe u cestovnom prometu "u stečaju", OIB 13483628075</izvorni_sadrzaj>
    <derivirana_varijabla naziv="DomainObject.Predmet.StrankaNazivFormatedOIB_1">Stečajna masa iza OTPREMNIČKO PODUZEĆE ZAGREB d.d. za prijevoz robe u cestovnom prometu "u stečaju", OIB 13483628075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Stečajna masa iza OTPREMNIČKO PODUZEĆE ZAGREB d.d. za prijevoz robe u cestovnom prometu "u stečaju"</item>
    </izvorni_sadrzaj>
    <derivirana_varijabla naziv="DomainObject.Predmet.StrankaListFormated_1">
      <item>Stečajna masa iza OTPREMNIČKO PODUZEĆE ZAGREB d.d. za prijevoz robe u cestovnom prometu "u stečaju"</item>
    </derivirana_varijabla>
  </DomainObject.Predmet.StrankaListFormated>
  <DomainObject.Predmet.StrankaListFormatedOIB>
    <izvorni_sadrzaj>
      <item>Stečajna masa iza OTPREMNIČKO PODUZEĆE ZAGREB d.d. za prijevoz robe u cestovnom prometu "u stečaju", OIB 13483628075</item>
    </izvorni_sadrzaj>
    <derivirana_varijabla naziv="DomainObject.Predmet.StrankaListFormatedOIB_1">
      <item>Stečajna masa iza OTPREMNIČKO PODUZEĆE ZAGREB d.d. za prijevoz robe u cestovnom prometu "u stečaju", OIB 13483628075</item>
    </derivirana_varijabla>
  </DomainObject.Predmet.StrankaListFormatedOIB>
  <DomainObject.Predmet.StrankaListFormatedWithAdress>
    <izvorni_sadrzaj>
      <item>Stečajna masa iza OTPREMNIČKO PODUZEĆE ZAGREB d.d. za prijevoz robe u cestovnom prometu "u stečaju", Branka Vodnika 4, 42000 Varaždin</item>
    </izvorni_sadrzaj>
    <derivirana_varijabla naziv="DomainObject.Predmet.StrankaListFormatedWithAdress_1">
      <item>Stečajna masa iza OTPREMNIČKO PODUZEĆE ZAGREB d.d. za prijevoz robe u cestovnom prometu "u stečaju", Branka Vodnika 4, 42000 Varaždin</item>
    </derivirana_varijabla>
  </DomainObject.Predmet.StrankaListFormatedWithAdress>
  <DomainObject.Predmet.StrankaListFormatedWithAdressOIB>
    <izvorni_sadrzaj>
      <item>Stečajna masa iza OTPREMNIČKO PODUZEĆE ZAGREB d.d. za prijevoz robe u cestovnom prometu "u stečaju", OIB 13483628075, Branka Vodnika 4, 42000 Varaždin</item>
    </izvorni_sadrzaj>
    <derivirana_varijabla naziv="DomainObject.Predmet.StrankaListFormatedWithAdressOIB_1">
      <item>Stečajna masa iza OTPREMNIČKO PODUZEĆE ZAGREB d.d. za prijevoz robe u cestovnom prometu "u stečaju", OIB 13483628075, Branka Vodnika 4, 42000 Varaždin</item>
    </derivirana_varijabla>
  </DomainObject.Predmet.StrankaListFormatedWithAdressOIB>
  <DomainObject.Predmet.StrankaListNazivFormated>
    <izvorni_sadrzaj>
      <item>Stečajna masa iza OTPREMNIČKO PODUZEĆE ZAGREB d.d. za prijevoz robe u cestovnom prometu "u stečaju"</item>
    </izvorni_sadrzaj>
    <derivirana_varijabla naziv="DomainObject.Predmet.StrankaListNazivFormated_1">
      <item>Stečajna masa iza OTPREMNIČKO PODUZEĆE ZAGREB d.d. za prijevoz robe u cestovnom prometu "u stečaju"</item>
    </derivirana_varijabla>
  </DomainObject.Predmet.StrankaListNazivFormated>
  <DomainObject.Predmet.StrankaListNazivFormatedOIB>
    <izvorni_sadrzaj>
      <item>Stečajna masa iza OTPREMNIČKO PODUZEĆE ZAGREB d.d. za prijevoz robe u cestovnom prometu "u stečaju", OIB 13483628075</item>
    </izvorni_sadrzaj>
    <derivirana_varijabla naziv="DomainObject.Predmet.StrankaListNazivFormatedOIB_1">
      <item>Stečajna masa iza OTPREMNIČKO PODUZEĆE ZAGREB d.d. za prijevoz robe u cestovnom prometu "u stečaju", OIB 13483628075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Slavica Bregović, direktor</item>
      <item>Hrvatska poštanska banka d.d.</item>
      <item>ŽDO Građansko-upravni odjel u Varaždinu</item>
      <item>Violeta Njegač, odvjetnica</item>
      <item>TEA GATTERNIG</item>
      <item>DRAŽEN MANDIĆ</item>
    </izvorni_sadrzaj>
    <derivirana_varijabla naziv="DomainObject.Predmet.OstaliListFormated_1">
      <item>Slavica Bregović, direktor</item>
      <item>Hrvatska poštanska banka d.d.</item>
      <item>ŽDO Građansko-upravni odjel u Varaždinu</item>
      <item>Violeta Njegač, odvjetnica</item>
      <item>TEA GATTERNIG</item>
      <item>DRAŽEN MANDIĆ</item>
    </derivirana_varijabla>
  </DomainObject.Predmet.OstaliListFormated>
  <DomainObject.Predmet.OstaliListFormatedOIB>
    <izvorni_sadrzaj>
      <item>Slavica Bregović, direktor</item>
      <item>Hrvatska poštanska banka d.d.</item>
      <item>ŽDO Građansko-upravni odjel u Varaždinu</item>
      <item>Violeta Njegač, odvjetnica</item>
      <item>TEA GATTERNIG</item>
      <item>DRAŽEN MANDIĆ</item>
    </izvorni_sadrzaj>
    <derivirana_varijabla naziv="DomainObject.Predmet.OstaliListFormatedOIB_1">
      <item>Slavica Bregović, direktor</item>
      <item>Hrvatska poštanska banka d.d.</item>
      <item>ŽDO Građansko-upravni odjel u Varaždinu</item>
      <item>Violeta Njegač, odvjetnica</item>
      <item>TEA GATTERNIG</item>
      <item>DRAŽEN MANDIĆ</item>
    </derivirana_varijabla>
  </DomainObject.Predmet.OstaliListFormatedOIB>
  <DomainObject.Predmet.OstaliListFormatedWithAdress>
    <izvorni_sadrzaj>
      <item>Slavica Bregović, direktor, Šemovečkih žrtava 10, 42000 Varaždin</item>
      <item>Hrvatska poštanska banka d.d., Jurišićeva 4, 10000 Zagreb</item>
      <item>ŽDO Građansko-upravni odjel u Varaždinu, Vrazova 4, 42000 Varaždin</item>
      <item>Violeta Njegač, odvjetnica, Trnsko 35b, 10000 Zagreb</item>
      <item>TEA GATTERNIG, Augusta Šenoe br. 3., 42000 Varaždin</item>
      <item>DRAŽEN MANDIĆ, Varšavska 7/I, 10 000 Zagreb</item>
    </izvorni_sadrzaj>
    <derivirana_varijabla naziv="DomainObject.Predmet.OstaliListFormatedWithAdress_1">
      <item>Slavica Bregović, direktor, Šemovečkih žrtava 10, 42000 Varaždin</item>
      <item>Hrvatska poštanska banka d.d., Jurišićeva 4, 10000 Zagreb</item>
      <item>ŽDO Građansko-upravni odjel u Varaždinu, Vrazova 4, 42000 Varaždin</item>
      <item>Violeta Njegač, odvjetnica, Trnsko 35b, 10000 Zagreb</item>
      <item>TEA GATTERNIG, Augusta Šenoe br. 3., 42000 Varaždin</item>
      <item>DRAŽEN MANDIĆ, Varšavska 7/I, 10 000 Zagreb</item>
    </derivirana_varijabla>
  </DomainObject.Predmet.OstaliListFormatedWithAdress>
  <DomainObject.Predmet.OstaliListFormatedWithAdressOIB>
    <izvorni_sadrzaj>
      <item>Slavica Bregović, direktor, Šemovečkih žrtava 10, 42000 Varaždin</item>
      <item>Hrvatska poštanska banka d.d., Jurišićeva 4, 10000 Zagreb</item>
      <item>ŽDO Građansko-upravni odjel u Varaždinu, Vrazova 4, 42000 Varaždin</item>
      <item>Violeta Njegač, odvjetnica, Trnsko 35b, 10000 Zagreb</item>
      <item>TEA GATTERNIG, Augusta Šenoe br. 3., 42000 Varaždin</item>
      <item>DRAŽEN MANDIĆ, Varšavska 7/I, 10 000 Zagreb</item>
    </izvorni_sadrzaj>
    <derivirana_varijabla naziv="DomainObject.Predmet.OstaliListFormatedWithAdressOIB_1">
      <item>Slavica Bregović, direktor, Šemovečkih žrtava 10, 42000 Varaždin</item>
      <item>Hrvatska poštanska banka d.d., Jurišićeva 4, 10000 Zagreb</item>
      <item>ŽDO Građansko-upravni odjel u Varaždinu, Vrazova 4, 42000 Varaždin</item>
      <item>Violeta Njegač, odvjetnica, Trnsko 35b, 10000 Zagreb</item>
      <item>TEA GATTERNIG, Augusta Šenoe br. 3., 42000 Varaždin</item>
      <item>DRAŽEN MANDIĆ, Varšavska 7/I, 10 000 Zagreb</item>
    </derivirana_varijabla>
  </DomainObject.Predmet.OstaliListFormatedWithAdressOIB>
  <DomainObject.Predmet.OstaliListNazivFormated>
    <izvorni_sadrzaj>
      <item>Slavica Bregović, direktor</item>
      <item>Hrvatska poštanska banka d.d.</item>
      <item>ŽDO Građansko-upravni odjel u Varaždinu</item>
      <item>Violeta Njegač, odvjetnica</item>
      <item>TEA GATTERNIG</item>
      <item>DRAŽEN MANDIĆ</item>
    </izvorni_sadrzaj>
    <derivirana_varijabla naziv="DomainObject.Predmet.OstaliListNazivFormated_1">
      <item>Slavica Bregović, direktor</item>
      <item>Hrvatska poštanska banka d.d.</item>
      <item>ŽDO Građansko-upravni odjel u Varaždinu</item>
      <item>Violeta Njegač, odvjetnica</item>
      <item>TEA GATTERNIG</item>
      <item>DRAŽEN MANDIĆ</item>
    </derivirana_varijabla>
  </DomainObject.Predmet.OstaliListNazivFormated>
  <DomainObject.Predmet.OstaliListNazivFormatedOIB>
    <izvorni_sadrzaj>
      <item>Slavica Bregović, direktor</item>
      <item>Hrvatska poštanska banka d.d.</item>
      <item>ŽDO Građansko-upravni odjel u Varaždinu</item>
      <item>Violeta Njegač, odvjetnica</item>
      <item>TEA GATTERNIG</item>
      <item>DRAŽEN MANDIĆ</item>
    </izvorni_sadrzaj>
    <derivirana_varijabla naziv="DomainObject.Predmet.OstaliListNazivFormatedOIB_1">
      <item>Slavica Bregović, direktor</item>
      <item>Hrvatska poštanska banka d.d.</item>
      <item>ŽDO Građansko-upravni odjel u Varaždinu</item>
      <item>Violeta Njegač, odvjetnica</item>
      <item>TEA GATTERNIG</item>
      <item>DRAŽEN MANDIĆ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rujna 2017.</izvorni_sadrzaj>
    <derivirana_varijabla naziv="DomainObject.Datum_1">19.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Stečajna masa iza OTPREMNIČKO PODUZEĆE ZAGREB d.d. za prijevoz robe u cestovnom prometu "u stečaju"</izvorni_sadrzaj>
    <derivirana_varijabla naziv="DomainObject.Predmet.StrankaIDrugi_1">Stečajna masa iza OTPREMNIČKO PODUZEĆE ZAGREB d.d. za prijevoz robe u cestovnom prometu "u stečaju"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Stečajna masa iza OTPREMNIČKO PODUZEĆE ZAGREB d.d. za prijevoz robe u cestovnom prometu "u stečaju", OIB 13483628075, Branka Vodnika 4, 42000 Varaždin</izvorni_sadrzaj>
    <derivirana_varijabla naziv="DomainObject.Predmet.StrankaIDrugiAdressOIB_1">Stečajna masa iza OTPREMNIČKO PODUZEĆE ZAGREB d.d. za prijevoz robe u cestovnom prometu "u stečaju", OIB 13483628075, Branka Vodnika 4, 42000 Varaždin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17. travnja 2012.</izvorni_sadrzaj>
    <derivirana_varijabla naziv="DomainObject.Predmet.OdlukaRjesenje.DatumDonosenjaOdluke_1">17. travnja 2012.</derivirana_varijabla>
  </DomainObject.Predmet.OdlukaRjesenje.DatumDonosenjaOdluke>
  <DomainObject.Predmet.OdlukaRjesenje.DatumPravomocnosti>
    <izvorni_sadrzaj>15. svibnja 2012.</izvorni_sadrzaj>
    <derivirana_varijabla naziv="DomainObject.Predmet.OdlukaRjesenje.DatumPravomocnosti_1">15. svibnja 2012.</derivirana_varijabla>
  </DomainObject.Predmet.OdlukaRjesenje.DatumPravomocnosti>
  <DomainObject.Predmet.OdlukaRjesenje.Oznaka>
    <izvorni_sadrzaj>St-37/2010-34</izvorni_sadrzaj>
    <derivirana_varijabla naziv="DomainObject.Predmet.OdlukaRjesenje.Oznaka_1">St-37/2010-34</derivirana_varijabla>
  </DomainObject.Predmet.OdlukaRjesenje.Oznaka>
  <DomainObject.Predmet.SudioniciListNaziv>
    <izvorni_sadrzaj>
      <item>Slavica Bregović, direktor</item>
      <item>Stečajna masa iza OTPREMNIČKO PODUZEĆE ZAGREB d.d. za prijevoz robe u cestovnom prometu "u stečaju"</item>
      <item>Hrvatska poštanska banka d.d.</item>
      <item>ŽDO Građansko-upravni odjel u Varaždinu</item>
      <item>Violeta Njegač, odvjetnica</item>
      <item>TEA GATTERNIG</item>
      <item>DRAŽEN MANDIĆ</item>
    </izvorni_sadrzaj>
    <derivirana_varijabla naziv="DomainObject.Predmet.SudioniciListNaziv_1">
      <item>Slavica Bregović, direktor</item>
      <item>Stečajna masa iza OTPREMNIČKO PODUZEĆE ZAGREB d.d. za prijevoz robe u cestovnom prometu "u stečaju"</item>
      <item>Hrvatska poštanska banka d.d.</item>
      <item>ŽDO Građansko-upravni odjel u Varaždinu</item>
      <item>Violeta Njegač, odvjetnica</item>
      <item>TEA GATTERNIG</item>
      <item>DRAŽEN MANDIĆ</item>
    </derivirana_varijabla>
  </DomainObject.Predmet.SudioniciListNaziv>
  <DomainObject.Predmet.SudioniciListAdressOIB>
    <izvorni_sadrzaj>
      <item>Slavica Bregović, direktor, Šemovečkih žrtava 10,42000 Varaždin</item>
      <item>Stečajna masa iza OTPREMNIČKO PODUZEĆE ZAGREB d.d. za prijevoz robe u cestovnom prometu "u stečaju", OIB 13483628075, Branka Vodnika 4,42000 Varaždin</item>
      <item>Hrvatska poštanska banka d.d., Jurišićeva 4,10000 Zagreb</item>
      <item>ŽDO Građansko-upravni odjel u Varaždinu, Vrazova 4,42000 Varaždin</item>
      <item>Violeta Njegač, odvjetnica, Trnsko 35b,10000 Zagreb</item>
      <item>TEA GATTERNIG, Augusta Šenoe br. 3.,42000 Varaždin</item>
      <item>DRAŽEN MANDIĆ, Varšavska 7/I,10 000 Zagreb</item>
    </izvorni_sadrzaj>
    <derivirana_varijabla naziv="DomainObject.Predmet.SudioniciListAdressOIB_1">
      <item>Slavica Bregović, direktor, Šemovečkih žrtava 10,42000 Varaždin</item>
      <item>Stečajna masa iza OTPREMNIČKO PODUZEĆE ZAGREB d.d. za prijevoz robe u cestovnom prometu "u stečaju", OIB 13483628075, Branka Vodnika 4,42000 Varaždin</item>
      <item>Hrvatska poštanska banka d.d., Jurišićeva 4,10000 Zagreb</item>
      <item>ŽDO Građansko-upravni odjel u Varaždinu, Vrazova 4,42000 Varaždin</item>
      <item>Violeta Njegač, odvjetnica, Trnsko 35b,10000 Zagreb</item>
      <item>TEA GATTERNIG, Augusta Šenoe br. 3.,42000 Varaždin</item>
      <item>DRAŽEN MANDIĆ, Varšavska 7/I,10 000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13483628075</item>
      <item>, OIB null</item>
      <item>, OIB null</item>
      <item>, OIB null</item>
      <item>, OIB null</item>
      <item>, OIB null</item>
    </izvorni_sadrzaj>
    <derivirana_varijabla naziv="DomainObject.Predmet.SudioniciListNazivOIB_1">
      <item>, OIB null</item>
      <item>, OIB 13483628075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674</properties:Words>
  <properties:Characters>3700</properties:Characters>
  <properties:Lines>96</properties:Lines>
  <properties:Paragraphs>33</properties:Paragraphs>
  <properties:TotalTime>40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4459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2017-08-24T12:03:00Z</dcterms:created>
  <dc:creator>Ksenija Flack Makitan</dc:creator>
  <cp:lastModifiedBy>Lea Rogina</cp:lastModifiedBy>
  <cp:lastPrinted>2017-09-18T11:30:00Z</cp:lastPrinted>
  <dcterms:modified xmlns:xsi="http://www.w3.org/2001/XMLSchema-instance" xsi:type="dcterms:W3CDTF">2017-09-19T06:16:00Z</dcterms:modified>
  <cp:revision>14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