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0d15" w14:paraId="8fc0d15" w:rsidRDefault="00405C0E" w:rsidR="00405C0E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C0E" w:rsidP="00431FD5" w:rsidR="00405C0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3782E">
        <w:rPr>
          <w:rFonts w:hAnsi="Times New Roman" w:ascii="Times New Roman"/>
          <w:szCs w:val="24"/>
          <w:lang w:val="pt-BR"/>
        </w:rPr>
        <w:tab/>
      </w:r>
      <w:r w:rsidR="0063782E">
        <w:rPr>
          <w:rFonts w:hAnsi="Times New Roman" w:ascii="Times New Roman"/>
          <w:szCs w:val="24"/>
          <w:lang w:val="pt-BR"/>
        </w:rPr>
        <w:tab/>
      </w:r>
      <w:r w:rsidR="0063782E">
        <w:rPr>
          <w:rFonts w:hAnsi="Times New Roman" w:ascii="Times New Roman"/>
          <w:szCs w:val="24"/>
          <w:lang w:val="pt-BR"/>
        </w:rPr>
        <w:tab/>
      </w:r>
      <w:r w:rsidR="0063782E">
        <w:rPr>
          <w:rFonts w:hAnsi="Times New Roman" w:ascii="Times New Roman"/>
          <w:szCs w:val="24"/>
          <w:lang w:val="pt-BR"/>
        </w:rPr>
        <w:tab/>
      </w:r>
      <w:r w:rsidR="0063782E">
        <w:rPr>
          <w:rFonts w:hAnsi="Times New Roman" w:ascii="Times New Roman"/>
          <w:szCs w:val="24"/>
          <w:lang w:val="pt-BR"/>
        </w:rPr>
        <w:tab/>
      </w:r>
      <w:r w:rsidR="0063782E">
        <w:rPr>
          <w:rFonts w:hAnsi="Times New Roman" w:ascii="Times New Roman"/>
          <w:szCs w:val="24"/>
          <w:lang w:val="pt-BR"/>
        </w:rPr>
        <w:tab/>
        <w:t xml:space="preserve">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 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E06BE8">
        <w:rPr>
          <w:rFonts w:hAnsi="Times New Roman" w:ascii="Times New Roman"/>
          <w:szCs w:val="24"/>
          <w:lang w:val="hr-HR"/>
        </w:rPr>
        <w:t>8781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  <w:r w:rsidR="0063782E">
        <w:rPr>
          <w:rFonts w:hAnsi="Times New Roman" w:ascii="Times New Roman"/>
          <w:szCs w:val="24"/>
          <w:lang w:val="hr-HR"/>
        </w:rPr>
        <w:t>-12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E06BE8" w:rsidRPr="00E06BE8">
        <w:rPr>
          <w:rFonts w:hAnsi="Times New Roman" w:ascii="Times New Roman"/>
        </w:rPr>
        <w:t>TINEDA d.o.o., Zagreb, Koste Racina 1, OIB: 84048636222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="00405C0E">
        <w:rPr>
          <w:rFonts w:hAnsi="Times New Roman" w:ascii="Times New Roman"/>
          <w:szCs w:val="24"/>
        </w:rPr>
        <w:t>10. lipnja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464EAF">
        <w:rPr>
          <w:rFonts w:hAnsi="Times New Roman" w:ascii="Times New Roman"/>
          <w:szCs w:val="24"/>
        </w:rPr>
        <w:t>2016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464EAF" w:rsidP="00767FB1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E06BE8" w:rsidRPr="00E06BE8">
        <w:rPr>
          <w:rFonts w:hAnsi="Times New Roman" w:ascii="Times New Roman"/>
        </w:rPr>
        <w:t>TINEDA d.o.o., Zagreb, Koste Racina 1, OIB: 84048636222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06BE8" w:rsidRPr="00E06BE8">
        <w:rPr>
          <w:rFonts w:hAnsi="Times New Roman" w:ascii="Times New Roman"/>
        </w:rPr>
        <w:t>TINEDA d.o.o., Zagreb</w:t>
      </w:r>
      <w:r w:rsidR="00C4489F">
        <w:rPr>
          <w:rFonts w:hAnsi="Times New Roman" w:ascii="Times New Roman"/>
          <w:lang w:val="hr-HR"/>
        </w:rPr>
        <w:t>.</w:t>
      </w:r>
      <w:r w:rsidR="00C4489F" w:rsidRPr="00C4489F">
        <w:rPr>
          <w:rFonts w:hAnsi="Times New Roman" w:ascii="Times New Roman"/>
          <w:lang w:val="hr-HR"/>
        </w:rPr>
        <w:t xml:space="preserve"> 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rješenjem od </w:t>
      </w:r>
      <w:r w:rsidR="00F92F0D">
        <w:rPr>
          <w:rFonts w:hAnsi="Times New Roman" w:ascii="Times New Roman"/>
          <w:szCs w:val="24"/>
        </w:rPr>
        <w:br/>
      </w:r>
      <w:r w:rsidR="00C4489F">
        <w:rPr>
          <w:rFonts w:hAnsi="Times New Roman" w:ascii="Times New Roman"/>
          <w:szCs w:val="24"/>
        </w:rPr>
        <w:t>2</w:t>
      </w:r>
      <w:r w:rsidR="00E06BE8">
        <w:rPr>
          <w:rFonts w:hAnsi="Times New Roman" w:ascii="Times New Roman"/>
          <w:szCs w:val="24"/>
        </w:rPr>
        <w:t>4</w:t>
      </w:r>
      <w:r w:rsidR="00C4489F">
        <w:rPr>
          <w:rFonts w:hAnsi="Times New Roman" w:ascii="Times New Roman"/>
          <w:szCs w:val="24"/>
        </w:rPr>
        <w:t>. veljače 2016</w:t>
      </w:r>
      <w:r w:rsidR="00F92F0D">
        <w:rPr>
          <w:rFonts w:hAnsi="Times New Roman" w:ascii="Times New Roman"/>
          <w:szCs w:val="24"/>
        </w:rPr>
        <w:t>. nad navedenim dužnikom pokrenuo skraćeni stečajni postupak</w:t>
      </w:r>
      <w:r w:rsidR="00464EAF">
        <w:rPr>
          <w:rFonts w:hAnsi="Times New Roman" w:ascii="Times New Roman"/>
          <w:szCs w:val="24"/>
        </w:rPr>
        <w:t xml:space="preserve"> te je, potom, </w:t>
      </w:r>
      <w:r w:rsidR="00E06BE8">
        <w:rPr>
          <w:rFonts w:hAnsi="Times New Roman" w:ascii="Times New Roman"/>
          <w:szCs w:val="24"/>
        </w:rPr>
        <w:t>28. travnja</w:t>
      </w:r>
      <w:r w:rsidR="00C4489F">
        <w:rPr>
          <w:rFonts w:hAnsi="Times New Roman" w:ascii="Times New Roman"/>
          <w:szCs w:val="24"/>
        </w:rPr>
        <w:t xml:space="preserve"> 2016</w:t>
      </w:r>
      <w:r w:rsidR="00464EAF">
        <w:rPr>
          <w:rFonts w:hAnsi="Times New Roman" w:ascii="Times New Roman"/>
          <w:szCs w:val="24"/>
        </w:rPr>
        <w:t xml:space="preserve">. objavio oglas kojim je, među ostalim, pozvao vjerovnike </w:t>
      </w:r>
      <w:r w:rsidR="00464EAF"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 w:rsidR="00464EAF">
        <w:rPr>
          <w:rFonts w:hAnsi="Times New Roman" w:ascii="Times New Roman"/>
          <w:szCs w:val="24"/>
          <w:lang w:val="hr-HR"/>
        </w:rPr>
        <w:t xml:space="preserve"> i</w:t>
      </w:r>
      <w:r w:rsidR="00464EAF"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 w:rsidR="00F92F0D">
        <w:rPr>
          <w:rFonts w:hAnsi="Times New Roman" w:ascii="Times New Roman"/>
          <w:szCs w:val="24"/>
        </w:rPr>
        <w:t>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464EAF" w:rsidP="00A20843" w:rsidR="00464E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Republika Hrvatska,  Ministarstvo financija, Porezna uprava, dostavila je </w:t>
      </w:r>
      <w:r>
        <w:rPr>
          <w:rFonts w:hAnsi="Times New Roman" w:ascii="Times New Roman"/>
          <w:szCs w:val="24"/>
        </w:rPr>
        <w:br/>
      </w:r>
      <w:r w:rsidR="00E06BE8">
        <w:rPr>
          <w:rFonts w:hAnsi="Times New Roman" w:ascii="Times New Roman"/>
          <w:szCs w:val="24"/>
        </w:rPr>
        <w:t>18. svibnja</w:t>
      </w:r>
      <w:r w:rsidR="00C4489F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 xml:space="preserve">. obrazac kojim je, kao vjerovnik, predložila nad dužnikom otvoriti stečaj. U prilogu je dostavljeno stanje računa poreznog obveznika  </w:t>
      </w:r>
      <w:r w:rsidR="00E06BE8" w:rsidRPr="00E06BE8">
        <w:rPr>
          <w:rFonts w:hAnsi="Times New Roman" w:ascii="Times New Roman"/>
          <w:szCs w:val="24"/>
        </w:rPr>
        <w:t>TINEDA d.o.o., Zagreb</w:t>
      </w:r>
      <w:r w:rsidR="00C4489F">
        <w:rPr>
          <w:rFonts w:hAnsi="Times New Roman" w:ascii="Times New Roman"/>
          <w:szCs w:val="24"/>
          <w:lang w:val="hr-HR"/>
        </w:rPr>
        <w:t>,</w:t>
      </w:r>
      <w:r w:rsidR="00C4489F" w:rsidRPr="00C4489F">
        <w:rPr>
          <w:rFonts w:hAnsi="Times New Roman" w:ascii="Times New Roman"/>
          <w:szCs w:val="24"/>
        </w:rPr>
        <w:t xml:space="preserve"> </w:t>
      </w:r>
      <w:r w:rsidR="00C4489F">
        <w:rPr>
          <w:rFonts w:hAnsi="Times New Roman" w:ascii="Times New Roman"/>
          <w:szCs w:val="24"/>
        </w:rPr>
        <w:t xml:space="preserve">na dan </w:t>
      </w:r>
      <w:r w:rsidR="00E06BE8">
        <w:rPr>
          <w:rFonts w:hAnsi="Times New Roman" w:ascii="Times New Roman"/>
          <w:szCs w:val="24"/>
        </w:rPr>
        <w:t>11. svibnja</w:t>
      </w:r>
      <w:r w:rsidR="00C4489F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 xml:space="preserve">. iz kojeg proizlazi kako dužnik po osnovi poreza, doprinosa, članarina, duguje iznos od </w:t>
      </w:r>
      <w:r w:rsidR="00E06BE8">
        <w:rPr>
          <w:rFonts w:hAnsi="Times New Roman" w:ascii="Times New Roman"/>
          <w:szCs w:val="24"/>
        </w:rPr>
        <w:t>3-218,89</w:t>
      </w:r>
      <w:r>
        <w:rPr>
          <w:rFonts w:hAnsi="Times New Roman" w:ascii="Times New Roman"/>
          <w:szCs w:val="24"/>
        </w:rPr>
        <w:t xml:space="preserve"> kn, čime je Republika  </w:t>
      </w:r>
      <w:r w:rsidRPr="00464EAF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učinila vjerojatnim postojanje tražbine prema dužniku. Nadalje, </w:t>
      </w:r>
      <w:r w:rsidR="00C4489F">
        <w:rPr>
          <w:rFonts w:hAnsi="Times New Roman" w:ascii="Times New Roman"/>
          <w:szCs w:val="24"/>
        </w:rPr>
        <w:t xml:space="preserve">navedeni vjerovnik obavijestio je sud kako je dužnik vlasnik </w:t>
      </w:r>
      <w:r w:rsidR="00E06BE8">
        <w:rPr>
          <w:rFonts w:hAnsi="Times New Roman" w:ascii="Times New Roman"/>
          <w:szCs w:val="24"/>
        </w:rPr>
        <w:t>osobnog</w:t>
      </w:r>
      <w:r w:rsidR="00C4489F">
        <w:rPr>
          <w:rFonts w:hAnsi="Times New Roman" w:ascii="Times New Roman"/>
          <w:szCs w:val="24"/>
        </w:rPr>
        <w:t xml:space="preserve"> vozila </w:t>
      </w:r>
      <w:r w:rsidR="00E06BE8">
        <w:rPr>
          <w:rFonts w:hAnsi="Times New Roman" w:ascii="Times New Roman"/>
          <w:szCs w:val="24"/>
        </w:rPr>
        <w:t>Lada Niva iz 2007</w:t>
      </w:r>
      <w:r w:rsidR="00C4489F">
        <w:rPr>
          <w:rFonts w:hAnsi="Times New Roman" w:ascii="Times New Roman"/>
          <w:szCs w:val="24"/>
        </w:rPr>
        <w:t>.</w:t>
      </w: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toga popisa proizlazi da dužnik ima imovinu koja nije dostatna za namirenje predvidivih </w:t>
      </w:r>
      <w:r w:rsidRPr="00E05F88">
        <w:rPr>
          <w:rFonts w:hAnsi="Times New Roman" w:ascii="Times New Roman"/>
          <w:szCs w:val="24"/>
          <w:lang w:val="hr-HR"/>
        </w:rPr>
        <w:lastRenderedPageBreak/>
        <w:t>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291D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91D59" w:rsidP="00291D59" w:rsidR="00711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</w:t>
      </w:r>
      <w:r w:rsidR="006F6D4E">
        <w:rPr>
          <w:rFonts w:hAnsi="Times New Roman" w:ascii="Times New Roman"/>
          <w:szCs w:val="24"/>
        </w:rPr>
        <w:t>od dana objave oglasa, predložio</w:t>
      </w:r>
      <w:r>
        <w:rPr>
          <w:rFonts w:hAnsi="Times New Roman" w:ascii="Times New Roman"/>
          <w:szCs w:val="24"/>
        </w:rPr>
        <w:t xml:space="preserve"> otvoriti stečaj nad dužnikom te je obavijestio sud kako dužnik ima navedenu imovinu, </w:t>
      </w:r>
      <w:r w:rsidR="00685FBA">
        <w:rPr>
          <w:rFonts w:hAnsi="Times New Roman" w:ascii="Times New Roman"/>
          <w:szCs w:val="24"/>
          <w:lang w:val="hr-HR"/>
        </w:rPr>
        <w:t>sud je na teme</w:t>
      </w:r>
      <w:r w:rsidR="00711333">
        <w:rPr>
          <w:rFonts w:hAnsi="Times New Roman" w:ascii="Times New Roman"/>
          <w:szCs w:val="24"/>
          <w:lang w:val="hr-HR"/>
        </w:rPr>
        <w:t>lju odredbe čl. 433. SZ-a riješio kao u izreci</w:t>
      </w:r>
      <w:r>
        <w:rPr>
          <w:rFonts w:hAnsi="Times New Roman" w:ascii="Times New Roman"/>
          <w:szCs w:val="24"/>
          <w:lang w:val="hr-HR"/>
        </w:rPr>
        <w:t>. S</w:t>
      </w:r>
      <w:r w:rsidR="00685FBA">
        <w:rPr>
          <w:rFonts w:hAnsi="Times New Roman" w:ascii="Times New Roman"/>
          <w:szCs w:val="24"/>
          <w:lang w:val="hr-HR"/>
        </w:rPr>
        <w:t>kreće</w:t>
      </w:r>
      <w:r>
        <w:rPr>
          <w:rFonts w:hAnsi="Times New Roman" w:ascii="Times New Roman"/>
          <w:szCs w:val="24"/>
          <w:lang w:val="hr-HR"/>
        </w:rPr>
        <w:t xml:space="preserve"> se</w:t>
      </w:r>
      <w:r w:rsidR="00685FBA">
        <w:rPr>
          <w:rFonts w:hAnsi="Times New Roman" w:ascii="Times New Roman"/>
          <w:szCs w:val="24"/>
          <w:lang w:val="hr-HR"/>
        </w:rPr>
        <w:t xml:space="preserve"> pozornost kako će sud, po pravomoćnosti ovog rješenja, </w:t>
      </w:r>
      <w:r w:rsidR="00685FBA"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  <w:lang w:val="hr-HR"/>
        </w:rPr>
        <w:t>propisanih Stečajnim zakonom</w:t>
      </w:r>
      <w:r w:rsidR="00685FBA"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405C0E">
        <w:rPr>
          <w:rFonts w:hAnsi="Times New Roman" w:ascii="Times New Roman"/>
          <w:szCs w:val="24"/>
        </w:rPr>
        <w:t>10. lipnja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291D59">
        <w:rPr>
          <w:rFonts w:hAnsi="Times New Roman" w:ascii="Times New Roman"/>
          <w:szCs w:val="24"/>
        </w:rPr>
        <w:t>2016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405C0E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405C0E" w:rsidR="00EE5750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  <w:r w:rsidR="0063782E">
        <w:rPr>
          <w:rFonts w:hAnsi="Times New Roman" w:ascii="Times New Roman"/>
          <w:szCs w:val="24"/>
        </w:rPr>
        <w:t>, v.r.</w:t>
      </w: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405C0E" w:rsidR="00405C0E">
      <w:pPr>
        <w:jc w:val="both"/>
        <w:rPr>
          <w:rFonts w:hAnsi="Times New Roman" w:ascii="Times New Roman"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405C0E" w:rsidR="00405C0E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63782E" w:rsidP="001745C1" w:rsidR="0063782E" w:rsidRPr="0063782E">
      <w:pPr>
        <w:jc w:val="right"/>
        <w:rPr>
          <w:rFonts w:hAnsi="Times New Roman" w:ascii="Times New Roman"/>
        </w:rPr>
      </w:pPr>
      <w:r w:rsidRPr="0063782E">
        <w:rPr>
          <w:rFonts w:hAnsi="Times New Roman" w:ascii="Times New Roman"/>
        </w:rPr>
        <w:t>Za točnost otpravka-ovlašteni službenik:</w:t>
      </w:r>
      <w:r w:rsidRPr="0063782E">
        <w:rPr>
          <w:rFonts w:hAnsi="Times New Roman" w:ascii="Times New Roman"/>
        </w:rPr>
        <w:br/>
        <w:t>Ivana Rogić</w:t>
      </w:r>
    </w:p>
    <w:p w:rsidRDefault="0063782E" w:rsidR="0063782E" w:rsidRPr="002A2DE3">
      <w:pPr>
        <w:jc w:val="both"/>
        <w:rPr>
          <w:rFonts w:hAnsi="Times New Roman" w:ascii="Times New Roman"/>
          <w:szCs w:val="24"/>
        </w:rPr>
      </w:pPr>
    </w:p>
    <w:sectPr w:rsidSect="00405C0E" w:rsidR="0063782E" w:rsidRPr="002A2DE3">
      <w:headerReference w:type="even" r:id="rId10"/>
      <w:headerReference w:type="default" r:id="rId11"/>
      <w:pgSz w:code="9" w:h="16840" w:w="11907"/>
      <w:pgMar w:gutter="0" w:footer="720" w:header="720" w:left="1985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3782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05C0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St-8781/15</w:t>
    </w:r>
    <w:r w:rsidR="0063782E">
      <w:rPr>
        <w:rFonts w:hAnsi="Times New Roman" w:ascii="Times New Roman"/>
        <w:szCs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05C0E"/>
    <w:rsid w:val="00431FD5"/>
    <w:rsid w:val="00440E47"/>
    <w:rsid w:val="00464EAF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3782E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6F6D4E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1753F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489F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06BE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8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8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8781</izvorni_sadrzaj>
    <derivirana_varijabla naziv="DomainObject.Predmet.Broj_1">8781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St-8781/2015</izvorni_sadrzaj>
    <derivirana_varijabla naziv="DomainObject.Predmet.OznakaBroj_1">St-8781/2015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TINEDA d.o.o.</izvorni_sadrzaj>
    <derivirana_varijabla naziv="DomainObject.Predmet.ProtustrankaFormated_1">  TINEDA d.o.o.</derivirana_varijabla>
  </DomainObject.Predmet.ProtustrankaFormated>
  <DomainObject.Predmet.ProtustrankaFormatedOIB>
    <izvorni_sadrzaj>  TINEDA d.o.o., OIB 84048636222</izvorni_sadrzaj>
    <derivirana_varijabla naziv="DomainObject.Predmet.ProtustrankaFormatedOIB_1">  TINEDA d.o.o., OIB 84048636222</derivirana_varijabla>
  </DomainObject.Predmet.ProtustrankaFormatedOIB>
  <DomainObject.Predmet.ProtustrankaFormatedWithAdress>
    <izvorni_sadrzaj> TINEDA d.o.o., Koste Racina 1, 10000 Zagreb</izvorni_sadrzaj>
    <derivirana_varijabla naziv="DomainObject.Predmet.ProtustrankaFormatedWithAdress_1"> TINEDA d.o.o., Koste Racina 1, 10000 Zagreb</derivirana_varijabla>
  </DomainObject.Predmet.ProtustrankaFormatedWithAdress>
  <DomainObject.Predmet.ProtustrankaFormatedWithAdressOIB>
    <izvorni_sadrzaj> TINEDA d.o.o., OIB 84048636222, Koste Racina 1, 10000 Zagreb</izvorni_sadrzaj>
    <derivirana_varijabla naziv="DomainObject.Predmet.ProtustrankaFormatedWithAdressOIB_1"> TINEDA d.o.o., OIB 84048636222, Koste Racina 1, 10000 Zagreb</derivirana_varijabla>
  </DomainObject.Predmet.ProtustrankaFormatedWithAdressOIB>
  <DomainObject.Predmet.ProtustrankaWithAdress>
    <izvorni_sadrzaj>TINEDA d.o.o. Koste Racina 1, 10000 Zagreb</izvorni_sadrzaj>
    <derivirana_varijabla naziv="DomainObject.Predmet.ProtustrankaWithAdress_1">TINEDA d.o.o. Koste Racina 1, 10000 Zagreb</derivirana_varijabla>
  </DomainObject.Predmet.ProtustrankaWithAdress>
  <DomainObject.Predmet.ProtustrankaWithAdressOIB>
    <izvorni_sadrzaj>TINEDA d.o.o., OIB 84048636222, Koste Racina 1, 10000 Zagreb</izvorni_sadrzaj>
    <derivirana_varijabla naziv="DomainObject.Predmet.ProtustrankaWithAdressOIB_1">TINEDA d.o.o., OIB 84048636222, Koste Racina 1, 10000 Zagreb</derivirana_varijabla>
  </DomainObject.Predmet.ProtustrankaWithAdressOIB>
  <DomainObject.Predmet.ProtustrankaNazivFormated>
    <izvorni_sadrzaj>TINEDA d.o.o.</izvorni_sadrzaj>
    <derivirana_varijabla naziv="DomainObject.Predmet.ProtustrankaNazivFormated_1">TINEDA d.o.o.</derivirana_varijabla>
  </DomainObject.Predmet.ProtustrankaNazivFormated>
  <DomainObject.Predmet.ProtustrankaNazivFormatedOIB>
    <izvorni_sadrzaj>TINEDA d.o.o., OIB 84048636222</izvorni_sadrzaj>
    <derivirana_varijabla naziv="DomainObject.Predmet.ProtustrankaNazivFormatedOIB_1">TINEDA d.o.o., OIB 84048636222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TINEDA d.o.o.</item>
    </izvorni_sadrzaj>
    <derivirana_varijabla naziv="DomainObject.Predmet.ProtuStrankaListFormated_1">
      <item>TINEDA d.o.o.</item>
    </derivirana_varijabla>
  </DomainObject.Predmet.ProtuStrankaListFormated>
  <DomainObject.Predmet.ProtuStrankaListFormatedOIB>
    <izvorni_sadrzaj>
      <item>TINEDA d.o.o., OIB 84048636222</item>
    </izvorni_sadrzaj>
    <derivirana_varijabla naziv="DomainObject.Predmet.ProtuStrankaListFormatedOIB_1">
      <item>TINEDA d.o.o., OIB 84048636222</item>
    </derivirana_varijabla>
  </DomainObject.Predmet.ProtuStrankaListFormatedOIB>
  <DomainObject.Predmet.ProtuStrankaListFormatedWithAdress>
    <izvorni_sadrzaj>
      <item>TINEDA d.o.o., Koste Racina 1, 10000 Zagreb</item>
    </izvorni_sadrzaj>
    <derivirana_varijabla naziv="DomainObject.Predmet.ProtuStrankaListFormatedWithAdress_1">
      <item>TINEDA d.o.o., Koste Racina 1, 10000 Zagreb</item>
    </derivirana_varijabla>
  </DomainObject.Predmet.ProtuStrankaListFormatedWithAdress>
  <DomainObject.Predmet.ProtuStrankaListFormatedWithAdressOIB>
    <izvorni_sadrzaj>
      <item>TINEDA d.o.o., OIB 84048636222, Koste Racina 1, 10000 Zagreb</item>
    </izvorni_sadrzaj>
    <derivirana_varijabla naziv="DomainObject.Predmet.ProtuStrankaListFormatedWithAdressOIB_1">
      <item>TINEDA d.o.o., OIB 84048636222, Koste Racina 1, 10000 Zagreb</item>
    </derivirana_varijabla>
  </DomainObject.Predmet.ProtuStrankaListFormatedWithAdressOIB>
  <DomainObject.Predmet.ProtuStrankaListNazivFormated>
    <izvorni_sadrzaj>
      <item>TINEDA d.o.o.</item>
    </izvorni_sadrzaj>
    <derivirana_varijabla naziv="DomainObject.Predmet.ProtuStrankaListNazivFormated_1">
      <item>TINEDA d.o.o.</item>
    </derivirana_varijabla>
  </DomainObject.Predmet.ProtuStrankaListNazivFormated>
  <DomainObject.Predmet.ProtuStrankaListNazivFormatedOIB>
    <izvorni_sadrzaj>
      <item>TINEDA d.o.o., OIB 84048636222</item>
    </izvorni_sadrzaj>
    <derivirana_varijabla naziv="DomainObject.Predmet.ProtuStrankaListNazivFormatedOIB_1">
      <item>TINEDA d.o.o., OIB 84048636222</item>
    </derivirana_varijabla>
  </DomainObject.Predmet.ProtuStrankaListNazivFormatedOIB>
  <DomainObject.Predmet.OstaliListFormated>
    <izvorni_sadrzaj>
      <item>Tihomir Šlabek</item>
    </izvorni_sadrzaj>
    <derivirana_varijabla naziv="DomainObject.Predmet.OstaliListFormated_1">
      <item>Tihomir Šlabek</item>
    </derivirana_varijabla>
  </DomainObject.Predmet.OstaliListFormated>
  <DomainObject.Predmet.OstaliListFormatedOIB>
    <izvorni_sadrzaj>
      <item>Tihomir Šlabek, OIB 72881910467</item>
    </izvorni_sadrzaj>
    <derivirana_varijabla naziv="DomainObject.Predmet.OstaliListFormatedOIB_1">
      <item>Tihomir Šlabek, OIB 72881910467</item>
    </derivirana_varijabla>
  </DomainObject.Predmet.OstaliListFormatedOIB>
  <DomainObject.Predmet.OstaliListFormatedWithAdress>
    <izvorni_sadrzaj>
      <item>Tihomir Šlabek, Racinova Ulica 1, 10000 Zagreb</item>
    </izvorni_sadrzaj>
    <derivirana_varijabla naziv="DomainObject.Predmet.OstaliListFormatedWithAdress_1">
      <item>Tihomir Šlabek, Racinova Ulica 1, 10000 Zagreb</item>
    </derivirana_varijabla>
  </DomainObject.Predmet.OstaliListFormatedWithAdress>
  <DomainObject.Predmet.OstaliListFormatedWithAdressOIB>
    <izvorni_sadrzaj>
      <item>Tihomir Šlabek, OIB 72881910467, Racinova Ulica 1, 10000 Zagreb</item>
    </izvorni_sadrzaj>
    <derivirana_varijabla naziv="DomainObject.Predmet.OstaliListFormatedWithAdressOIB_1">
      <item>Tihomir Šlabek, OIB 72881910467, Racinova Ulica 1, 10000 Zagreb</item>
    </derivirana_varijabla>
  </DomainObject.Predmet.OstaliListFormatedWithAdressOIB>
  <DomainObject.Predmet.OstaliListNazivFormated>
    <izvorni_sadrzaj>
      <item>Tihomir Šlabek</item>
    </izvorni_sadrzaj>
    <derivirana_varijabla naziv="DomainObject.Predmet.OstaliListNazivFormated_1">
      <item>Tihomir Šlabek</item>
    </derivirana_varijabla>
  </DomainObject.Predmet.OstaliListNazivFormated>
  <DomainObject.Predmet.OstaliListNazivFormatedOIB>
    <izvorni_sadrzaj>
      <item>Tihomir Šlabek, OIB 72881910467</item>
    </izvorni_sadrzaj>
    <derivirana_varijabla naziv="DomainObject.Predmet.OstaliListNazivFormatedOIB_1">
      <item>Tihomir Šlabek, OIB 72881910467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TINEDA d.o.o.</izvorni_sadrzaj>
    <derivirana_varijabla naziv="DomainObject.Predmet.ProtustrankaIDrugi_1">TINEDA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TINEDA d.o.o., OIB 84048636222, Koste Racina 1, 10000 Zagreb</izvorni_sadrzaj>
    <derivirana_varijabla naziv="DomainObject.Predmet.ProtustrankaIDrugiAdressOIB_1">TINEDA d.o.o., OIB 84048636222, Koste Racina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TINEDA d.o.o.</item>
      <item>Tihomir Šlabek</item>
    </izvorni_sadrzaj>
    <derivirana_varijabla naziv="DomainObject.Predmet.SudioniciListNaziv_1">
      <item>FINA Regionalni centar Zagreb</item>
      <item>TINEDA d.o.o.</item>
      <item>Tihomir Šlabek</item>
    </derivirana_varijabla>
  </DomainObject.Predmet.SudioniciListNaziv>
  <DomainObject.Predmet.SudioniciListAdressOIB>
    <izvorni_sadrzaj>
      <item>FINA Regionalni centar Zagreb, OIB 85821130368, Trg svibanjskih žrtava 1995. 1,10000 Zagreb</item>
      <item>TINEDA d.o.o., OIB 84048636222, Koste Racina 1,10000 Zagreb</item>
      <item>Tihomir Šlabek, OIB 72881910467, Racinova Ulica 1,10000 Zagreb</item>
    </izvorni_sadrzaj>
    <derivirana_varijabla naziv="DomainObject.Predmet.SudioniciListAdressOIB_1">
      <item>FINA Regionalni centar Zagreb, OIB 85821130368, Trg svibanjskih žrtava 1995. 1,10000 Zagreb</item>
      <item>TINEDA d.o.o., OIB 84048636222, Koste Racina 1,10000 Zagreb</item>
      <item>Tihomir Šlabek, OIB 72881910467, Racinova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84048636222</item>
      <item>, OIB 72881910467</item>
    </izvorni_sadrzaj>
    <derivirana_varijabla naziv="DomainObject.Predmet.SudioniciListNazivOIB_1">
      <item>, OIB 85821130368</item>
      <item>, OIB 84048636222</item>
      <item>, OIB 72881910467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583</properties:Words>
  <properties:Characters>3195</properties:Characters>
  <properties:Lines>80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2016-05-25T11:58:00Z</dcterms:created>
  <dc:creator>Sudsko vijeæe</dc:creator>
  <cp:lastModifiedBy>Ivana Rogić</cp:lastModifiedBy>
  <cp:lastPrinted>2016-06-10T08:16:00Z</cp:lastPrinted>
  <dcterms:modified xmlns:xsi="http://www.w3.org/2001/XMLSchema-instance" xsi:type="dcterms:W3CDTF">2016-06-10T08:17:00Z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