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b8e4" w14:paraId="154b8e4" w:rsidRDefault="006912C5" w:rsidP="0058716C" w:rsidR="006912C5" w:rsidRPr="007910B3">
      <w:pPr>
        <w15:collapsed w:val="false"/>
      </w:pPr>
      <w:bookmarkStart w:name="_GoBack" w:id="0"/>
      <w:bookmarkEnd w:id="0"/>
    </w:p>
    <w:p w:rsidRDefault="002374E9" w:rsidR="002374E9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843" w:rsidP="002A7843" w:rsidR="002A7843" w:rsidRPr="007910B3"/>
    <w:p w:rsidRDefault="00F33638" w:rsidP="00F33638" w:rsidR="00F33638" w:rsidRPr="00407EE7">
      <w:r w:rsidRPr="00407EE7">
        <w:t xml:space="preserve">  REPUBLIKA HRVATSKA</w:t>
      </w:r>
    </w:p>
    <w:p w:rsidRDefault="00F33638" w:rsidP="00F33638" w:rsidR="00F33638" w:rsidRPr="00407EE7">
      <w:r w:rsidRPr="00407EE7">
        <w:t xml:space="preserve">   Trgovački sud u Zagrebu</w:t>
      </w:r>
    </w:p>
    <w:p w:rsidRDefault="00F33638" w:rsidP="00F33638" w:rsidR="00F33638" w:rsidRPr="00407EE7">
      <w:r w:rsidRPr="00407EE7">
        <w:t xml:space="preserve">     Zagreb, Amruševa 2/II                                                     </w:t>
      </w:r>
      <w:r w:rsidR="002374E9">
        <w:t xml:space="preserve">                         </w:t>
      </w:r>
      <w:r w:rsidRPr="00407EE7">
        <w:t>72 St-</w:t>
      </w:r>
      <w:r w:rsidR="0058496B">
        <w:t>1263/11</w:t>
      </w:r>
      <w:r w:rsidR="00C31D69">
        <w:t>-310</w:t>
      </w:r>
    </w:p>
    <w:p w:rsidRDefault="002374E9" w:rsidP="002374E9" w:rsidR="002374E9">
      <w:pPr>
        <w:jc w:val="center"/>
      </w:pPr>
      <w:r>
        <w:t>REPUBLIKA HRVATSKA</w:t>
      </w:r>
    </w:p>
    <w:p w:rsidRDefault="00F33638" w:rsidP="00F33638" w:rsidR="00F33638" w:rsidRPr="002374E9">
      <w:pPr>
        <w:jc w:val="center"/>
      </w:pPr>
      <w:r w:rsidRPr="002374E9">
        <w:t xml:space="preserve">Z A K LJ U Č A K </w:t>
      </w:r>
      <w:r w:rsidRPr="002374E9">
        <w:tab/>
      </w:r>
    </w:p>
    <w:p w:rsidRDefault="00F33638" w:rsidP="00F33638" w:rsidR="00F33638" w:rsidRPr="00407EE7">
      <w:pPr>
        <w:jc w:val="center"/>
        <w:rPr>
          <w:b/>
        </w:rPr>
      </w:pPr>
    </w:p>
    <w:p w:rsidRDefault="0058496B" w:rsidP="0058496B" w:rsidR="0058496B">
      <w:pPr>
        <w:jc w:val="both"/>
      </w:pPr>
      <w:r w:rsidRPr="00327AE8">
        <w:t xml:space="preserve">                Trgovački sud u Zagrebu, po sucu tog suda Nikoli Ribariću, kao stečajnom sucu u stečajnom postupku nad stečajnim dužnikom AB PETROL d.o.o.</w:t>
      </w:r>
      <w:r w:rsidR="00AF4F1B">
        <w:t xml:space="preserve"> -</w:t>
      </w:r>
      <w:r w:rsidRPr="00327AE8">
        <w:t xml:space="preserve"> u stečaju, Sesvetski Kraljevec, Sop, Selska cesta 19, OIB: 568</w:t>
      </w:r>
      <w:r>
        <w:t>7</w:t>
      </w:r>
      <w:r w:rsidR="00237B8D">
        <w:t>7926470, MBS: 080111909, dana 28</w:t>
      </w:r>
      <w:r w:rsidRPr="00327AE8">
        <w:t>.</w:t>
      </w:r>
      <w:r w:rsidR="00527446">
        <w:t xml:space="preserve"> </w:t>
      </w:r>
      <w:r w:rsidR="00C02A26">
        <w:t>veljače</w:t>
      </w:r>
      <w:r>
        <w:t xml:space="preserve"> 201</w:t>
      </w:r>
      <w:r w:rsidR="00C02A26">
        <w:t>7</w:t>
      </w:r>
      <w:r w:rsidRPr="00327AE8">
        <w:t>.,</w:t>
      </w:r>
    </w:p>
    <w:p w:rsidRDefault="0058716C" w:rsidP="0058716C" w:rsidR="0058716C" w:rsidRPr="002374E9">
      <w:pPr>
        <w:jc w:val="center"/>
      </w:pPr>
      <w:r w:rsidRPr="002374E9">
        <w:t>z a k l j u č i o   j e</w:t>
      </w:r>
    </w:p>
    <w:p w:rsidRDefault="00180663" w:rsidP="0058716C" w:rsidR="00180663" w:rsidRPr="007910B3">
      <w:pPr>
        <w:jc w:val="center"/>
        <w:rPr>
          <w:b/>
        </w:rPr>
      </w:pPr>
    </w:p>
    <w:p w:rsidRDefault="00FB712C" w:rsidP="006B3C15" w:rsidR="00FB712C">
      <w:pPr>
        <w:ind w:firstLine="720"/>
        <w:jc w:val="both"/>
        <w:rPr>
          <w:color w:val="000000"/>
        </w:rPr>
      </w:pPr>
      <w:r>
        <w:t>Poziva se razlučni vjerovnik</w:t>
      </w:r>
      <w:r w:rsidRPr="00744C70">
        <w:t xml:space="preserve"> ZAGREBAČKA BANK</w:t>
      </w:r>
      <w:r>
        <w:t>A</w:t>
      </w:r>
      <w:r w:rsidR="00022451">
        <w:t xml:space="preserve"> d.d, </w:t>
      </w:r>
      <w:r>
        <w:rPr>
          <w:color w:val="000000"/>
        </w:rPr>
        <w:t xml:space="preserve"> roku od 8 dana od dana primitka ovoga zaključka, dostaviti broj računa i poziv na broj, na koji će biti isplaćen iznos od </w:t>
      </w:r>
      <w:r w:rsidRPr="00FB712C">
        <w:rPr>
          <w:color w:val="000000"/>
        </w:rPr>
        <w:t>2.686.294,19 kuna (dvamilijunašestoosamdesetšesttisućadvjestodeve</w:t>
      </w:r>
      <w:r>
        <w:rPr>
          <w:color w:val="000000"/>
        </w:rPr>
        <w:t>desetčetirikuneidevetnaestlipa)</w:t>
      </w:r>
    </w:p>
    <w:p w:rsidRDefault="00FB712C" w:rsidP="006B3C15" w:rsidR="00FB712C">
      <w:pPr>
        <w:ind w:firstLine="720"/>
        <w:jc w:val="both"/>
        <w:rPr>
          <w:color w:val="000000"/>
        </w:rPr>
      </w:pPr>
    </w:p>
    <w:p w:rsidRDefault="00180663" w:rsidP="00684A07" w:rsidR="00180663">
      <w:pPr>
        <w:ind w:firstLine="720" w:left="2880"/>
      </w:pPr>
      <w:r w:rsidRPr="007910B3">
        <w:t>Obrazloženje</w:t>
      </w:r>
    </w:p>
    <w:p w:rsidRDefault="00684A07" w:rsidP="00684A07" w:rsidR="00684A07" w:rsidRPr="007910B3">
      <w:pPr>
        <w:ind w:firstLine="720" w:left="2880"/>
      </w:pPr>
    </w:p>
    <w:p w:rsidRDefault="00180663" w:rsidP="00985379" w:rsidR="00B51D8D">
      <w:pPr>
        <w:ind w:firstLine="720"/>
        <w:jc w:val="both"/>
      </w:pPr>
      <w:r w:rsidRPr="007910B3">
        <w:t>U stečajnom postupku nad dužnikom</w:t>
      </w:r>
      <w:r w:rsidR="00F33638">
        <w:t>,</w:t>
      </w:r>
      <w:r w:rsidR="00F33638" w:rsidRPr="007910B3">
        <w:t xml:space="preserve"> </w:t>
      </w:r>
      <w:r w:rsidR="002A7843" w:rsidRPr="007910B3">
        <w:t>unovčena je nekretnina koja je bila</w:t>
      </w:r>
      <w:r w:rsidR="00B51D8D">
        <w:t xml:space="preserve"> u vlasništvu stečajnog dužnika.</w:t>
      </w:r>
    </w:p>
    <w:p w:rsidRDefault="00B51D8D" w:rsidP="00FB712C" w:rsidR="00FB712C">
      <w:pPr>
        <w:ind w:firstLine="720"/>
        <w:jc w:val="both"/>
      </w:pPr>
      <w:r>
        <w:t xml:space="preserve">Rješenjem od </w:t>
      </w:r>
      <w:r w:rsidR="00EC7AF7">
        <w:t>3</w:t>
      </w:r>
      <w:r>
        <w:t xml:space="preserve">. </w:t>
      </w:r>
      <w:r w:rsidR="00EC7AF7">
        <w:t>2</w:t>
      </w:r>
      <w:r>
        <w:t>.2017.</w:t>
      </w:r>
      <w:r w:rsidR="00EC7AF7">
        <w:t xml:space="preserve">, pravomoćno s danom </w:t>
      </w:r>
      <w:r w:rsidR="006266BB">
        <w:t xml:space="preserve">22. veljače 2017., </w:t>
      </w:r>
      <w:r>
        <w:t xml:space="preserve">sud je utvrdio </w:t>
      </w:r>
      <w:r w:rsidR="00FB712C">
        <w:t xml:space="preserve">kako se iz </w:t>
      </w:r>
      <w:r w:rsidR="00FB712C" w:rsidRPr="00132460">
        <w:t>kupovni</w:t>
      </w:r>
      <w:r w:rsidR="00FB712C">
        <w:t>ne ostvarene prodajom n</w:t>
      </w:r>
      <w:r w:rsidR="00FB712C" w:rsidRPr="00C43418">
        <w:t>ekretnin</w:t>
      </w:r>
      <w:r w:rsidR="00FB712C">
        <w:t>a</w:t>
      </w:r>
      <w:r w:rsidR="00FB712C" w:rsidRPr="00C43418">
        <w:t xml:space="preserve"> u vlasništvu stečajnog dužnika</w:t>
      </w:r>
      <w:r w:rsidR="00FB712C" w:rsidRPr="00967D62">
        <w:t xml:space="preserve"> </w:t>
      </w:r>
      <w:r w:rsidR="00FB712C" w:rsidRPr="00366477">
        <w:t>AB PETROL d.o.o. - u stečaju, Sesvetski Kraljevec, Sop, Selska cesta 19, OIB: 568</w:t>
      </w:r>
      <w:r w:rsidR="00FB712C">
        <w:t xml:space="preserve">77926470, MBS: 080111909, upisane u zemljišnim knjigama Zemljišnoknjižnog odjela Općinskog građanskog suda u Zagrebu, Zemljišnoknjižni odjel Dugo Selo: </w:t>
      </w:r>
    </w:p>
    <w:p w:rsidRDefault="00FB712C" w:rsidP="00FB712C" w:rsidR="00FB712C">
      <w:pPr>
        <w:ind w:right="23" w:left="360"/>
        <w:jc w:val="both"/>
      </w:pPr>
    </w:p>
    <w:p w:rsidRDefault="00FB712C" w:rsidP="00FB712C" w:rsidR="00FB712C">
      <w:pPr>
        <w:numPr>
          <w:ilvl w:val="0"/>
          <w:numId w:val="9"/>
        </w:numPr>
        <w:ind w:right="23"/>
        <w:jc w:val="both"/>
      </w:pPr>
      <w:r>
        <w:t xml:space="preserve">k.č.br. 667/2, oranica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 xml:space="preserve">, k.č.br. 667/3, oranica površine </w:t>
      </w:r>
      <w:smartTag w:element="metricconverter" w:uri="urn:schemas-microsoft-com:office:smarttags">
        <w:smartTagPr>
          <w:attr w:val="82 m2" w:name="ProductID"/>
        </w:smartTagPr>
        <w:r>
          <w:t>82 m2</w:t>
        </w:r>
      </w:smartTag>
      <w:r>
        <w:t xml:space="preserve">, k.č.br. 667/4, oranica površine </w:t>
      </w:r>
      <w:smartTag w:element="metricconverter" w:uri="urn:schemas-microsoft-com:office:smarttags">
        <w:smartTagPr>
          <w:attr w:val="94 m2" w:name="ProductID"/>
        </w:smartTagPr>
        <w:r>
          <w:t>94 m2</w:t>
        </w:r>
      </w:smartTag>
      <w:r>
        <w:t>, sve upisano u zk.ul. 798, k.o. Rugvica</w:t>
      </w:r>
    </w:p>
    <w:p w:rsidRDefault="00FB712C" w:rsidP="00FB712C" w:rsidR="00FB712C">
      <w:pPr>
        <w:ind w:right="23" w:left="360"/>
        <w:jc w:val="both"/>
      </w:pPr>
    </w:p>
    <w:p w:rsidRDefault="00FB712C" w:rsidP="00FB712C" w:rsidR="00FB712C">
      <w:pPr>
        <w:numPr>
          <w:ilvl w:val="0"/>
          <w:numId w:val="9"/>
        </w:numPr>
        <w:ind w:right="23"/>
        <w:jc w:val="both"/>
      </w:pPr>
      <w:r>
        <w:t xml:space="preserve">27/50 suvlasničkog dijela: k.č.br. 667/1, pašnjak Regali, površine 14309 m2, te 667/5, pašnjak Regali, površine </w:t>
      </w:r>
      <w:smartTag w:element="metricconverter" w:uri="urn:schemas-microsoft-com:office:smarttags">
        <w:smartTagPr>
          <w:attr w:val="35 m2" w:name="ProductID"/>
        </w:smartTagPr>
        <w:r>
          <w:t>35 m2</w:t>
        </w:r>
      </w:smartTag>
      <w:r>
        <w:t>, sve upisano u zk.ul. 895, k.o. Rugvica</w:t>
      </w:r>
    </w:p>
    <w:p w:rsidRDefault="00FB712C" w:rsidP="00FB712C" w:rsidR="00FB712C">
      <w:pPr>
        <w:ind w:left="708"/>
      </w:pPr>
    </w:p>
    <w:p w:rsidRDefault="00FB712C" w:rsidP="00FB712C" w:rsidR="00FB712C">
      <w:pPr>
        <w:numPr>
          <w:ilvl w:val="0"/>
          <w:numId w:val="9"/>
        </w:numPr>
        <w:ind w:right="23"/>
        <w:jc w:val="both"/>
      </w:pPr>
      <w:r>
        <w:t xml:space="preserve">23/50 suvlasničkog dijela: k.č.br. 667/1, pašnjak Regali, površine 14309 m2, te 667/5, pašnjak Regali, površine 35 m2, sve upisano u zk.ul. 895, k.o. Rugvica  </w:t>
      </w:r>
    </w:p>
    <w:p w:rsidRDefault="00FB712C" w:rsidP="00FB712C" w:rsidR="00FB712C">
      <w:pPr>
        <w:ind w:right="23"/>
        <w:jc w:val="both"/>
      </w:pPr>
    </w:p>
    <w:p w:rsidRDefault="00FB712C" w:rsidP="00FB712C" w:rsidR="00FB712C" w:rsidRPr="001B307D">
      <w:pPr>
        <w:jc w:val="both"/>
        <w:rPr>
          <w:color w:val="000000"/>
        </w:rPr>
      </w:pPr>
      <w:r w:rsidRPr="001B307D">
        <w:t xml:space="preserve">dosuđene </w:t>
      </w:r>
      <w:r w:rsidRPr="001B307D">
        <w:rPr>
          <w:color w:val="000000"/>
        </w:rPr>
        <w:t>kupcu APIOS d.o.o., Zagreb (Grad Zagreb), Budmanijeva 5, OIB: 72594208197 za iznos od 5.500.000,00 kn</w:t>
      </w:r>
    </w:p>
    <w:p w:rsidRDefault="00FB712C" w:rsidP="00FB712C" w:rsidR="00FB712C" w:rsidRPr="00967D62">
      <w:pPr>
        <w:ind w:firstLine="708"/>
        <w:jc w:val="both"/>
      </w:pPr>
    </w:p>
    <w:p w:rsidRDefault="00FB712C" w:rsidP="00FB712C" w:rsidR="00FB712C">
      <w:pPr>
        <w:jc w:val="both"/>
      </w:pPr>
      <w:r>
        <w:lastRenderedPageBreak/>
        <w:t xml:space="preserve">namiruje se </w:t>
      </w:r>
      <w:r w:rsidRPr="00132460">
        <w:t>razlučni vjerovnik</w:t>
      </w:r>
      <w:r>
        <w:t>:</w:t>
      </w:r>
    </w:p>
    <w:p w:rsidRDefault="00FB712C" w:rsidP="00FB712C" w:rsidR="00FB712C">
      <w:r w:rsidRPr="00744C70">
        <w:t>1. ZAGREBAČKA BANK</w:t>
      </w:r>
      <w:r>
        <w:t xml:space="preserve">A D.D. PAROMLINSKA 2, ZAGREB, </w:t>
      </w:r>
      <w:r>
        <w:rPr>
          <w:color w:val="000000"/>
        </w:rPr>
        <w:t xml:space="preserve"> za iznos od 2.686.294,19 kuna (dvamilijunašestoosamdesetšesttisućadvjestodevedesetčetirikuneidevetnaestlipa). </w:t>
      </w:r>
    </w:p>
    <w:p w:rsidRDefault="0031247E" w:rsidP="000B0FDB" w:rsidR="00F33638" w:rsidRPr="000A1F8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  <w:r>
        <w:t xml:space="preserve">Rješenje od </w:t>
      </w:r>
      <w:r w:rsidR="006266BB">
        <w:t>3</w:t>
      </w:r>
      <w:r>
        <w:t>.</w:t>
      </w:r>
      <w:r w:rsidR="006266BB">
        <w:t>2</w:t>
      </w:r>
      <w:r>
        <w:t xml:space="preserve">.2017. postalo je pravomoćno s danom </w:t>
      </w:r>
      <w:r w:rsidR="006266BB">
        <w:t>22</w:t>
      </w:r>
      <w:r w:rsidR="00527446">
        <w:t>. veljače 2017. godine.</w:t>
      </w:r>
    </w:p>
    <w:p w:rsidRDefault="00F33638" w:rsidP="00105DE1" w:rsidR="00F33638" w:rsidRPr="007910B3">
      <w:pPr>
        <w:ind w:firstLine="360"/>
        <w:jc w:val="both"/>
      </w:pPr>
      <w:r w:rsidRPr="007910B3">
        <w:rPr>
          <w:bCs/>
        </w:rPr>
        <w:t xml:space="preserve"> </w:t>
      </w:r>
      <w:r w:rsidR="00105DE1">
        <w:rPr>
          <w:bCs/>
        </w:rPr>
        <w:tab/>
      </w:r>
      <w:r>
        <w:rPr>
          <w:bCs/>
        </w:rPr>
        <w:t>Slijedom navedenoga</w:t>
      </w:r>
      <w:r w:rsidR="002C50DA">
        <w:rPr>
          <w:bCs/>
        </w:rPr>
        <w:t>, a kako bi razlučni vjerovnik mogao biti namiren u skladu s rješenjem suda od 3.2.2017., to je</w:t>
      </w:r>
      <w:r>
        <w:rPr>
          <w:bCs/>
        </w:rPr>
        <w:t xml:space="preserve"> odlučeno kao u izreci zaključka.</w:t>
      </w:r>
    </w:p>
    <w:p w:rsidRDefault="002374E9" w:rsidP="00F33638" w:rsidR="002374E9">
      <w:pPr>
        <w:pStyle w:val="Tijeloteksta"/>
        <w:jc w:val="center"/>
      </w:pPr>
    </w:p>
    <w:p w:rsidRDefault="00F33638" w:rsidP="00F33638" w:rsidR="00F33638" w:rsidRPr="007910B3">
      <w:pPr>
        <w:pStyle w:val="Tijeloteksta"/>
        <w:jc w:val="center"/>
      </w:pPr>
      <w:r w:rsidRPr="007910B3">
        <w:t xml:space="preserve">U Zagrebu, </w:t>
      </w:r>
      <w:r w:rsidR="006266BB">
        <w:t>28</w:t>
      </w:r>
      <w:r w:rsidRPr="007910B3">
        <w:t>.</w:t>
      </w:r>
      <w:r w:rsidR="006266BB">
        <w:t xml:space="preserve"> veljače</w:t>
      </w:r>
      <w:r w:rsidRPr="007910B3">
        <w:t xml:space="preserve"> 201</w:t>
      </w:r>
      <w:r w:rsidR="0031247E">
        <w:t>7</w:t>
      </w:r>
      <w:r w:rsidRPr="007910B3">
        <w:t xml:space="preserve">. </w:t>
      </w:r>
    </w:p>
    <w:p w:rsidRDefault="00C31D69" w:rsidP="00E91121" w:rsidR="00C31D69">
      <w:pPr>
        <w:pStyle w:val="Podnaslov"/>
        <w:ind w:firstLine="708" w:left="4956"/>
      </w:pPr>
    </w:p>
    <w:p w:rsidRDefault="00F33638" w:rsidP="00E91121" w:rsidR="00C31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910B3">
        <w:t xml:space="preserve"> </w:t>
      </w:r>
      <w:r w:rsidR="00C31D6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31D69" w:rsidP="00E91121" w:rsidR="00C31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31D69" w:rsidP="00E91121" w:rsidR="00C31D6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31D69" w:rsidP="00E91121" w:rsidR="00C31D6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31D69" w:rsidP="00E91121" w:rsidR="00C31D6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374E9" w:rsidP="00C31D69" w:rsidR="002374E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33638" w:rsidP="002374E9" w:rsidR="00F33638" w:rsidRPr="007910B3">
      <w:pPr>
        <w:pStyle w:val="Tijeloteksta"/>
        <w:ind w:left="5760"/>
      </w:pPr>
    </w:p>
    <w:p w:rsidRDefault="002374E9" w:rsidP="00F33638" w:rsidR="002374E9">
      <w:pPr>
        <w:pStyle w:val="Tijeloteksta"/>
      </w:pPr>
    </w:p>
    <w:p w:rsidRDefault="00F33638" w:rsidP="00F33638" w:rsidR="00F33638" w:rsidRPr="007910B3">
      <w:pPr>
        <w:pStyle w:val="Tijeloteksta"/>
      </w:pPr>
      <w:r w:rsidRPr="007910B3">
        <w:t>UPUTA O PRAVNOM LIJEKU:</w:t>
      </w:r>
    </w:p>
    <w:p w:rsidRDefault="00F33638" w:rsidP="00F33638" w:rsidR="00F33638">
      <w:pPr>
        <w:pStyle w:val="Tijeloteksta"/>
        <w:jc w:val="left"/>
      </w:pPr>
      <w:r w:rsidRPr="007910B3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910B3">
          <w:t>11. st</w:t>
        </w:r>
      </w:smartTag>
      <w:r w:rsidRPr="007910B3">
        <w:t>.9. SZ )</w:t>
      </w:r>
    </w:p>
    <w:p w:rsidRDefault="002374E9" w:rsidP="00F33638" w:rsidR="002374E9">
      <w:pPr>
        <w:pStyle w:val="Tijeloteksta"/>
        <w:jc w:val="left"/>
      </w:pPr>
    </w:p>
    <w:p w:rsidRDefault="002374E9" w:rsidP="00F33638" w:rsidR="002374E9">
      <w:pPr>
        <w:pStyle w:val="Tijeloteksta"/>
        <w:jc w:val="left"/>
      </w:pPr>
    </w:p>
    <w:p w:rsidRDefault="002374E9" w:rsidP="00F33638" w:rsidR="002374E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p w:rsidRDefault="00C31D69" w:rsidP="00F33638" w:rsidR="00C31D69">
      <w:pPr>
        <w:pStyle w:val="Tijeloteksta"/>
        <w:jc w:val="left"/>
      </w:pPr>
    </w:p>
    <w:sectPr w:rsidSect="00684A07" w:rsidR="00C31D69">
      <w:headerReference w:type="even" r:id="rId10"/>
      <w:headerReference w:type="default" r:id="rId11"/>
      <w:pgSz w:h="15840" w:w="12240"/>
      <w:pgMar w:gutter="0" w:footer="709" w:header="709" w:left="1620" w:bottom="993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308" w:rsidR="00472308">
      <w:r>
        <w:separator/>
      </w:r>
    </w:p>
  </w:endnote>
  <w:endnote w:id="0" w:type="continuationSeparator">
    <w:p w:rsidRDefault="00472308" w:rsidR="00472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308" w:rsidR="00472308">
      <w:r>
        <w:separator/>
      </w:r>
    </w:p>
  </w:footnote>
  <w:footnote w:id="0" w:type="continuationSeparator">
    <w:p w:rsidRDefault="00472308" w:rsidR="00472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9D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00AB3" w:rsidR="00B00AB3">
    <w:pPr>
      <w:pStyle w:val="Zaglavlje"/>
    </w:pPr>
    <w:r>
      <w:tab/>
      <w:t>-  -</w:t>
    </w:r>
    <w:r>
      <w:tab/>
      <w:t>72 St-</w:t>
    </w:r>
    <w:r w:rsidR="00105DE1">
      <w:t>1263/11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410FE"/>
    <w:multiLevelType w:val="hybridMultilevel"/>
    <w:tmpl w:val="51EC3D54"/>
    <w:lvl w:tplc="D2F0D92A" w:ilvl="0">
      <w:start w:val="1"/>
      <w:numFmt w:val="decimal"/>
      <w:lvlText w:val="%1."/>
      <w:lvlJc w:val="left"/>
      <w:pPr>
        <w:tabs>
          <w:tab w:pos="1800" w:val="num"/>
        </w:tabs>
        <w:ind w:hanging="1440" w:left="18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0"/>
  </w:num>
  <w:num w:numId="7">
    <w:abstractNumId w:val="8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2451"/>
    <w:rsid w:val="00023318"/>
    <w:rsid w:val="00035FB3"/>
    <w:rsid w:val="00055F27"/>
    <w:rsid w:val="00065D8D"/>
    <w:rsid w:val="000A285F"/>
    <w:rsid w:val="000B0FDB"/>
    <w:rsid w:val="00105DE1"/>
    <w:rsid w:val="00111B96"/>
    <w:rsid w:val="00150C36"/>
    <w:rsid w:val="00180663"/>
    <w:rsid w:val="0019619B"/>
    <w:rsid w:val="001B710F"/>
    <w:rsid w:val="001E2A9C"/>
    <w:rsid w:val="00200591"/>
    <w:rsid w:val="002144A4"/>
    <w:rsid w:val="00216D2F"/>
    <w:rsid w:val="0022164F"/>
    <w:rsid w:val="002374E9"/>
    <w:rsid w:val="00237B8D"/>
    <w:rsid w:val="002A1B23"/>
    <w:rsid w:val="002A7843"/>
    <w:rsid w:val="002C50DA"/>
    <w:rsid w:val="002E16FA"/>
    <w:rsid w:val="0031247E"/>
    <w:rsid w:val="00347BB4"/>
    <w:rsid w:val="00370E59"/>
    <w:rsid w:val="00371580"/>
    <w:rsid w:val="00376FCD"/>
    <w:rsid w:val="00387760"/>
    <w:rsid w:val="003939DA"/>
    <w:rsid w:val="003B0C22"/>
    <w:rsid w:val="0043227E"/>
    <w:rsid w:val="00440F3A"/>
    <w:rsid w:val="00444837"/>
    <w:rsid w:val="00472308"/>
    <w:rsid w:val="004918F3"/>
    <w:rsid w:val="004A7B4C"/>
    <w:rsid w:val="004B50EC"/>
    <w:rsid w:val="004B7F3F"/>
    <w:rsid w:val="004C5B63"/>
    <w:rsid w:val="004E5469"/>
    <w:rsid w:val="004E72D8"/>
    <w:rsid w:val="004F022B"/>
    <w:rsid w:val="005071FA"/>
    <w:rsid w:val="00527446"/>
    <w:rsid w:val="00552261"/>
    <w:rsid w:val="005709FD"/>
    <w:rsid w:val="0058496B"/>
    <w:rsid w:val="0058716C"/>
    <w:rsid w:val="005B7467"/>
    <w:rsid w:val="005D269B"/>
    <w:rsid w:val="006024BD"/>
    <w:rsid w:val="006266BB"/>
    <w:rsid w:val="00633727"/>
    <w:rsid w:val="00643E8E"/>
    <w:rsid w:val="00684A07"/>
    <w:rsid w:val="006912C5"/>
    <w:rsid w:val="006B3C15"/>
    <w:rsid w:val="006C1ED8"/>
    <w:rsid w:val="006C4BF0"/>
    <w:rsid w:val="006E0A95"/>
    <w:rsid w:val="006E4475"/>
    <w:rsid w:val="007141AF"/>
    <w:rsid w:val="00742DCC"/>
    <w:rsid w:val="007910B3"/>
    <w:rsid w:val="007A6086"/>
    <w:rsid w:val="007A6843"/>
    <w:rsid w:val="007B3F07"/>
    <w:rsid w:val="007E56ED"/>
    <w:rsid w:val="00866CD2"/>
    <w:rsid w:val="00891D1F"/>
    <w:rsid w:val="008B05F8"/>
    <w:rsid w:val="008C1B01"/>
    <w:rsid w:val="008F13C0"/>
    <w:rsid w:val="0094208A"/>
    <w:rsid w:val="009459B8"/>
    <w:rsid w:val="00956CFF"/>
    <w:rsid w:val="009605D8"/>
    <w:rsid w:val="0098464C"/>
    <w:rsid w:val="00985379"/>
    <w:rsid w:val="00996A66"/>
    <w:rsid w:val="00A36825"/>
    <w:rsid w:val="00A54B12"/>
    <w:rsid w:val="00A62D4E"/>
    <w:rsid w:val="00A91CA9"/>
    <w:rsid w:val="00AA7670"/>
    <w:rsid w:val="00AD73F6"/>
    <w:rsid w:val="00AE5586"/>
    <w:rsid w:val="00AF1DA3"/>
    <w:rsid w:val="00AF386B"/>
    <w:rsid w:val="00AF4F1B"/>
    <w:rsid w:val="00B00AB3"/>
    <w:rsid w:val="00B44727"/>
    <w:rsid w:val="00B476EB"/>
    <w:rsid w:val="00B51D8D"/>
    <w:rsid w:val="00B639DE"/>
    <w:rsid w:val="00B702D4"/>
    <w:rsid w:val="00BA2D30"/>
    <w:rsid w:val="00BB4256"/>
    <w:rsid w:val="00BE1201"/>
    <w:rsid w:val="00BE1F4D"/>
    <w:rsid w:val="00C02A26"/>
    <w:rsid w:val="00C31D69"/>
    <w:rsid w:val="00CA55C8"/>
    <w:rsid w:val="00CA6A23"/>
    <w:rsid w:val="00D2669C"/>
    <w:rsid w:val="00D56602"/>
    <w:rsid w:val="00D92593"/>
    <w:rsid w:val="00DB06B8"/>
    <w:rsid w:val="00DC3162"/>
    <w:rsid w:val="00E25608"/>
    <w:rsid w:val="00E2573A"/>
    <w:rsid w:val="00E61C73"/>
    <w:rsid w:val="00E77F41"/>
    <w:rsid w:val="00E851C9"/>
    <w:rsid w:val="00EC7AF7"/>
    <w:rsid w:val="00EE6EBC"/>
    <w:rsid w:val="00F02F17"/>
    <w:rsid w:val="00F063DB"/>
    <w:rsid w:val="00F179EB"/>
    <w:rsid w:val="00F3229B"/>
    <w:rsid w:val="00F33638"/>
    <w:rsid w:val="00F4038C"/>
    <w:rsid w:val="00FB5264"/>
    <w:rsid w:val="00FB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374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374E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3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374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374E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93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d.o.o.; HARD-JURA društvo s ograničenom odgovornošću za informatički inženjering</izvorni_sadrzaj>
    <derivirana_varijabla naziv="DomainObject.Predmet.StrankaFormated_1">  JVR d.o.o. za trgovinu i usluge zastupanog po punomoćniku IVA ZLATIĆ; VJEROVNICI; OSIMPEX - d.o.o. za unutarnju i vanjsku trgovinu; APIOS d.o.o.; HARD-JURA društvo s ograničenom odgovornošću za informatički inženjering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72594208197; HARD-JURA društvo s ograničenom odgovornošću za informatički inženjering, OIB 60204973674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d.o.o., Vinogradska 20, 10310 Kloštar Ivanić; HARD-JURA društvo s ograničenom odgovornošću za informatički inženjering, Josipa Jelačića 11, 43000 Bjelovar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72594208197, Vinogradska 20, 10310 Kloštar Ivanić; HARD-JURA društvo s ograničenom odgovornošću za informatički inženjering, OIB 60204973674, Josipa Jelačića 11, 43000 Bjelovar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izvorni_sadrzaj>
    <derivirana_varijabla naziv="DomainObject.Predmet.StrankaWithAdress_1">JVR d.o.o. za trgovinu i usluge Zadarska 77,10000 Zagreb,VJEROVNICI ,OSIMPEX - d.o.o. za unutarnju i vanjsku trgovinu Europske Avenije 2,31000 Osijek,APIOS d.o.o. Vinogradska 20,10310 Kloštar Ivanić,HARD-JURA društvo s ograničenom odgovornošću za informatički inženjering Josipa Jelačića 11,43000 Bjelovar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72594208197, Vinogradska 20,10310 Kloštar Ivanić,HARD-JURA društvo s ograničenom odgovornošću za informatički inženjering, OIB 60204973674, Josipa Jelačića 11,43000 Bjelovar</derivirana_varijabla>
  </DomainObject.Predmet.StrankaWithAdressOIB>
  <DomainObject.Predmet.StrankaNazivFormated>
    <izvorni_sadrzaj>JVR d.o.o. za trgovinu i usluge,VJEROVNICI,OSIMPEX - d.o.o. za unutarnju i vanjsku trgovinu,APIOS d.o.o.,HARD-JURA društvo s ograničenom odgovornošću za informatički inženjering</izvorni_sadrzaj>
    <derivirana_varijabla naziv="DomainObject.Predmet.StrankaNazivFormated_1">JVR d.o.o. za trgovinu i usluge,VJEROVNICI,OSIMPEX - d.o.o. za unutarnju i vanjsku trgovinu,APIOS d.o.o.,HARD-JURA društvo s ograničenom odgovornošću za informatički inženjering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72594208197,HARD-JURA društvo s ograničenom odgovornošću za informatički inženjering, OIB 60204973674</izvorni_sadrzaj>
    <derivirana_varijabla naziv="DomainObject.Predmet.StrankaNazivFormatedOIB_1">JVR d.o.o. za trgovinu i usluge, OIB 15409703265,VJEROVNICI,OSIMPEX - d.o.o. za unutarnju i vanjsku trgovinu, OIB 17937349035,APIOS d.o.o., OIB 72594208197,HARD-JURA društvo s ograničenom odgovornošću za informatički inženjering, OIB 60204973674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d.o.o., Vinogradska 20, 10310 Kloštar Ivanić</item>
      <item>HARD-JURA društvo s ograničenom odgovornošću za informatički inženjering, Josipa Jelačića 11, 43000 Bjelovar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72594208197, Vinogradska 20, 10310 Kloštar Ivanić</item>
      <item>HARD-JURA društvo s ograničenom odgovornošću za informatički inženjering, OIB 60204973674, Josipa Jelačića 11, 43000 Bjelovar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  <item>HARD-JURA društvo s ograničenom odgovornošću za informatički inženjering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  <item>HARD-JURA društvo s ograničenom odgovornošću za informatički inženjering, OIB 60204973674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  <item>Hrvoje Balija, Šestinski Dol 86 G, 10000 Zagreb</item>
      <item>Anton Majnarić, VIJENAC IVANA MEŠTROVIĆA 1 C (ranije: OSIJEK, VIJENAC IVANA MEŠTROVIĆA, 10), 31000 Osijek</item>
      <item>Ilić, Orehovec &amp; Partneri, odvjetničko društvo d.o.o., Smičiklasova 18, 10000 Zagreb</item>
      <item>OPĆINSKI GRAĐANSKI SUD U ZAGREBU, Zagrebačka 22, 10370 Dugo Selo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Trg bana J. Jelačića 10,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  <item>Hrvoje Balija, OIB 35114636609, Šestinski Dol 86 G, 10000 Zagreb</item>
      <item>Anton Majnarić, OIB 75712816154, VIJENAC IVANA MEŠTROVIĆA 1 C (ranije: OSIJEK, VIJENAC IVANA MEŠTROVIĆA, 10), 31000 Osijek</item>
      <item>Ilić, Orehovec &amp; Partneri, odvjetničko društvo d.o.o., OIB 95898073413, Smičiklasova 18, 10000 Zagreb</item>
      <item>OPĆINSKI GRAĐANSKI SUD U ZAGREBU, OIB 01252163117, Zagrebačka 22, 10370 Dugo Selo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OPĆINSKI GRAĐANSKI SUD U ZAGREBU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  <item>Hrvoje Balija, OIB 35114636609</item>
      <item>Anton Majnarić, OIB 75712816154</item>
      <item>Ilić, Orehovec &amp; Partneri, odvjetničko društvo d.o.o., OIB 95898073413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  <item>Hrvoje Balija</item>
      <item>Anton Majnarić</item>
      <item>Ilić, Orehovec &amp; Partneri, odvjetničko društvo d.o.o.</item>
      <item>HARD-JURA društvo s ograničenom odgovornošću za informatički inženjering</item>
      <item>OPĆINSKI GRAĐANSKI SUD U ZAGREBU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Trg bana J. Jelačića 10,10000 Zagreb</item>
      <item>Goran Jedličko, OIB 03491070415, Počiteljska 5,10000 Zagreb</item>
      <item>APIOS d.o.o., OIB 72594208197, Vinogradska 20,10310 Kloštar Ivanić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  <item>Hrvoje Balija, OIB 35114636609, Šestinski Dol 86 G,10000 Zagreb</item>
      <item>Anton Majnarić, OIB 75712816154, VIJENAC IVANA MEŠTROVIĆA 1 C (ranije: OSIJEK, VIJENAC IVANA MEŠTROVIĆA, 10),31000 Osijek</item>
      <item>Ilić, Orehovec &amp; Partneri, odvjetničko društvo d.o.o., OIB 95898073413, Smičiklasova 18,10000 Zagreb</item>
      <item>HARD-JURA društvo s ograničenom odgovornošću za informatički inženjering, OIB 60204973674, Josipa Jelačića 11,43000 Bjelovar</item>
      <item>OPĆINSKI GRAĐANSKI SUD U ZAGREBU,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  <item>, OIB 35114636609</item>
      <item>, OIB 75712816154</item>
      <item>, OIB 95898073413</item>
      <item>, OIB 60204973674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353</properties:Words>
  <properties:Characters>2041</properties:Characters>
  <properties:Lines>96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2017-02-27T13:59:00Z</dcterms:created>
  <dc:creator>nmarkovic</dc:creator>
  <cp:lastModifiedBy>Jadranka Zelić</cp:lastModifiedBy>
  <cp:lastPrinted>2017-02-27T13:58:00Z</cp:lastPrinted>
  <dcterms:modified xmlns:xsi="http://www.w3.org/2001/XMLSchema-instance" xsi:type="dcterms:W3CDTF">2017-02-28T06:36:00Z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