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f684" w14:paraId="a94f684" w:rsidRDefault="00DA50DB" w:rsidP="00F5276B" w:rsidR="00F5276B" w:rsidRPr="00F5276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5276B" w:rsidRPr="00F5276B">
        <w:rPr>
          <w:rFonts w:cs="Times New Roman" w:eastAsia="Times New Roman"/>
          <w:b w:val="false"/>
          <w:lang w:eastAsia="hr-HR"/>
        </w:rPr>
        <w:t xml:space="preserve">      REPUBLIKA HRVATSKA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  TRGOVAČKI SUD U ZAGREBU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             STALNA SLUŽBA</w:t>
      </w:r>
      <w:r w:rsidRPr="00F5276B">
        <w:rPr>
          <w:rFonts w:cs="Times New Roman" w:eastAsia="Times New Roman"/>
          <w:lang w:eastAsia="hr-HR"/>
        </w:rPr>
        <w:tab/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5276B">
        <w:rPr>
          <w:rFonts w:cs="Times New Roman" w:eastAsia="Times New Roman"/>
          <w:lang w:eastAsia="hr-HR"/>
        </w:rPr>
        <w:t>Šestića</w:t>
      </w:r>
      <w:proofErr w:type="spellEnd"/>
      <w:r w:rsidRPr="00F5276B">
        <w:rPr>
          <w:rFonts w:cs="Times New Roman" w:eastAsia="Times New Roman"/>
          <w:lang w:eastAsia="hr-HR"/>
        </w:rPr>
        <w:t xml:space="preserve"> 4</w:t>
      </w:r>
    </w:p>
    <w:p w:rsidRDefault="00F5276B" w:rsidP="00F5276B" w:rsidR="00F5276B" w:rsidRPr="00F5276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R E P U B L I K A   H R V A T S K A</w:t>
      </w:r>
    </w:p>
    <w:p w:rsidRDefault="00F5276B" w:rsidP="00F5276B" w:rsidR="00F5276B" w:rsidRPr="00F5276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R J E Š E N J E</w:t>
      </w: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5276B" w:rsidP="00F5276B" w:rsidR="00F5276B" w:rsidRPr="00F527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Trgovački sud u Zagrebu, Stalna služba</w:t>
      </w:r>
      <w:r w:rsidRPr="00F5276B">
        <w:rPr>
          <w:rFonts w:cs="Times New Roman" w:eastAsia="Times New Roman"/>
          <w:b/>
          <w:lang w:eastAsia="hr-HR"/>
        </w:rPr>
        <w:t>,</w:t>
      </w:r>
      <w:r w:rsidRPr="00F5276B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Financijske agencije, Regionalni centar Zagreb, Podružnica Zagreb, Zagreb, Trg svibanjskih žrtava 1995. 1, OIB: 85821130368, za otvaranje stečajnog postupka nad dužnikom  TRI B IMMOBILIA d.o.o., Zagreb, Poljička 5/V, OIB: 42392421787, kojeg zastupa punomoćnica Anita </w:t>
      </w:r>
      <w:proofErr w:type="spellStart"/>
      <w:r w:rsidRPr="00F5276B">
        <w:rPr>
          <w:rFonts w:cs="Times New Roman" w:eastAsia="Times New Roman"/>
          <w:lang w:eastAsia="hr-HR"/>
        </w:rPr>
        <w:t>Prelec</w:t>
      </w:r>
      <w:proofErr w:type="spellEnd"/>
      <w:r w:rsidRPr="00F5276B">
        <w:rPr>
          <w:rFonts w:cs="Times New Roman" w:eastAsia="Times New Roman"/>
          <w:lang w:eastAsia="hr-HR"/>
        </w:rPr>
        <w:t xml:space="preserve">, odvjetnica u Rijeci, Prolaz M. K. Kozulić 4, </w:t>
      </w:r>
      <w:r w:rsidR="00DA50DB">
        <w:rPr>
          <w:rFonts w:cs="Times New Roman" w:eastAsia="Times New Roman"/>
          <w:lang w:eastAsia="hr-HR"/>
        </w:rPr>
        <w:t>20</w:t>
      </w:r>
      <w:bookmarkStart w:name="_GoBack" w:id="0"/>
      <w:bookmarkEnd w:id="0"/>
      <w:r w:rsidRPr="00F5276B">
        <w:rPr>
          <w:rFonts w:cs="Times New Roman" w:eastAsia="Times New Roman"/>
          <w:lang w:eastAsia="hr-HR"/>
        </w:rPr>
        <w:t>. svibnja 2016.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r i j e š i o     j e</w:t>
      </w: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Otvara se stečajni postupak nad dužnikom TRI B IMMOBILIA d.o.o., Zagreb, Poljička 5/V, OIB: 42392421787. </w:t>
      </w:r>
    </w:p>
    <w:p w:rsidRDefault="00F5276B" w:rsidP="00F5276B" w:rsidR="00F5276B" w:rsidRPr="00F5276B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Stečajnim upraviteljem se imenuje Zdenko </w:t>
      </w:r>
      <w:proofErr w:type="spellStart"/>
      <w:r w:rsidRPr="00F5276B">
        <w:rPr>
          <w:rFonts w:cs="Times New Roman" w:eastAsia="Times New Roman"/>
          <w:lang w:eastAsia="hr-HR"/>
        </w:rPr>
        <w:t>Bešlić</w:t>
      </w:r>
      <w:proofErr w:type="spellEnd"/>
      <w:r w:rsidRPr="00F5276B">
        <w:rPr>
          <w:rFonts w:cs="Times New Roman" w:eastAsia="Times New Roman"/>
          <w:lang w:eastAsia="hr-HR"/>
        </w:rPr>
        <w:t>, Slavonski Brod, P. Krešimira IV br. 4, OIB: 40568270984.</w:t>
      </w:r>
    </w:p>
    <w:p w:rsidRDefault="00F5276B" w:rsidP="00F5276B" w:rsidR="00F5276B" w:rsidRPr="00F5276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Stečajni postupak otvoren je 20. svibnja 2016. u 12,00 sati, kada je ovo rješenje istaknuto na mrežnoj stranici e-oglasna ploča Trgovačkog suda u Zagrebu.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Zdenko </w:t>
      </w:r>
      <w:proofErr w:type="spellStart"/>
      <w:r w:rsidRPr="00F5276B">
        <w:rPr>
          <w:rFonts w:cs="Times New Roman" w:eastAsia="Times New Roman"/>
          <w:lang w:eastAsia="hr-HR"/>
        </w:rPr>
        <w:t>Bešlić</w:t>
      </w:r>
      <w:proofErr w:type="spellEnd"/>
      <w:r w:rsidRPr="00F5276B">
        <w:rPr>
          <w:rFonts w:cs="Times New Roman" w:eastAsia="Times New Roman"/>
          <w:lang w:eastAsia="hr-HR"/>
        </w:rPr>
        <w:t>, Slavonski Brod, P. Krešimira IV br. 4,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5045-20735-320816.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Pozivaju se </w:t>
      </w:r>
      <w:proofErr w:type="spellStart"/>
      <w:r w:rsidRPr="00F5276B">
        <w:rPr>
          <w:rFonts w:cs="Times New Roman" w:eastAsia="Times New Roman"/>
          <w:lang w:eastAsia="hr-HR"/>
        </w:rPr>
        <w:t>razlučni</w:t>
      </w:r>
      <w:proofErr w:type="spellEnd"/>
      <w:r w:rsidRPr="00F5276B">
        <w:rPr>
          <w:rFonts w:cs="Times New Roman" w:eastAsia="Times New Roman"/>
          <w:lang w:eastAsia="hr-HR"/>
        </w:rPr>
        <w:t xml:space="preserve">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F5276B" w:rsidP="00F5276B" w:rsidR="00F5276B" w:rsidRPr="00F5276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Otvaranje stečajnog postupka ima se upisati u Sudski registar, te u zemljišne knjige koje vodi Općinski sud u Puli-Pola, Zemljišnoknjižni odjel Poreč i to:</w:t>
      </w:r>
    </w:p>
    <w:p w:rsidRDefault="00F5276B" w:rsidP="00F5276B" w:rsidR="00F5276B" w:rsidRPr="00F5276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u z.k.ul. broj 1135 etažno vlasništvo s određenim omjerima k.č.br. 529/6, suvlasnički dio 150/540 etažno vlasništvo (E-2) s kojim je neodvojivo povezano pravo vlasništva sa stanom u dijelu prizemlja zgrade, u planu oznake "B", ukupne površne 149,60 m2,</w:t>
      </w:r>
    </w:p>
    <w:p w:rsidRDefault="00F5276B" w:rsidP="00F5276B" w:rsidR="00F5276B" w:rsidRPr="00F5276B">
      <w:pPr>
        <w:spacing w:after="0"/>
        <w:ind w:left="169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kojima se dostavlja primjerak ovog rješenja na postupanje. 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F5276B">
        <w:rPr>
          <w:rFonts w:cs="Times New Roman" w:eastAsia="Times New Roman"/>
          <w:b/>
          <w:lang w:eastAsia="hr-HR"/>
        </w:rPr>
        <w:t>1. rujna 2016. s početkom u 10,00 sati</w:t>
      </w:r>
      <w:r w:rsidRPr="00F5276B">
        <w:rPr>
          <w:rFonts w:cs="Times New Roman" w:eastAsia="Times New Roman"/>
          <w:lang w:eastAsia="hr-HR"/>
        </w:rPr>
        <w:t xml:space="preserve">, u sjedištu Stalne službe Trgovačkog suda u Zagrebu, Karlovac, Ljudevita </w:t>
      </w:r>
      <w:proofErr w:type="spellStart"/>
      <w:r w:rsidRPr="00F5276B">
        <w:rPr>
          <w:rFonts w:cs="Times New Roman" w:eastAsia="Times New Roman"/>
          <w:lang w:eastAsia="hr-HR"/>
        </w:rPr>
        <w:t>Šestića</w:t>
      </w:r>
      <w:proofErr w:type="spellEnd"/>
      <w:r w:rsidRPr="00F5276B">
        <w:rPr>
          <w:rFonts w:cs="Times New Roman" w:eastAsia="Times New Roman"/>
          <w:lang w:eastAsia="hr-HR"/>
        </w:rPr>
        <w:t xml:space="preserve"> 4, soba broj 5.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Obrazloženje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ab/>
        <w:t xml:space="preserve">Predlagatelj FINA je podneskom od 30. listopada 2015. podnio zahtjev za provedbu skraćenog stečajnog postupka, te je sud oglasom poslovni broj St-2518/15 od 25. studenog 2015. pozvao vjerovnike na podnošenje prijedloga za otvaranje stečajnog postupka, a dužnika na podnošenje popisa imovine i obveza.  Povodom tog poziva dužnik je dostavio popis imovine i obveza 22. prosinca 2015., te iz tog popisa proizlazi da dužnik ima imovine. 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Rješenjem ovog suda od St-3208/16 od 3. svibnja 2016. pokrenut je prethodni postupak radi utvrđivanja uvjeta za otvaranje stečajnog postupka, te je 19. svibnja 2016. održano ročište radi očitovanja o prijedlogu za otvaranje stečajnog postupka i rasprava o pretpostavkama za otvaranje stečajnog postupka. 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ab/>
        <w:t>Dužnik je na ročištu naveo kako je stanje blokade žiro računa nepromijenjeno u odnosu na navode iz zahtjeva  FINA-e, te da je dužnik podnio tužbu Upravnom sudu radi poništenja rješenja Ministarstva financija Republike Hrvatske za naplatu poreznog duga, a po kojem poreznom dugu je dužnikov žiro račun blokiran.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lastRenderedPageBreak/>
        <w:tab/>
        <w:t>Iz zahtjeva FINA-e proizlazi da dužnik na dan 4. rujna 2015. ima evidentirane neizvršene osnove za plaćanje u neprekinutom razdoblju od 120 dana, u ukupnom iznosu od 634.539,27 kn.</w:t>
      </w: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ab/>
      </w:r>
      <w:r w:rsidRPr="00F5276B">
        <w:rPr>
          <w:rFonts w:cs="Times New Roman" w:eastAsia="Times New Roman"/>
          <w:lang w:eastAsia="hr-HR"/>
        </w:rPr>
        <w:tab/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Prema tome, ispunjen je stečajni razlog nesposobnosti za plaćanje u smislu čl. 6. 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računa, a što dužnik niti ne osporava.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Slijedom navedenog, a temeljem čl. 128. st. 6. SZ-a odlučeno je o otvaranju stečajnog postupka kao u izreci rješenja.</w:t>
      </w:r>
      <w:r w:rsidRPr="00F5276B">
        <w:rPr>
          <w:rFonts w:cs="Times New Roman" w:eastAsia="Times New Roman"/>
          <w:lang w:eastAsia="hr-HR"/>
        </w:rPr>
        <w:tab/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Činjenica što je dužnik podnio tužbu radi poništenja rješenja Ministarstva financija Republike Hrvatske o poreznom dugu nije od utjecaja na postojanje stečajnog razloga nesposobnosti za plaćanje s obzirom da to rješenje ne odgađa provedbu ovrhe.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Vjerovnici su na temelju odredbe čl. 129.s t. 1. alineja 3. SZ-a pozvani na prijavu tražbine, a </w:t>
      </w:r>
      <w:proofErr w:type="spellStart"/>
      <w:r w:rsidRPr="00F5276B">
        <w:rPr>
          <w:rFonts w:cs="Times New Roman" w:eastAsia="Times New Roman"/>
          <w:lang w:eastAsia="hr-HR"/>
        </w:rPr>
        <w:t>razlučni</w:t>
      </w:r>
      <w:proofErr w:type="spellEnd"/>
      <w:r w:rsidRPr="00F5276B">
        <w:rPr>
          <w:rFonts w:cs="Times New Roman" w:eastAsia="Times New Roman"/>
          <w:lang w:eastAsia="hr-HR"/>
        </w:rPr>
        <w:t xml:space="preserve">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Temeljem čl. 129. st. 2. SZ-a odlučeno je kao u točki VII. izreke rješenja.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U skladu s odredbom čl. 130. st. 1. </w:t>
      </w:r>
      <w:proofErr w:type="spellStart"/>
      <w:r w:rsidRPr="00F5276B">
        <w:rPr>
          <w:rFonts w:cs="Times New Roman" w:eastAsia="Times New Roman"/>
          <w:lang w:eastAsia="hr-HR"/>
        </w:rPr>
        <w:t>toč</w:t>
      </w:r>
      <w:proofErr w:type="spellEnd"/>
      <w:r w:rsidRPr="00F5276B">
        <w:rPr>
          <w:rFonts w:cs="Times New Roman" w:eastAsia="Times New Roman"/>
          <w:lang w:eastAsia="hr-HR"/>
        </w:rPr>
        <w:t>. 1. i 2. SZ-a zakazano je ispitno i izvještajno ročište kao u točki VIII. i IX. izreke rješenja.</w:t>
      </w: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U Karlovcu 20. svibnja 2016.</w:t>
      </w:r>
    </w:p>
    <w:p w:rsidRDefault="00F5276B" w:rsidP="00F5276B" w:rsid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  Stečajni sudac:</w:t>
      </w: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F5276B" w:rsidP="00F5276B" w:rsidR="00F5276B" w:rsidRPr="00F527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PRAVNA POUKA:</w:t>
      </w:r>
    </w:p>
    <w:p w:rsidRDefault="00F5276B" w:rsidP="00F5276B" w:rsidR="00F5276B" w:rsidRPr="00F5276B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Protiv rješenja o otvaranju stečajnog postupka ima osoba ovlaštena za zastupanje dužnika po 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F5276B" w:rsidP="00F5276B" w:rsidR="00F5276B" w:rsidRPr="00F5276B">
      <w:pPr>
        <w:spacing w:after="0"/>
        <w:jc w:val="right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lastRenderedPageBreak/>
        <w:t xml:space="preserve">Za točnost </w:t>
      </w:r>
      <w:proofErr w:type="spellStart"/>
      <w:r w:rsidRPr="00F5276B">
        <w:rPr>
          <w:rFonts w:cs="Times New Roman" w:eastAsia="Times New Roman"/>
          <w:lang w:eastAsia="hr-HR"/>
        </w:rPr>
        <w:t>otpravka</w:t>
      </w:r>
      <w:proofErr w:type="spellEnd"/>
      <w:r w:rsidRPr="00F5276B">
        <w:rPr>
          <w:rFonts w:cs="Times New Roman" w:eastAsia="Times New Roman"/>
          <w:lang w:eastAsia="hr-HR"/>
        </w:rPr>
        <w:t>-ovlašteni službenik:</w:t>
      </w:r>
    </w:p>
    <w:p w:rsidRDefault="00F5276B" w:rsidP="00F5276B" w:rsidR="00F5276B" w:rsidRPr="00F5276B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F5276B">
        <w:rPr>
          <w:rFonts w:cs="Times New Roman" w:eastAsia="Times New Roman"/>
          <w:lang w:eastAsia="hr-HR"/>
        </w:rPr>
        <w:t>Draženka Prpić</w:t>
      </w:r>
    </w:p>
    <w:p w:rsidRDefault="00F5276B" w:rsidP="00F5276B" w:rsidR="00F5276B" w:rsidRPr="00F5276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2757460"/>
      <w:docPartObj>
        <w:docPartGallery w:val="Page Numbers (Top of Page)"/>
        <w:docPartUnique/>
      </w:docPartObj>
    </w:sdtPr>
    <w:sdtEndPr/>
    <w:sdtContent>
      <w:p w:rsidRDefault="00F5276B" w:rsidR="00F527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0DB">
          <w:t>1</w:t>
        </w:r>
        <w:r>
          <w:fldChar w:fldCharType="end"/>
        </w:r>
      </w:p>
    </w:sdtContent>
  </w:sdt>
  <w:p w:rsidRDefault="00F5276B" w:rsidR="008333A9">
    <w:pPr>
      <w:pStyle w:val="Zaglavlje"/>
    </w:pPr>
    <w:r>
      <w:t>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B22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0DB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76B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St-3208/2016-4</izvorni_sadrzaj>
    <derivirana_varijabla naziv="DomainObject.Oznaka_1">St-3208/2016-4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</item>
    </izvorni_sadrzaj>
    <derivirana_varijabla naziv="DomainObject.Predmet.OstaliListFormated_1">
      <item>Bruno Bedin</item>
      <item>Anita Prelec</item>
    </derivirana_varijabla>
  </DomainObject.Predmet.OstaliListFormated>
  <DomainObject.Predmet.OstaliListFormatedOIB>
    <izvorni_sadrzaj>
      <item>Bruno Bedin</item>
      <item>Anita Prelec, OIB 22732555411</item>
    </izvorni_sadrzaj>
    <derivirana_varijabla naziv="DomainObject.Predmet.OstaliListFormatedOIB_1">
      <item>Bruno Bedin</item>
      <item>Anita Prelec, OIB 22732555411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</item>
    </izvorni_sadrzaj>
    <derivirana_varijabla naziv="DomainObject.Predmet.OstaliListFormatedWithAdress_1">
      <item>Bruno Bedin, Camnpiello 231, Roana</item>
      <item>Anita Prelec, Prolaz Marije Krucifiksa Kozulić 4/II, 51000 Rijeka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</item>
    </izvorni_sadrzaj>
    <derivirana_varijabla naziv="DomainObject.Predmet.OstaliListFormatedWithAdressOIB_1">
      <item>Bruno Bedin, Camnpiello 231, Roana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St-3208/2016-4</izvorni_sadrzaj>
    <derivirana_varijabla naziv="DomainObject.PoslovniBrojDokumenta_1">St-3208/2016-4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9021C-DD4F-4B6D-A16C-30A574D04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1048</properties:Words>
  <properties:Characters>5636</properties:Characters>
  <properties:Lines>144</properties:Lines>
  <properties:Paragraphs>38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2016-05-20T07:27:00Z</cp:lastPrinted>
  <dcterms:modified xmlns:xsi="http://www.w3.org/2001/XMLSchema-instance" xsi:type="dcterms:W3CDTF">2016-05-20T07:28:00Z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St-3208/2016-4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