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ddd36" w14:paraId="9dddd36" w:rsidRDefault="003D00FF" w:rsidP="003D00FF" w:rsidR="003D00FF" w:rsidRPr="003527C1">
      <w:pPr>
        <w:tabs>
          <w:tab w:pos="5940" w:val="left"/>
        </w:tabs>
        <w:spacing w:lineRule="atLeast" w:line="240"/>
        <w15:collapsed w:val="false"/>
        <w:rPr>
          <w:spacing w:val="8"/>
        </w:rPr>
      </w:pPr>
      <w:bookmarkStart w:name="_GoBack" w:id="0"/>
      <w:bookmarkEnd w:id="0"/>
      <w:r w:rsidRPr="003527C1">
        <w:tab/>
      </w:r>
      <w:r w:rsidRPr="003527C1">
        <w:tab/>
      </w:r>
      <w:r w:rsidRPr="003527C1">
        <w:tab/>
      </w:r>
      <w:r w:rsidRPr="003527C1">
        <w:tab/>
        <w:t xml:space="preserve">       </w:t>
      </w:r>
    </w:p>
    <w:p w:rsidRDefault="003D00FF" w:rsidP="003D00FF" w:rsidR="003D00FF" w:rsidRPr="003527C1">
      <w:pPr>
        <w:spacing w:lineRule="atLeast" w:line="240"/>
      </w:pPr>
      <w:r w:rsidRPr="003527C1">
        <w:t>TRGOVAČKI SUD U PAZINU</w:t>
      </w:r>
      <w:r w:rsidR="00E3710C">
        <w:tab/>
      </w:r>
      <w:r w:rsidR="00E3710C">
        <w:tab/>
      </w:r>
      <w:r w:rsidR="00E3710C">
        <w:tab/>
      </w:r>
      <w:r w:rsidR="00E3710C">
        <w:tab/>
      </w:r>
      <w:r w:rsidR="00E3710C">
        <w:tab/>
      </w:r>
      <w:r w:rsidR="00E3710C">
        <w:tab/>
        <w:t xml:space="preserve">     </w:t>
      </w:r>
    </w:p>
    <w:p w:rsidRDefault="003D00FF" w:rsidP="003D00FF" w:rsidR="003633A7" w:rsidRPr="003527C1">
      <w:pPr>
        <w:spacing w:lineRule="atLeast" w:line="240"/>
      </w:pPr>
      <w:r w:rsidRPr="003527C1">
        <w:t>52000</w:t>
      </w:r>
      <w:r>
        <w:t xml:space="preserve"> PAZIN, Dršćevka 1 </w:t>
      </w:r>
      <w:r>
        <w:tab/>
      </w:r>
      <w:r>
        <w:tab/>
      </w:r>
      <w:r>
        <w:tab/>
      </w:r>
      <w:r>
        <w:tab/>
      </w:r>
      <w:r>
        <w:tab/>
      </w:r>
      <w:r>
        <w:tab/>
        <w:t xml:space="preserve">     </w:t>
      </w:r>
      <w:r w:rsidR="003B13ED">
        <w:t xml:space="preserve">    </w:t>
      </w:r>
      <w:r w:rsidR="00E3710C">
        <w:t xml:space="preserve"> </w:t>
      </w:r>
      <w:r w:rsidR="003633A7">
        <w:br/>
      </w:r>
      <w:r w:rsidR="003633A7">
        <w:tab/>
      </w:r>
      <w:r w:rsidR="003633A7">
        <w:tab/>
      </w:r>
    </w:p>
    <w:p w:rsidRDefault="003D00FF" w:rsidP="003D00FF" w:rsidR="003D00FF" w:rsidRPr="003527C1">
      <w:pPr>
        <w:spacing w:lineRule="atLeast" w:line="240"/>
        <w:jc w:val="center"/>
      </w:pPr>
      <w:r w:rsidRPr="003527C1">
        <w:t>Z A P I S N I K</w:t>
      </w:r>
    </w:p>
    <w:p w:rsidRDefault="00171957" w:rsidP="003D00FF" w:rsidR="003D00FF" w:rsidRPr="003527C1">
      <w:pPr>
        <w:spacing w:lineRule="atLeast" w:line="240"/>
        <w:jc w:val="center"/>
      </w:pPr>
      <w:r>
        <w:t>o</w:t>
      </w:r>
      <w:r w:rsidR="003D00FF" w:rsidRPr="00475553">
        <w:t xml:space="preserve">d </w:t>
      </w:r>
      <w:r w:rsidR="0063455F">
        <w:t>25.</w:t>
      </w:r>
      <w:r w:rsidR="003D00FF">
        <w:t xml:space="preserve"> </w:t>
      </w:r>
      <w:r w:rsidR="0063455F">
        <w:t>siječnja</w:t>
      </w:r>
      <w:r>
        <w:t xml:space="preserve"> </w:t>
      </w:r>
      <w:r w:rsidR="003D00FF" w:rsidRPr="00475553">
        <w:t>201</w:t>
      </w:r>
      <w:r w:rsidR="0063455F">
        <w:t>9</w:t>
      </w:r>
      <w:r w:rsidR="003D00FF" w:rsidRPr="003527C1">
        <w:t>.</w:t>
      </w:r>
    </w:p>
    <w:p w:rsidRDefault="00171957" w:rsidP="003D00FF" w:rsidR="003D00FF">
      <w:pPr>
        <w:jc w:val="center"/>
      </w:pPr>
      <w:r>
        <w:t>s</w:t>
      </w:r>
      <w:r w:rsidR="003D00FF" w:rsidRPr="001B4754">
        <w:t xml:space="preserve">astavljen kod Trgovačkog suda u Pazinu </w:t>
      </w:r>
    </w:p>
    <w:p w:rsidRDefault="003D00FF" w:rsidP="003D00FF" w:rsidR="003D00FF">
      <w:pPr>
        <w:jc w:val="center"/>
      </w:pPr>
      <w:r w:rsidRPr="001B4754">
        <w:t xml:space="preserve">o </w:t>
      </w:r>
      <w:r w:rsidR="00171957">
        <w:t xml:space="preserve">ročištu za diobu kupovnine </w:t>
      </w:r>
      <w:r w:rsidRPr="001B4754">
        <w:t xml:space="preserve"> </w:t>
      </w:r>
    </w:p>
    <w:p w:rsidRDefault="003D00FF" w:rsidP="003D00FF" w:rsidR="003D00FF">
      <w:pPr>
        <w:jc w:val="center"/>
      </w:pPr>
      <w:r w:rsidRPr="001B4754">
        <w:t xml:space="preserve">u stečajnom postupku nad </w:t>
      </w:r>
      <w:r>
        <w:t xml:space="preserve">stečajnim dužnikom </w:t>
      </w:r>
    </w:p>
    <w:p w:rsidRDefault="0063455F" w:rsidP="001474D7" w:rsidR="003D00FF">
      <w:pPr>
        <w:jc w:val="center"/>
      </w:pPr>
      <w:r w:rsidRPr="0063455F">
        <w:t>stečajnom masom iza AUDAX d. o. o. u stečaju Zagreb, Horvatovac 13, OIB 22805166659</w:t>
      </w:r>
    </w:p>
    <w:p w:rsidRDefault="003D00FF" w:rsidP="003D00FF" w:rsidR="003D00FF" w:rsidRPr="003527C1">
      <w:pPr>
        <w:spacing w:lineRule="atLeast" w:line="240"/>
        <w:ind w:firstLine="720"/>
        <w:jc w:val="center"/>
      </w:pPr>
      <w:r w:rsidRPr="003527C1">
        <w:t xml:space="preserve">  </w:t>
      </w:r>
    </w:p>
    <w:p w:rsidRDefault="003D00FF" w:rsidP="003D00FF" w:rsidR="003D00FF" w:rsidRPr="003527C1">
      <w:pPr>
        <w:spacing w:lineRule="atLeast" w:line="240"/>
        <w:jc w:val="both"/>
      </w:pPr>
      <w:r w:rsidRPr="003527C1">
        <w:t>OD SUDA NAZOČNI:</w:t>
      </w:r>
    </w:p>
    <w:p w:rsidRDefault="00DE4957" w:rsidP="003D00FF" w:rsidR="003D00FF" w:rsidRPr="003527C1">
      <w:pPr>
        <w:spacing w:lineRule="atLeast" w:line="240"/>
        <w:jc w:val="both"/>
      </w:pPr>
      <w:r>
        <w:t>Tijana Licul</w:t>
      </w:r>
      <w:r w:rsidR="003D00FF">
        <w:t>, stečajna sutkinja</w:t>
      </w:r>
      <w:r w:rsidR="003D00FF" w:rsidRPr="003527C1">
        <w:t xml:space="preserve"> </w:t>
      </w:r>
    </w:p>
    <w:p w:rsidRDefault="00DE4957" w:rsidP="003D00FF" w:rsidR="003D00FF" w:rsidRPr="003527C1">
      <w:pPr>
        <w:spacing w:lineRule="atLeast" w:line="240"/>
        <w:jc w:val="both"/>
      </w:pPr>
      <w:r>
        <w:t>Sanja Prodan</w:t>
      </w:r>
      <w:r w:rsidR="003D00FF" w:rsidRPr="003527C1">
        <w:t>, zapisničar</w:t>
      </w:r>
      <w:r w:rsidR="003D00FF">
        <w:t>ka</w:t>
      </w:r>
    </w:p>
    <w:p w:rsidRDefault="00A206D8" w:rsidP="003D00FF" w:rsidR="00A206D8" w:rsidRPr="003527C1">
      <w:pPr>
        <w:spacing w:lineRule="atLeast" w:line="240"/>
        <w:jc w:val="both"/>
      </w:pPr>
    </w:p>
    <w:p w:rsidRDefault="003D00FF" w:rsidP="003D00FF" w:rsidR="003D00FF" w:rsidRPr="00475553">
      <w:pPr>
        <w:spacing w:lineRule="atLeast" w:line="240"/>
        <w:jc w:val="both"/>
      </w:pPr>
      <w:r w:rsidRPr="00475553">
        <w:t>Počet</w:t>
      </w:r>
      <w:r w:rsidRPr="00761516">
        <w:t xml:space="preserve">ak u </w:t>
      </w:r>
      <w:r w:rsidR="0063455F">
        <w:t>13,00</w:t>
      </w:r>
      <w:r w:rsidRPr="00761516">
        <w:t xml:space="preserve"> sati. Ročište</w:t>
      </w:r>
      <w:r w:rsidRPr="00475553">
        <w:t xml:space="preserve"> je javno.</w:t>
      </w:r>
    </w:p>
    <w:p w:rsidRDefault="00DE4957" w:rsidP="003D00FF" w:rsidR="00DE4957">
      <w:pPr>
        <w:spacing w:lineRule="atLeast" w:line="240"/>
        <w:jc w:val="both"/>
      </w:pPr>
    </w:p>
    <w:p w:rsidRDefault="001438F2" w:rsidP="003D00FF" w:rsidR="001438F2">
      <w:pPr>
        <w:spacing w:lineRule="atLeast" w:line="240"/>
        <w:jc w:val="both"/>
      </w:pPr>
      <w:r>
        <w:t xml:space="preserve">Utvrđuje se da su pristupili: </w:t>
      </w:r>
    </w:p>
    <w:p w:rsidRDefault="0063455F" w:rsidP="003D00FF" w:rsidR="0063455F">
      <w:pPr>
        <w:spacing w:lineRule="atLeast" w:line="240"/>
        <w:jc w:val="both"/>
      </w:pPr>
    </w:p>
    <w:p w:rsidRDefault="00AA7A3B" w:rsidP="00AA7A3B" w:rsidR="00AA7A3B">
      <w:pPr>
        <w:spacing w:lineRule="atLeast" w:line="240"/>
        <w:jc w:val="both"/>
      </w:pPr>
      <w:r>
        <w:t>- za vjerovnika RH Željko Perčinlić, ŽDO u P</w:t>
      </w:r>
      <w:r w:rsidR="00506FDA">
        <w:t>uli</w:t>
      </w:r>
      <w:r>
        <w:t xml:space="preserve">, </w:t>
      </w:r>
    </w:p>
    <w:p w:rsidRDefault="00AA7A3B" w:rsidP="00AA7A3B" w:rsidR="00AA7A3B">
      <w:pPr>
        <w:spacing w:lineRule="atLeast" w:line="240"/>
        <w:jc w:val="both"/>
      </w:pPr>
      <w:r>
        <w:t xml:space="preserve">- za </w:t>
      </w:r>
      <w:r w:rsidR="001438F2">
        <w:t xml:space="preserve">Danijela Starmana, Lana Dodik, odvjetnica </w:t>
      </w:r>
    </w:p>
    <w:p w:rsidRDefault="00E70218" w:rsidP="00AA7A3B" w:rsidR="00E70218">
      <w:pPr>
        <w:spacing w:lineRule="atLeast" w:line="240"/>
        <w:jc w:val="both"/>
      </w:pPr>
    </w:p>
    <w:p w:rsidRDefault="0063455F" w:rsidP="00AA7A3B" w:rsidR="0063455F">
      <w:pPr>
        <w:spacing w:lineRule="atLeast" w:line="240"/>
        <w:jc w:val="both"/>
      </w:pPr>
    </w:p>
    <w:p w:rsidRDefault="00E70218" w:rsidP="00AA7A3B" w:rsidR="00E70218">
      <w:pPr>
        <w:spacing w:lineRule="atLeast" w:line="240"/>
        <w:jc w:val="both"/>
      </w:pPr>
      <w:r>
        <w:tab/>
      </w:r>
      <w:r w:rsidR="00AE72CC">
        <w:t xml:space="preserve">Utvrđuje se da je </w:t>
      </w:r>
      <w:r w:rsidR="001438F2">
        <w:t>stečajni</w:t>
      </w:r>
      <w:r w:rsidR="00AE72CC">
        <w:t xml:space="preserve"> </w:t>
      </w:r>
      <w:r w:rsidR="00EB3C11">
        <w:t>upravitelj</w:t>
      </w:r>
      <w:r w:rsidR="001438F2">
        <w:t xml:space="preserve"> 20. studenog 2018. dostavio</w:t>
      </w:r>
      <w:r w:rsidR="00AE72CC">
        <w:t xml:space="preserve"> obračun troškova unovčenja</w:t>
      </w:r>
      <w:r w:rsidR="001438F2">
        <w:t xml:space="preserve"> za svako plovilo</w:t>
      </w:r>
      <w:r w:rsidR="00AE72CC">
        <w:t>, a što je objavljeno na e-oglasnoj ploči</w:t>
      </w:r>
      <w:r w:rsidR="001438F2">
        <w:t xml:space="preserve"> 28. studenog 2018</w:t>
      </w:r>
      <w:r w:rsidR="00AE72CC">
        <w:t xml:space="preserve">. </w:t>
      </w:r>
    </w:p>
    <w:p w:rsidRDefault="001438F2" w:rsidP="00AA7A3B" w:rsidR="001438F2">
      <w:pPr>
        <w:spacing w:lineRule="atLeast" w:line="240"/>
        <w:jc w:val="both"/>
      </w:pPr>
    </w:p>
    <w:p w:rsidRDefault="001438F2" w:rsidP="001438F2" w:rsidR="001438F2">
      <w:pPr>
        <w:spacing w:lineRule="atLeast" w:line="240"/>
        <w:ind w:firstLine="708"/>
        <w:jc w:val="both"/>
      </w:pPr>
      <w:r>
        <w:t xml:space="preserve">Utvrđuje se da do dana održavanja današnjeg ročišta nije zaprimljen nikakav prigovor na obračun troškova stečajnog upravitelja. </w:t>
      </w:r>
    </w:p>
    <w:p w:rsidRDefault="008A62F8" w:rsidP="001438F2" w:rsidR="008A62F8">
      <w:pPr>
        <w:spacing w:lineRule="atLeast" w:line="240"/>
        <w:ind w:firstLine="708"/>
        <w:jc w:val="both"/>
      </w:pPr>
    </w:p>
    <w:p w:rsidRDefault="008A62F8" w:rsidP="001438F2" w:rsidR="008A62F8">
      <w:pPr>
        <w:spacing w:lineRule="atLeast" w:line="240"/>
        <w:ind w:firstLine="708"/>
        <w:jc w:val="both"/>
      </w:pPr>
      <w:r>
        <w:t xml:space="preserve">Utvrđuje se da je 18. siječnja 2019. ERSTE BANKA izvijestila sud da je njezina tražbina koja je bila osiguranja razlučnim pravom na plovilu MALVAZIJA podmirena, te da je izdala brisovno očitovanje još 30. siječnja 2011.  </w:t>
      </w:r>
    </w:p>
    <w:p w:rsidRDefault="008A62F8" w:rsidP="008A62F8" w:rsidR="008A62F8">
      <w:pPr>
        <w:spacing w:lineRule="atLeast" w:line="240"/>
        <w:jc w:val="both"/>
      </w:pPr>
    </w:p>
    <w:p w:rsidRDefault="00AE72CC" w:rsidP="00AA7A3B" w:rsidR="00AE72CC">
      <w:pPr>
        <w:spacing w:lineRule="atLeast" w:line="240"/>
        <w:jc w:val="both"/>
      </w:pPr>
    </w:p>
    <w:p w:rsidRDefault="00123109" w:rsidP="00AA7A3B" w:rsidR="00123109">
      <w:pPr>
        <w:spacing w:lineRule="atLeast" w:line="240"/>
        <w:jc w:val="both"/>
      </w:pPr>
      <w:r>
        <w:tab/>
        <w:t xml:space="preserve">Zz vjerovnika </w:t>
      </w:r>
      <w:r w:rsidRPr="008A62F8">
        <w:t>RH</w:t>
      </w:r>
      <w:r>
        <w:t xml:space="preserve"> nema primjedbi</w:t>
      </w:r>
      <w:r w:rsidR="00EB3C11">
        <w:t xml:space="preserve"> </w:t>
      </w:r>
      <w:r>
        <w:t xml:space="preserve">na dostavljeni obračun stečajnog upravitelja. </w:t>
      </w:r>
    </w:p>
    <w:p w:rsidRDefault="008A62F8" w:rsidP="00AA7A3B" w:rsidR="008A62F8">
      <w:pPr>
        <w:spacing w:lineRule="atLeast" w:line="240"/>
        <w:jc w:val="both"/>
      </w:pPr>
    </w:p>
    <w:p w:rsidRDefault="00123109" w:rsidP="0063455F" w:rsidR="00EB3C11">
      <w:pPr>
        <w:spacing w:lineRule="atLeast" w:line="240"/>
        <w:jc w:val="both"/>
      </w:pPr>
      <w:r>
        <w:tab/>
      </w:r>
      <w:r w:rsidR="008A62F8">
        <w:t xml:space="preserve">Pun. razlučnog vjerovnika Danijela Starmana navodi: Tražbina razlučnog i stečajnog vjerovnika danijela Starmana nije podmirena a u iznosu na dan otvaranja stečajnog postupka iznosila je 83.123,69 eura odnosno 638.658,59 kn u odnosu na obračun troškova, opreza radi ističe prigovor u pogledu iznosa troškova veze, procjene pokretnine i objave prodaje plovila putem FINA-e, sve samo u odnosu na vozilo SIESTA. </w:t>
      </w:r>
    </w:p>
    <w:p w:rsidRDefault="003633A7" w:rsidP="0063455F" w:rsidR="008A62F8">
      <w:pPr>
        <w:spacing w:lineRule="atLeast" w:line="240"/>
        <w:jc w:val="both"/>
      </w:pPr>
      <w:r>
        <w:tab/>
        <w:t xml:space="preserve">U spis dostavlja dokumentaciju koja se odnosi na predmetnu tražbinu. </w:t>
      </w:r>
    </w:p>
    <w:p w:rsidRDefault="008A62F8" w:rsidP="0063455F" w:rsidR="008A62F8">
      <w:pPr>
        <w:spacing w:lineRule="atLeast" w:line="240"/>
        <w:jc w:val="both"/>
      </w:pPr>
      <w:r>
        <w:tab/>
      </w:r>
    </w:p>
    <w:p w:rsidRDefault="003D00FF" w:rsidP="003D00FF" w:rsidR="003D00FF" w:rsidRPr="003527C1">
      <w:pPr>
        <w:tabs>
          <w:tab w:pos="1680" w:val="left"/>
        </w:tabs>
        <w:spacing w:lineRule="atLeast" w:line="240"/>
        <w:ind w:firstLine="708"/>
        <w:jc w:val="both"/>
      </w:pPr>
    </w:p>
    <w:p w:rsidRDefault="003D00FF" w:rsidP="003D00FF" w:rsidR="003D00FF" w:rsidRPr="003527C1">
      <w:pPr>
        <w:spacing w:lineRule="atLeast" w:line="240"/>
        <w:jc w:val="both"/>
      </w:pPr>
      <w:r>
        <w:tab/>
        <w:t>Sutkinja</w:t>
      </w:r>
      <w:r w:rsidRPr="003527C1">
        <w:t xml:space="preserve"> donosi</w:t>
      </w:r>
    </w:p>
    <w:p w:rsidRDefault="003B13ED" w:rsidP="003D00FF" w:rsidR="003D00FF" w:rsidRPr="003527C1">
      <w:pPr>
        <w:spacing w:lineRule="atLeast" w:line="240"/>
        <w:jc w:val="center"/>
      </w:pPr>
      <w:r>
        <w:t>r</w:t>
      </w:r>
      <w:r w:rsidR="003D00FF">
        <w:t xml:space="preserve"> j e š e nj e</w:t>
      </w:r>
    </w:p>
    <w:p w:rsidRDefault="003D00FF" w:rsidP="003D00FF" w:rsidR="003D00FF">
      <w:pPr>
        <w:spacing w:lineRule="atLeast" w:line="240"/>
        <w:jc w:val="center"/>
      </w:pPr>
    </w:p>
    <w:p w:rsidRDefault="00A206D8" w:rsidP="003D00FF" w:rsidR="00A206D8">
      <w:pPr>
        <w:tabs>
          <w:tab w:pos="0" w:val="left"/>
        </w:tabs>
        <w:spacing w:lineRule="atLeast" w:line="240"/>
        <w:jc w:val="both"/>
      </w:pPr>
    </w:p>
    <w:p w:rsidRDefault="001474D7" w:rsidP="003D00FF" w:rsidR="00A206D8">
      <w:pPr>
        <w:tabs>
          <w:tab w:pos="0" w:val="left"/>
        </w:tabs>
        <w:spacing w:lineRule="atLeast" w:line="240"/>
        <w:jc w:val="both"/>
      </w:pPr>
      <w:r>
        <w:tab/>
        <w:t>Donijet će se rješenje u pisanom obliku.</w:t>
      </w:r>
    </w:p>
    <w:p w:rsidRDefault="003D00FF" w:rsidP="003D00FF" w:rsidR="003D00FF">
      <w:pPr>
        <w:tabs>
          <w:tab w:pos="0" w:val="left"/>
        </w:tabs>
        <w:spacing w:lineRule="atLeast" w:line="240"/>
        <w:jc w:val="both"/>
      </w:pPr>
      <w:r>
        <w:tab/>
      </w:r>
    </w:p>
    <w:p w:rsidRDefault="003D00FF" w:rsidP="003D00FF" w:rsidR="003D00FF" w:rsidRPr="003527C1">
      <w:pPr>
        <w:spacing w:lineRule="atLeast" w:line="240"/>
        <w:jc w:val="both"/>
      </w:pPr>
    </w:p>
    <w:p w:rsidRDefault="003D00FF" w:rsidP="001474D7" w:rsidR="001474D7">
      <w:pPr>
        <w:pStyle w:val="Tijeloteksta"/>
        <w:spacing w:lineRule="atLeast" w:line="240"/>
        <w:ind w:firstLine="708"/>
        <w:jc w:val="center"/>
      </w:pPr>
      <w:r w:rsidRPr="003527C1">
        <w:t xml:space="preserve">Dovršeno u </w:t>
      </w:r>
      <w:r w:rsidR="003633A7">
        <w:t>13,18</w:t>
      </w:r>
      <w:r w:rsidRPr="003527C1">
        <w:t xml:space="preserve"> sati.</w:t>
      </w:r>
    </w:p>
    <w:p w:rsidRDefault="001474D7" w:rsidP="001474D7" w:rsidR="001474D7">
      <w:pPr>
        <w:pStyle w:val="Tijeloteksta"/>
        <w:spacing w:lineRule="atLeast" w:line="240"/>
        <w:ind w:firstLine="708"/>
        <w:jc w:val="center"/>
      </w:pPr>
    </w:p>
    <w:p w:rsidRDefault="001474D7" w:rsidP="003633A7" w:rsidR="001474D7">
      <w:pPr>
        <w:pStyle w:val="Tijeloteksta"/>
        <w:spacing w:lineRule="atLeast" w:line="240"/>
      </w:pPr>
    </w:p>
    <w:p w:rsidRDefault="003633A7" w:rsidP="001474D7" w:rsidR="003D00FF" w:rsidRPr="003527C1">
      <w:pPr>
        <w:pStyle w:val="Tijeloteksta"/>
        <w:spacing w:lineRule="atLeast" w:line="240"/>
        <w:ind w:firstLine="708"/>
        <w:jc w:val="left"/>
      </w:pPr>
      <w:r>
        <w:tab/>
      </w:r>
      <w:r>
        <w:tab/>
      </w:r>
      <w:r w:rsidR="003D00FF">
        <w:tab/>
      </w:r>
      <w:r w:rsidR="003D00FF">
        <w:tab/>
        <w:t xml:space="preserve">    </w:t>
      </w:r>
      <w:r>
        <w:t xml:space="preserve">  </w:t>
      </w:r>
      <w:r w:rsidR="003D00FF">
        <w:t xml:space="preserve"> Stečajna sutkinja</w:t>
      </w:r>
      <w:r w:rsidR="003D00FF">
        <w:tab/>
      </w:r>
      <w:r w:rsidR="003D00FF">
        <w:tab/>
        <w:t xml:space="preserve">   </w:t>
      </w:r>
    </w:p>
    <w:p w:rsidRDefault="003D00FF" w:rsidP="003D00FF" w:rsidR="003D00FF">
      <w:pPr>
        <w:spacing w:lineRule="atLeast" w:line="240"/>
        <w:jc w:val="center"/>
      </w:pPr>
      <w:r w:rsidRPr="003527C1">
        <w:tab/>
      </w:r>
    </w:p>
    <w:p w:rsidRDefault="003D00FF" w:rsidP="003D00FF" w:rsidR="003D00FF" w:rsidRPr="003527C1">
      <w:pPr>
        <w:spacing w:lineRule="atLeast" w:line="240"/>
        <w:jc w:val="center"/>
      </w:pPr>
    </w:p>
    <w:p w:rsidRDefault="003D00FF" w:rsidP="003D00FF" w:rsidR="003D00FF" w:rsidRPr="003527C1">
      <w:pPr>
        <w:spacing w:lineRule="atLeast" w:line="240"/>
        <w:jc w:val="center"/>
      </w:pPr>
    </w:p>
    <w:p w:rsidRDefault="003D00FF" w:rsidP="003D00FF" w:rsidR="003D00FF">
      <w:pPr>
        <w:spacing w:lineRule="atLeast" w:line="240"/>
        <w:ind w:firstLine="720"/>
        <w:jc w:val="both"/>
      </w:pPr>
      <w:r>
        <w:t xml:space="preserve">                </w:t>
      </w:r>
      <w:r>
        <w:tab/>
      </w:r>
      <w:r>
        <w:tab/>
        <w:t xml:space="preserve"> </w:t>
      </w:r>
      <w:r>
        <w:tab/>
        <w:t xml:space="preserve">           </w:t>
      </w:r>
      <w:r w:rsidRPr="003527C1">
        <w:t>Zapisničar</w:t>
      </w:r>
      <w:r>
        <w:t>ka</w:t>
      </w:r>
      <w:r w:rsidRPr="003527C1">
        <w:tab/>
      </w:r>
      <w:r>
        <w:tab/>
      </w:r>
      <w:r>
        <w:tab/>
        <w:t>Vjerovnici</w:t>
      </w:r>
    </w:p>
    <w:p w:rsidRDefault="003D00FF" w:rsidP="003D00FF" w:rsidR="003D00FF"/>
    <w:p w:rsidRDefault="003D00FF" w:rsidP="003D00FF" w:rsidR="003D00FF"/>
    <w:p w:rsidRDefault="003D00FF" w:rsidP="003D00FF" w:rsidR="003D00FF"/>
    <w:p w:rsidRDefault="003D00FF" w:rsidP="003D00FF" w:rsidR="003D00FF"/>
    <w:p w:rsidRDefault="003D00FF" w:rsidP="003D00FF" w:rsidR="003D00FF"/>
    <w:p w:rsidRDefault="003D00FF" w:rsidP="003D00FF" w:rsidR="003D00FF"/>
    <w:p w:rsidRDefault="001438F2" w:rsidR="001438F2"/>
    <w:sectPr w:rsidSect="001438F2" w:rsidR="001438F2">
      <w:headerReference w:type="even" r:id="rId9"/>
      <w:headerReference w:type="default" r:id="rId10"/>
      <w:footerReference w:type="even" r:id="rId11"/>
      <w:footerReference w:type="default" r:id="rId12"/>
      <w:headerReference w:type="first" r:id="rId13"/>
      <w:pgSz w:h="16838" w:w="11906"/>
      <w:pgMar w:gutter="0" w:footer="709" w:header="709" w:left="1418" w:bottom="1560"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62F8" w:rsidP="003D00FF" w:rsidR="008A62F8">
      <w:r>
        <w:separator/>
      </w:r>
    </w:p>
  </w:endnote>
  <w:endnote w:id="0" w:type="continuationSeparator">
    <w:p w:rsidRDefault="008A62F8" w:rsidP="003D00FF" w:rsidR="008A62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Cambria">
    <w:panose1 w:val="02040503050406030204"/>
    <w:charset w:val="EE"/>
    <w:family w:val="roman"/>
    <w:pitch w:val="variable"/>
    <w:sig w:csb1="00000000" w:csb0="0000019F" w:usb3="00000000" w:usb2="02000000" w:usb1="420024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2F8" w:rsidP="001438F2" w:rsidR="008A62F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A62F8" w:rsidR="008A62F8">
    <w:pPr>
      <w:pStyle w:val="Podnoje"/>
      <w:ind w:right="360"/>
    </w:pPr>
  </w:p>
  <w:p w:rsidRDefault="008A62F8" w:rsidR="008A62F8"/>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2F8" w:rsidP="001438F2" w:rsidR="008A62F8">
    <w:pPr>
      <w:pStyle w:val="Podnoje"/>
      <w:framePr w:y="1" w:xAlign="center" w:vAnchor="text" w:hAnchor="margin" w:wrap="around"/>
      <w:rPr>
        <w:rStyle w:val="Brojstranice"/>
      </w:rPr>
    </w:pPr>
  </w:p>
  <w:p w:rsidRDefault="008A62F8" w:rsidR="008A62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62F8" w:rsidP="003D00FF" w:rsidR="008A62F8">
      <w:r>
        <w:separator/>
      </w:r>
    </w:p>
  </w:footnote>
  <w:footnote w:id="0" w:type="continuationSeparator">
    <w:p w:rsidRDefault="008A62F8" w:rsidP="003D00FF" w:rsidR="008A62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2F8" w:rsidP="001438F2" w:rsidR="008A62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A62F8" w:rsidR="008A62F8">
    <w:pPr>
      <w:pStyle w:val="Zaglavlje"/>
    </w:pPr>
  </w:p>
  <w:p w:rsidRDefault="008A62F8" w:rsidR="008A62F8"/>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2F8" w:rsidP="001438F2" w:rsidR="008A62F8">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391177">
      <w:rPr>
        <w:rStyle w:val="Brojstranice"/>
        <w:noProof/>
      </w:rPr>
      <w:t>- 2 -</w:t>
    </w:r>
    <w:r>
      <w:rPr>
        <w:rStyle w:val="Brojstranice"/>
      </w:rPr>
      <w:fldChar w:fldCharType="end"/>
    </w:r>
  </w:p>
  <w:p w:rsidRDefault="008A62F8" w:rsidP="0063455F" w:rsidR="008A62F8">
    <w:pPr>
      <w:pStyle w:val="Zaglavlje"/>
      <w:jc w:val="right"/>
    </w:pPr>
    <w:r>
      <w:t>Posl. br. 4 St-826/2016-188</w:t>
    </w:r>
  </w:p>
  <w:p w:rsidRDefault="008A62F8" w:rsidP="001438F2" w:rsidR="008A62F8" w:rsidRPr="00034975">
    <w:pPr>
      <w:jc w:val="right"/>
      <w:rPr>
        <w:b/>
      </w:rPr>
    </w:pPr>
  </w:p>
  <w:p w:rsidRDefault="008A62F8" w:rsidR="008A62F8"/>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2F8" w:rsidP="0063455F" w:rsidR="008A62F8">
    <w:pPr>
      <w:pStyle w:val="Zaglavlje"/>
      <w:jc w:val="right"/>
    </w:pPr>
    <w:r>
      <w:t>Posl. br. 4 St-826/2016-188</w:t>
    </w:r>
  </w:p>
  <w:p w:rsidRDefault="008A62F8" w:rsidP="006A095F" w:rsidR="008A62F8">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D42E82"/>
    <w:multiLevelType w:val="hybridMultilevel"/>
    <w:tmpl w:val="0636A97E"/>
    <w:lvl w:tplc="6EA2B61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00FF"/>
    <w:rsid w:val="00123109"/>
    <w:rsid w:val="001438F2"/>
    <w:rsid w:val="001474D7"/>
    <w:rsid w:val="00171957"/>
    <w:rsid w:val="003633A7"/>
    <w:rsid w:val="003767FF"/>
    <w:rsid w:val="00391177"/>
    <w:rsid w:val="003B13ED"/>
    <w:rsid w:val="003D00FF"/>
    <w:rsid w:val="00416F7D"/>
    <w:rsid w:val="00506FDA"/>
    <w:rsid w:val="00554328"/>
    <w:rsid w:val="00605782"/>
    <w:rsid w:val="00613566"/>
    <w:rsid w:val="0063455F"/>
    <w:rsid w:val="006A095F"/>
    <w:rsid w:val="00761516"/>
    <w:rsid w:val="00870AF1"/>
    <w:rsid w:val="008A62F8"/>
    <w:rsid w:val="00954678"/>
    <w:rsid w:val="00985388"/>
    <w:rsid w:val="00A0073B"/>
    <w:rsid w:val="00A206D8"/>
    <w:rsid w:val="00AA7A3B"/>
    <w:rsid w:val="00AE72CC"/>
    <w:rsid w:val="00D03105"/>
    <w:rsid w:val="00DE4957"/>
    <w:rsid w:val="00E3710C"/>
    <w:rsid w:val="00E70218"/>
    <w:rsid w:val="00E832A7"/>
    <w:rsid w:val="00EB3C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356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D00FF"/>
    <w:pPr>
      <w:jc w:val="both"/>
    </w:pPr>
    <w:rPr>
      <w:bCs w:val="false"/>
    </w:rPr>
  </w:style>
  <w:style w:customStyle="true" w:styleId="TijelotekstaChar" w:type="character">
    <w:name w:val="Tijelo teksta Char"/>
    <w:basedOn w:val="Zadanifontodlomka"/>
    <w:link w:val="Tijeloteksta"/>
    <w:rsid w:val="003D00FF"/>
    <w:rPr>
      <w:rFonts w:cs="Times New Roman" w:eastAsia="Times New Roman" w:hAnsi="Times New Roman" w:ascii="Times New Roman"/>
      <w:sz w:val="24"/>
      <w:szCs w:val="24"/>
      <w:lang w:eastAsia="hr-HR"/>
    </w:rPr>
  </w:style>
  <w:style w:styleId="Brojstranice" w:type="character">
    <w:name w:val="page number"/>
    <w:basedOn w:val="Zadanifontodlomka"/>
    <w:rsid w:val="003D00FF"/>
  </w:style>
  <w:style w:styleId="Zaglavlje" w:type="paragraph">
    <w:name w:val="header"/>
    <w:basedOn w:val="Normal"/>
    <w:link w:val="ZaglavljeChar"/>
    <w:rsid w:val="003D00FF"/>
    <w:pPr>
      <w:tabs>
        <w:tab w:pos="4536" w:val="center"/>
        <w:tab w:pos="9072" w:val="right"/>
      </w:tabs>
    </w:pPr>
    <w:rPr>
      <w:bCs w:val="false"/>
    </w:rPr>
  </w:style>
  <w:style w:customStyle="true" w:styleId="ZaglavljeChar" w:type="character">
    <w:name w:val="Zaglavlje Char"/>
    <w:basedOn w:val="Zadanifontodlomka"/>
    <w:link w:val="Zaglavlje"/>
    <w:rsid w:val="003D00FF"/>
    <w:rPr>
      <w:rFonts w:cs="Times New Roman" w:eastAsia="Times New Roman" w:hAnsi="Times New Roman" w:ascii="Times New Roman"/>
      <w:sz w:val="24"/>
      <w:szCs w:val="24"/>
      <w:lang w:eastAsia="hr-HR"/>
    </w:rPr>
  </w:style>
  <w:style w:styleId="Podnoje" w:type="paragraph">
    <w:name w:val="footer"/>
    <w:basedOn w:val="Normal"/>
    <w:link w:val="PodnojeChar"/>
    <w:rsid w:val="003D00FF"/>
    <w:pPr>
      <w:tabs>
        <w:tab w:pos="4536" w:val="center"/>
        <w:tab w:pos="9072" w:val="right"/>
      </w:tabs>
    </w:pPr>
    <w:rPr>
      <w:bCs w:val="false"/>
    </w:rPr>
  </w:style>
  <w:style w:customStyle="true" w:styleId="PodnojeChar" w:type="character">
    <w:name w:val="Podnožje Char"/>
    <w:basedOn w:val="Zadanifontodlomka"/>
    <w:link w:val="Podnoje"/>
    <w:rsid w:val="003D00F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03105"/>
    <w:rPr>
      <w:color w:val="808080"/>
      <w:bdr w:space="0" w:sz="0" w:color="auto" w:val="none"/>
      <w:shd w:fill="auto" w:color="auto" w:val="clear"/>
    </w:rPr>
  </w:style>
  <w:style w:customStyle="true" w:styleId="eSPISCCParagraphDefaultFont" w:type="character">
    <w:name w:val="eSPIS_CC_Paragraph Default Font"/>
    <w:basedOn w:val="Zadanifontodlomka"/>
    <w:rsid w:val="00D031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3105"/>
    <w:rPr>
      <w:bdr w:space="0" w:sz="0" w:color="auto" w:val="none"/>
      <w:shd w:fill="FFFFCC" w:color="auto" w:val="clear"/>
      <w:lang w:val="hr-HR"/>
    </w:rPr>
  </w:style>
  <w:style w:customStyle="true" w:styleId="PozadinaSvijetloCrvena" w:type="character">
    <w:name w:val="Pozadina_SvijetloCrvena"/>
    <w:basedOn w:val="eSPISCCParagraphDefaultFont"/>
    <w:rsid w:val="00D031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310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A7A3B"/>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3566"/>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D00FF"/>
    <w:pPr>
      <w:jc w:val="both"/>
    </w:pPr>
    <w:rPr>
      <w:bCs w:val="0"/>
    </w:rPr>
  </w:style>
  <w:style w:customStyle="1" w:styleId="TijelotekstaChar" w:type="character">
    <w:name w:val="Tijelo teksta Char"/>
    <w:basedOn w:val="Zadanifontodlomka"/>
    <w:link w:val="Tijeloteksta"/>
    <w:rsid w:val="003D00FF"/>
    <w:rPr>
      <w:rFonts w:ascii="Times New Roman" w:cs="Times New Roman" w:eastAsia="Times New Roman" w:hAnsi="Times New Roman"/>
      <w:sz w:val="24"/>
      <w:szCs w:val="24"/>
      <w:lang w:eastAsia="hr-HR"/>
    </w:rPr>
  </w:style>
  <w:style w:styleId="Brojstranice" w:type="character">
    <w:name w:val="page number"/>
    <w:basedOn w:val="Zadanifontodlomka"/>
    <w:rsid w:val="003D00FF"/>
  </w:style>
  <w:style w:styleId="Zaglavlje" w:type="paragraph">
    <w:name w:val="header"/>
    <w:basedOn w:val="Normal"/>
    <w:link w:val="ZaglavljeChar"/>
    <w:rsid w:val="003D00FF"/>
    <w:pPr>
      <w:tabs>
        <w:tab w:pos="4536" w:val="center"/>
        <w:tab w:pos="9072" w:val="right"/>
      </w:tabs>
    </w:pPr>
    <w:rPr>
      <w:bCs w:val="0"/>
    </w:rPr>
  </w:style>
  <w:style w:customStyle="1" w:styleId="ZaglavljeChar" w:type="character">
    <w:name w:val="Zaglavlje Char"/>
    <w:basedOn w:val="Zadanifontodlomka"/>
    <w:link w:val="Zaglavlje"/>
    <w:rsid w:val="003D00FF"/>
    <w:rPr>
      <w:rFonts w:ascii="Times New Roman" w:cs="Times New Roman" w:eastAsia="Times New Roman" w:hAnsi="Times New Roman"/>
      <w:sz w:val="24"/>
      <w:szCs w:val="24"/>
      <w:lang w:eastAsia="hr-HR"/>
    </w:rPr>
  </w:style>
  <w:style w:styleId="Podnoje" w:type="paragraph">
    <w:name w:val="footer"/>
    <w:basedOn w:val="Normal"/>
    <w:link w:val="PodnojeChar"/>
    <w:rsid w:val="003D00FF"/>
    <w:pPr>
      <w:tabs>
        <w:tab w:pos="4536" w:val="center"/>
        <w:tab w:pos="9072" w:val="right"/>
      </w:tabs>
    </w:pPr>
    <w:rPr>
      <w:bCs w:val="0"/>
    </w:rPr>
  </w:style>
  <w:style w:customStyle="1" w:styleId="PodnojeChar" w:type="character">
    <w:name w:val="Podnožje Char"/>
    <w:basedOn w:val="Zadanifontodlomka"/>
    <w:link w:val="Podnoje"/>
    <w:rsid w:val="003D00F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03105"/>
    <w:rPr>
      <w:color w:val="808080"/>
      <w:bdr w:color="auto" w:space="0" w:sz="0" w:val="none"/>
      <w:shd w:color="auto" w:fill="auto" w:val="clear"/>
    </w:rPr>
  </w:style>
  <w:style w:customStyle="1" w:styleId="eSPISCCParagraphDefaultFont" w:type="character">
    <w:name w:val="eSPIS_CC_Paragraph Default Font"/>
    <w:basedOn w:val="Zadanifontodlomka"/>
    <w:rsid w:val="00D031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3105"/>
    <w:rPr>
      <w:bdr w:color="auto" w:space="0" w:sz="0" w:val="none"/>
      <w:shd w:color="auto" w:fill="FFFFCC" w:val="clear"/>
      <w:lang w:val="hr-HR"/>
    </w:rPr>
  </w:style>
  <w:style w:customStyle="1" w:styleId="PozadinaSvijetloCrvena" w:type="character">
    <w:name w:val="Pozadina_SvijetloCrvena"/>
    <w:basedOn w:val="eSPISCCParagraphDefaultFont"/>
    <w:rsid w:val="00D031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310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A7A3B"/>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25. siječnja 2019.</izvorni_sadrzaj>
    <derivirana_varijabla naziv="DomainObject.StvarniPocetakDatum_1">25. siječnja 2019.</derivirana_varijabla>
  </DomainObject.StvarniPocetakDatum>
  <DomainObject.StvarniZavrsetakDatum>
    <izvorni_sadrzaj>25. siječnja 2019.</izvorni_sadrzaj>
    <derivirana_varijabla naziv="DomainObject.StvarniZavrsetakDatum_1">25. siječnja 2019.</derivirana_varijabla>
  </DomainObject.StvarniZavrsetakDatum>
  <DomainObject.PlaniraniZavrsetakDatum>
    <izvorni_sadrzaj>25. siječnja 2019.</izvorni_sadrzaj>
    <derivirana_varijabla naziv="DomainObject.PlaniraniZavrsetakDatum_1">25. siječnja 2019.</derivirana_varijabla>
  </DomainObject.PlaniraniZavrsetakDatum>
  <DomainObject.PlaniraniPocetakDatum>
    <izvorni_sadrzaj>25. siječnja 2019.</izvorni_sadrzaj>
    <derivirana_varijabla naziv="DomainObject.PlaniraniPocetakDatum_1">25. siječnja 2019.</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13:18</izvorni_sadrzaj>
    <derivirana_varijabla naziv="DomainObject.StvarniZavrsetakVrijeme_1">13:18</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siječnja 2019.</izvorni_sadrzaj>
    <derivirana_varijabla naziv="DomainObject.Zapisnik.DatumKreiranja_1">28. siječnja 2019.</derivirana_varijabla>
  </DomainObject.Zapisnik.DatumKreiranja>
  <DomainObject.Zapisnik.ImovinskaKorist>
    <izvorni_sadrzaj/>
    <derivirana_varijabla naziv="DomainObject.Zapisnik.ImovinskaKorist_1"/>
  </DomainObject.Zapisnik.ImovinskaKorist>
  <DomainObject.Zapisnik.Oznaka>
    <izvorni_sadrzaj>St-826/2016-188</izvorni_sadrzaj>
    <derivirana_varijabla naziv="DomainObject.Zapisnik.Oznaka_1">St-826/2016-188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ODLUKE O PRIJEDL.
ZA NASTAVAK POSTUPKA</izvorni_sadrzaj>
    <derivirana_varijabla naziv="DomainObject.Predmet.Opis_1">NOVI BR. RADI ODLUKE O PRIJEDL.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St-826/2016</izvorni_sadrzaj>
    <derivirana_varijabla naziv="DomainObject.Predmet.OznakaBroj_1">St-826/2016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14.6.2018. u pisarnicu ide II. 
svežanj, ostatak u ormaru u ref. 4</izvorni_sadrzaj>
    <derivirana_varijabla naziv="DomainObject.Predmet.PrimjedbaSuca_1">od 14.6.2018. u pisarnicu ide II. 
svežanj, ostatak u ormaru u ref. 4</derivirana_varijabla>
  </DomainObject.Predmet.PrimjedbaSuca>
  <DomainObject.Predmet.ProtustrankaFormated>
    <izvorni_sadrzaj>  Stečajna masa iza AUDAX d. o. o. u stečaju</izvorni_sadrzaj>
    <derivirana_varijabla naziv="DomainObject.Predmet.ProtustrankaFormated_1">  Stečajna masa iza AUDAX d. o. o. u stečaju</derivirana_varijabla>
  </DomainObject.Predmet.ProtustrankaFormated>
  <DomainObject.Predmet.ProtustrankaFormatedOIB>
    <izvorni_sadrzaj>  Stečajna masa iza AUDAX d. o. o. u stečaju, OIB 22805166659</izvorni_sadrzaj>
    <derivirana_varijabla naziv="DomainObject.Predmet.ProtustrankaFormatedOIB_1">  Stečajna masa iza AUDAX d. o. o. u stečaju, OIB 22805166659</derivirana_varijabla>
  </DomainObject.Predmet.ProtustrankaFormatedOIB>
  <DomainObject.Predmet.ProtustrankaFormatedWithAdress>
    <izvorni_sadrzaj> Stečajna masa iza AUDAX d. o. o. u stečaju, Horvatovac 13, 10000 Zagreb</izvorni_sadrzaj>
    <derivirana_varijabla naziv="DomainObject.Predmet.ProtustrankaFormatedWithAdress_1"> Stečajna masa iza AUDAX d. o. o. u stečaju, Horvatovac 13, 10000 Zagreb</derivirana_varijabla>
  </DomainObject.Predmet.ProtustrankaFormatedWithAdress>
  <DomainObject.Predmet.ProtustrankaFormatedWithAdressOIB>
    <izvorni_sadrzaj> Stečajna masa iza AUDAX d. o. o. u stečaju, OIB 22805166659, Horvatovac 13, 10000 Zagreb</izvorni_sadrzaj>
    <derivirana_varijabla naziv="DomainObject.Predmet.ProtustrankaFormatedWithAdressOIB_1"> Stečajna masa iza AUDAX d. o. o. u stečaju, OIB 22805166659, Horvatovac 13, 10000 Zagreb</derivirana_varijabla>
  </DomainObject.Predmet.ProtustrankaFormatedWithAdressOIB>
  <DomainObject.Predmet.ProtustrankaWithAdress>
    <izvorni_sadrzaj>Stečajna masa iza AUDAX d. o. o. u stečaju Horvatovac 13, 10000 Zagreb</izvorni_sadrzaj>
    <derivirana_varijabla naziv="DomainObject.Predmet.ProtustrankaWithAdress_1">Stečajna masa iza AUDAX d. o. o. u stečaju Horvatovac 13, 10000 Zagreb</derivirana_varijabla>
  </DomainObject.Predmet.ProtustrankaWithAdress>
  <DomainObject.Predmet.ProtustrankaWithAdressOIB>
    <izvorni_sadrzaj>Stečajna masa iza AUDAX d. o. o. u stečaju, OIB 22805166659, Horvatovac 13, 10000 Zagreb</izvorni_sadrzaj>
    <derivirana_varijabla naziv="DomainObject.Predmet.ProtustrankaWithAdressOIB_1">Stečajna masa iza AUDAX d. o. o. u stečaju, OIB 22805166659, Horvatovac 13, 10000 Zagreb</derivirana_varijabla>
  </DomainObject.Predmet.ProtustrankaWithAdressOIB>
  <DomainObject.Predmet.ProtustrankaNazivFormated>
    <izvorni_sadrzaj>Stečajna masa iza AUDAX d. o. o. u stečaju</izvorni_sadrzaj>
    <derivirana_varijabla naziv="DomainObject.Predmet.ProtustrankaNazivFormated_1">Stečajna masa iza AUDAX d. o. o. u stečaju</derivirana_varijabla>
  </DomainObject.Predmet.ProtustrankaNazivFormated>
  <DomainObject.Predmet.ProtustrankaNazivFormatedOIB>
    <izvorni_sadrzaj>Stečajna masa iza AUDAX d. o. o. u stečaju, OIB 22805166659</izvorni_sadrzaj>
    <derivirana_varijabla naziv="DomainObject.Predmet.ProtustrankaNazivFormatedOIB_1">Stečajna masa iza AUDAX d. o. o. u stečaju, OIB 22805166659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2238615.37</izvorni_sadrzaj>
    <derivirana_varijabla naziv="DomainObject.Predmet.TrenutnaVrijednost_1">2238615.37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AUDAX d. o. o. u stečaju</item>
    </izvorni_sadrzaj>
    <derivirana_varijabla naziv="DomainObject.Predmet.ProtuStrankaListFormated_1">
      <item>Stečajna masa iza AUDAX d. o. o. u stečaju</item>
    </derivirana_varijabla>
  </DomainObject.Predmet.ProtuStrankaListFormated>
  <DomainObject.Predmet.ProtuStrankaListFormatedOIB>
    <izvorni_sadrzaj>
      <item>Stečajna masa iza AUDAX d. o. o. u stečaju, OIB 22805166659</item>
    </izvorni_sadrzaj>
    <derivirana_varijabla naziv="DomainObject.Predmet.ProtuStrankaListFormatedOIB_1">
      <item>Stečajna masa iza AUDAX d. o. o. u stečaju, OIB 22805166659</item>
    </derivirana_varijabla>
  </DomainObject.Predmet.ProtuStrankaListFormatedOIB>
  <DomainObject.Predmet.ProtuStrankaListFormatedWithAdress>
    <izvorni_sadrzaj>
      <item>Stečajna masa iza AUDAX d. o. o. u stečaju, Horvatovac 13, 10000 Zagreb</item>
    </izvorni_sadrzaj>
    <derivirana_varijabla naziv="DomainObject.Predmet.ProtuStrankaListFormatedWithAdress_1">
      <item>Stečajna masa iza AUDAX d. o. o. u stečaju, Horvatovac 13, 10000 Zagreb</item>
    </derivirana_varijabla>
  </DomainObject.Predmet.ProtuStrankaListFormatedWithAdress>
  <DomainObject.Predmet.ProtuStrankaListFormatedWithAdressOIB>
    <izvorni_sadrzaj>
      <item>Stečajna masa iza AUDAX d. o. o. u stečaju, OIB 22805166659, Horvatovac 13, 10000 Zagreb</item>
    </izvorni_sadrzaj>
    <derivirana_varijabla naziv="DomainObject.Predmet.ProtuStrankaListFormatedWithAdressOIB_1">
      <item>Stečajna masa iza AUDAX d. o. o. u stečaju, OIB 22805166659, Horvatovac 13, 10000 Zagreb</item>
    </derivirana_varijabla>
  </DomainObject.Predmet.ProtuStrankaListFormatedWithAdressOIB>
  <DomainObject.Predmet.ProtuStrankaListNazivFormated>
    <izvorni_sadrzaj>
      <item>Stečajna masa iza AUDAX d. o. o. u stečaju</item>
    </izvorni_sadrzaj>
    <derivirana_varijabla naziv="DomainObject.Predmet.ProtuStrankaListNazivFormated_1">
      <item>Stečajna masa iza AUDAX d. o. o. u stečaju</item>
    </derivirana_varijabla>
  </DomainObject.Predmet.ProtuStrankaListNazivFormated>
  <DomainObject.Predmet.ProtuStrankaListNazivFormatedOIB>
    <izvorni_sadrzaj>
      <item>Stečajna masa iza AUDAX d. o. o. u stečaju, OIB 22805166659</item>
    </izvorni_sadrzaj>
    <derivirana_varijabla naziv="DomainObject.Predmet.ProtuStrankaListNazivFormatedOIB_1">
      <item>Stečajna masa iza AUDAX d. o. o. u stečaju, OIB 22805166659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St-826/2016-188</izvorni_sadrzaj>
    <derivirana_varijabla naziv="DomainObject.PoslovniBrojDokumenta_1">St-826/2016-188</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AUDAX d. o. o. u stečaju</izvorni_sadrzaj>
    <derivirana_varijabla naziv="DomainObject.Predmet.ProtustrankaIDrugi_1">Stečajna masa iza AUDAX d. o. o. u stečaju</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Stečajna masa iza AUDAX d. o. o. u stečaju, OIB 22805166659, Horvatovac 13, 10000 Zagreb</izvorni_sadrzaj>
    <derivirana_varijabla naziv="DomainObject.Predmet.ProtustrankaIDrugiAdressOIB_1">Stečajna masa iza AUDAX d. o. o. u stečaju, OIB 22805166659, Horvatovac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Stečajna masa iza AUDAX d. o. o. u stečaju</item>
    </izvorni_sadrzaj>
    <derivirana_varijabla naziv="DomainObject.Predmet.SudioniciListNaziv_1">
      <item>FINANCIJSKA AGENCIJA, RC RIJEKA, PODRUŽNICA PULA, PULA</item>
      <item>Stečajna masa iza AUDAX d. o. o. u stečaju</item>
    </derivirana_varijabla>
  </DomainObject.Predmet.SudioniciListNaziv>
  <DomainObject.Predmet.SudioniciListAdressOIB>
    <izvorni_sadrzaj>
      <item>FINANCIJSKA AGENCIJA, RC RIJEKA, PODRUŽNICA PULA, PULA, OIB 85821130368, Giardini 5,52100 Pula</item>
      <item>Stečajna masa iza AUDAX d. o. o. u stečaju, OIB 22805166659, Horvatovac 13,10000 Zagreb</item>
    </izvorni_sadrzaj>
    <derivirana_varijabla naziv="DomainObject.Predmet.SudioniciListAdressOIB_1">
      <item>FINANCIJSKA AGENCIJA, RC RIJEKA, PODRUŽNICA PULA, PULA, OIB 85821130368, Giardini 5,52100 Pula</item>
      <item>Stečajna masa iza AUDAX d. o. o. u stečaju, OIB 22805166659, Horvatovac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22805166659</item>
    </izvorni_sadrzaj>
    <derivirana_varijabla naziv="DomainObject.Predmet.SudioniciListNazivOIB_1">
      <item>, OIB 85821130368</item>
      <item>, OIB 22805166659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270</properties:Words>
  <properties:Characters>1464</properties:Characters>
  <properties:Lines>65</properties:Lines>
  <properties:Paragraphs>27</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2019-01-25T11:54:00Z</dcterms:created>
  <dc:creator>Jasmina Matika</dc:creator>
  <cp:lastModifiedBy>Sanja Prodan</cp:lastModifiedBy>
  <dcterms:modified xmlns:xsi="http://www.w3.org/2001/XMLSchema-instance" xsi:type="dcterms:W3CDTF">2019-01-28T07:18:00Z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St-826/2016-188 / Zapisnik - Ročište za diobu kupovnine (St- 826-2016-audax -zapisnik--ročište za diobu kupovnine vis nekretnine.docx)</vt:lpwstr>
  </prop:property>
  <prop:property name="CC_coloring" pid="4" fmtid="{D5CDD505-2E9C-101B-9397-08002B2CF9AE}">
    <vt:bool>false</vt:bool>
  </prop:property>
  <prop:property name="BrojStranica" pid="5" fmtid="{D5CDD505-2E9C-101B-9397-08002B2CF9AE}">
    <vt:i4>2</vt:i4>
  </prop:property>
</prop:Properties>
</file>