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da46b" w14:paraId="2ada46b" w:rsidRDefault="00F24C15" w:rsidP="00F24C15" w:rsidR="00F24C15" w:rsidRPr="00915015">
      <w:pPr>
        <w15:collapsed w:val="false"/>
        <w:rPr>
          <w:noProof/>
          <w:sz w:val="24"/>
          <w:szCs w:val="24"/>
        </w:rPr>
      </w:pPr>
      <w:bookmarkStart w:name="_GoBack" w:id="0"/>
      <w:bookmarkEnd w:id="0"/>
      <w:r w:rsidRPr="00915015">
        <w:rPr>
          <w:noProof/>
          <w:sz w:val="24"/>
          <w:szCs w:val="24"/>
        </w:rPr>
        <w:t>REPUBLIKA HRVATSKA</w:t>
      </w:r>
    </w:p>
    <w:p w:rsidRDefault="00F24C15" w:rsidP="00F24C15" w:rsidR="00F24C15" w:rsidRPr="00915015">
      <w:pPr>
        <w:rPr>
          <w:noProof/>
          <w:sz w:val="24"/>
          <w:szCs w:val="24"/>
        </w:rPr>
      </w:pPr>
      <w:r w:rsidRPr="00915015">
        <w:rPr>
          <w:noProof/>
          <w:sz w:val="24"/>
          <w:szCs w:val="24"/>
        </w:rPr>
        <w:t xml:space="preserve">  Trgovački sud u Zagrebu</w:t>
      </w:r>
    </w:p>
    <w:p w:rsidRDefault="00F24C15" w:rsidP="008521C8" w:rsidR="00B633AD" w:rsidRPr="00915015">
      <w:pPr>
        <w:rPr>
          <w:b/>
          <w:sz w:val="24"/>
          <w:szCs w:val="24"/>
        </w:rPr>
      </w:pPr>
      <w:r w:rsidRPr="00915015">
        <w:rPr>
          <w:noProof/>
          <w:sz w:val="24"/>
          <w:szCs w:val="24"/>
        </w:rPr>
        <w:t xml:space="preserve">    Zagreb, Amruševa 2/II                                                                            </w:t>
      </w:r>
    </w:p>
    <w:p w:rsidRDefault="00016A4E" w:rsidR="00016A4E" w:rsidRPr="00915015">
      <w:pPr>
        <w:widowControl/>
        <w:jc w:val="center"/>
        <w:rPr>
          <w:b/>
          <w:sz w:val="24"/>
          <w:szCs w:val="24"/>
        </w:rPr>
      </w:pPr>
    </w:p>
    <w:p w:rsidRDefault="0053608E" w:rsidP="0053608E" w:rsidR="0053608E" w:rsidRPr="00915015">
      <w:pPr>
        <w:jc w:val="center"/>
        <w:rPr>
          <w:b/>
          <w:sz w:val="24"/>
          <w:szCs w:val="24"/>
          <w:lang w:eastAsia="en-US"/>
        </w:rPr>
      </w:pPr>
      <w:r w:rsidRPr="00915015">
        <w:rPr>
          <w:b/>
          <w:sz w:val="24"/>
          <w:szCs w:val="24"/>
        </w:rPr>
        <w:t>Z A P I S N I K</w:t>
      </w:r>
    </w:p>
    <w:p w:rsidRDefault="0053608E" w:rsidP="0053608E" w:rsidR="0053608E" w:rsidRPr="00915015">
      <w:pPr>
        <w:jc w:val="center"/>
        <w:rPr>
          <w:b/>
          <w:sz w:val="24"/>
          <w:szCs w:val="24"/>
        </w:rPr>
      </w:pPr>
      <w:r w:rsidRPr="00915015">
        <w:rPr>
          <w:b/>
          <w:sz w:val="24"/>
          <w:szCs w:val="24"/>
        </w:rPr>
        <w:t xml:space="preserve">SA </w:t>
      </w:r>
      <w:r w:rsidR="002B5649" w:rsidRPr="00915015">
        <w:rPr>
          <w:b/>
          <w:sz w:val="24"/>
          <w:szCs w:val="24"/>
        </w:rPr>
        <w:t>ROČIŠTA</w:t>
      </w:r>
      <w:r w:rsidRPr="00915015">
        <w:rPr>
          <w:b/>
          <w:sz w:val="24"/>
          <w:szCs w:val="24"/>
        </w:rPr>
        <w:t xml:space="preserve"> ZA RASPRAVLJANJE I GLASOVANJE </w:t>
      </w:r>
    </w:p>
    <w:p w:rsidRDefault="0053608E" w:rsidP="0053608E" w:rsidR="0053608E" w:rsidRPr="00915015">
      <w:pPr>
        <w:jc w:val="center"/>
        <w:rPr>
          <w:b/>
          <w:sz w:val="24"/>
          <w:szCs w:val="24"/>
        </w:rPr>
      </w:pPr>
      <w:r w:rsidRPr="00915015">
        <w:rPr>
          <w:b/>
          <w:sz w:val="24"/>
          <w:szCs w:val="24"/>
        </w:rPr>
        <w:t>O STEČAJNOM PLANU</w:t>
      </w:r>
    </w:p>
    <w:p w:rsidRDefault="0053608E" w:rsidP="0053608E" w:rsidR="0053608E" w:rsidRPr="00915015">
      <w:pPr>
        <w:jc w:val="center"/>
        <w:rPr>
          <w:b/>
          <w:sz w:val="24"/>
          <w:szCs w:val="24"/>
        </w:rPr>
      </w:pPr>
      <w:r w:rsidRPr="00915015">
        <w:rPr>
          <w:b/>
          <w:sz w:val="24"/>
          <w:szCs w:val="24"/>
        </w:rPr>
        <w:t>(čl.321 Stečajnog Za</w:t>
      </w:r>
      <w:r w:rsidR="002B5649" w:rsidRPr="00915015">
        <w:rPr>
          <w:b/>
          <w:sz w:val="24"/>
          <w:szCs w:val="24"/>
        </w:rPr>
        <w:t>kona, NN br. 71/15, dalje SZ 15</w:t>
      </w:r>
      <w:r w:rsidRPr="00915015">
        <w:rPr>
          <w:b/>
          <w:sz w:val="24"/>
          <w:szCs w:val="24"/>
        </w:rPr>
        <w:t>)</w:t>
      </w:r>
    </w:p>
    <w:p w:rsidRDefault="006B42D3" w:rsidR="006B42D3" w:rsidRPr="00915015">
      <w:pPr>
        <w:widowControl/>
        <w:jc w:val="center"/>
        <w:rPr>
          <w:b/>
          <w:sz w:val="24"/>
          <w:szCs w:val="24"/>
        </w:rPr>
      </w:pPr>
    </w:p>
    <w:p w:rsidRDefault="00016A4E" w:rsidP="002B5649" w:rsidR="002F01C7" w:rsidRPr="00915015">
      <w:pPr>
        <w:widowControl/>
        <w:jc w:val="both"/>
        <w:rPr>
          <w:sz w:val="24"/>
          <w:szCs w:val="24"/>
        </w:rPr>
      </w:pPr>
      <w:r w:rsidRPr="00915015">
        <w:rPr>
          <w:sz w:val="24"/>
          <w:szCs w:val="24"/>
        </w:rPr>
        <w:t>o</w:t>
      </w:r>
      <w:r w:rsidR="005C01A3" w:rsidRPr="00915015">
        <w:rPr>
          <w:sz w:val="24"/>
          <w:szCs w:val="24"/>
        </w:rPr>
        <w:t xml:space="preserve">držanog dana </w:t>
      </w:r>
      <w:r w:rsidR="002F01C7" w:rsidRPr="00915015">
        <w:rPr>
          <w:sz w:val="24"/>
          <w:szCs w:val="24"/>
        </w:rPr>
        <w:t>24. srpnja 2018</w:t>
      </w:r>
      <w:r w:rsidR="004E09D3" w:rsidRPr="00915015">
        <w:rPr>
          <w:sz w:val="24"/>
          <w:szCs w:val="24"/>
        </w:rPr>
        <w:t>.</w:t>
      </w:r>
      <w:r w:rsidR="005C01A3" w:rsidRPr="00915015">
        <w:rPr>
          <w:sz w:val="24"/>
          <w:szCs w:val="24"/>
        </w:rPr>
        <w:t xml:space="preserve"> na Trgovačkom sudu u Zagrebu u stečajnom predmetu nad stečajnim dužnikom </w:t>
      </w:r>
      <w:r w:rsidR="002F01C7" w:rsidRPr="00915015">
        <w:rPr>
          <w:sz w:val="24"/>
          <w:szCs w:val="24"/>
        </w:rPr>
        <w:t>RAZVOJ GRADNJA d.o.o,. Zagreb, Jure Kaštelana 17 A, OIB: 63680712091</w:t>
      </w:r>
    </w:p>
    <w:p w:rsidRDefault="002F01C7" w:rsidP="002F01C7" w:rsidR="002F01C7" w:rsidRPr="00915015">
      <w:pPr>
        <w:widowControl/>
        <w:jc w:val="center"/>
        <w:rPr>
          <w:sz w:val="24"/>
          <w:szCs w:val="24"/>
        </w:rPr>
      </w:pPr>
    </w:p>
    <w:p w:rsidRDefault="005C01A3" w:rsidP="002F01C7" w:rsidR="005C01A3" w:rsidRPr="00915015">
      <w:pPr>
        <w:widowControl/>
        <w:rPr>
          <w:sz w:val="24"/>
          <w:szCs w:val="24"/>
        </w:rPr>
      </w:pPr>
      <w:r w:rsidRPr="00915015">
        <w:rPr>
          <w:sz w:val="24"/>
          <w:szCs w:val="24"/>
        </w:rPr>
        <w:t>Nazočni od suda:</w:t>
      </w:r>
    </w:p>
    <w:p w:rsidRDefault="002F01C7" w:rsidR="005C01A3" w:rsidRPr="00915015">
      <w:pPr>
        <w:widowControl/>
        <w:jc w:val="both"/>
        <w:rPr>
          <w:sz w:val="24"/>
          <w:szCs w:val="24"/>
        </w:rPr>
      </w:pPr>
      <w:r w:rsidRPr="00915015">
        <w:rPr>
          <w:sz w:val="24"/>
          <w:szCs w:val="24"/>
        </w:rPr>
        <w:t>Vesna Sremac Šoštar</w:t>
      </w:r>
      <w:r w:rsidR="005C01A3" w:rsidRPr="00915015">
        <w:rPr>
          <w:sz w:val="24"/>
          <w:szCs w:val="24"/>
        </w:rPr>
        <w:t>, stečajni sudac</w:t>
      </w:r>
    </w:p>
    <w:p w:rsidRDefault="002F01C7" w:rsidR="005C01A3" w:rsidRPr="00915015">
      <w:pPr>
        <w:widowControl/>
        <w:jc w:val="both"/>
        <w:rPr>
          <w:sz w:val="24"/>
          <w:szCs w:val="24"/>
        </w:rPr>
      </w:pPr>
      <w:r w:rsidRPr="00915015">
        <w:rPr>
          <w:sz w:val="24"/>
          <w:szCs w:val="24"/>
        </w:rPr>
        <w:t>Matea Bizjak, zapisničar</w:t>
      </w:r>
    </w:p>
    <w:p w:rsidRDefault="005C01A3" w:rsidR="005C01A3" w:rsidRPr="00915015">
      <w:pPr>
        <w:widowControl/>
        <w:jc w:val="both"/>
        <w:rPr>
          <w:sz w:val="24"/>
          <w:szCs w:val="24"/>
        </w:rPr>
      </w:pPr>
    </w:p>
    <w:p w:rsidRDefault="005C01A3" w:rsidR="005C01A3" w:rsidRPr="00915015">
      <w:pPr>
        <w:widowControl/>
        <w:jc w:val="both"/>
        <w:rPr>
          <w:sz w:val="24"/>
          <w:szCs w:val="24"/>
        </w:rPr>
      </w:pPr>
      <w:r w:rsidRPr="00915015">
        <w:rPr>
          <w:sz w:val="24"/>
          <w:szCs w:val="24"/>
        </w:rPr>
        <w:t>Utvrđuje se da je pristupi</w:t>
      </w:r>
      <w:r w:rsidR="0062628A" w:rsidRPr="00915015">
        <w:rPr>
          <w:sz w:val="24"/>
          <w:szCs w:val="24"/>
        </w:rPr>
        <w:t>o</w:t>
      </w:r>
      <w:r w:rsidR="00E46273" w:rsidRPr="00915015">
        <w:rPr>
          <w:sz w:val="24"/>
          <w:szCs w:val="24"/>
        </w:rPr>
        <w:t xml:space="preserve"> stečajn</w:t>
      </w:r>
      <w:r w:rsidR="0062628A" w:rsidRPr="00915015">
        <w:rPr>
          <w:sz w:val="24"/>
          <w:szCs w:val="24"/>
        </w:rPr>
        <w:t>i</w:t>
      </w:r>
      <w:r w:rsidR="00E46273" w:rsidRPr="00915015">
        <w:rPr>
          <w:sz w:val="24"/>
          <w:szCs w:val="24"/>
        </w:rPr>
        <w:t xml:space="preserve"> upravitelj</w:t>
      </w:r>
      <w:r w:rsidR="0062628A" w:rsidRPr="00915015">
        <w:rPr>
          <w:sz w:val="24"/>
          <w:szCs w:val="24"/>
        </w:rPr>
        <w:t xml:space="preserve"> </w:t>
      </w:r>
      <w:r w:rsidR="002F01C7" w:rsidRPr="00915015">
        <w:rPr>
          <w:sz w:val="24"/>
          <w:szCs w:val="24"/>
        </w:rPr>
        <w:t xml:space="preserve">Vatroslav Plejić </w:t>
      </w:r>
      <w:r w:rsidR="00E46273" w:rsidRPr="00915015">
        <w:rPr>
          <w:sz w:val="24"/>
          <w:szCs w:val="24"/>
        </w:rPr>
        <w:t xml:space="preserve"> </w:t>
      </w:r>
    </w:p>
    <w:p w:rsidRDefault="00E46273" w:rsidR="00E46273" w:rsidRPr="00915015">
      <w:pPr>
        <w:widowControl/>
        <w:jc w:val="both"/>
        <w:rPr>
          <w:sz w:val="24"/>
          <w:szCs w:val="24"/>
        </w:rPr>
      </w:pPr>
    </w:p>
    <w:p w:rsidRDefault="008E6B73" w:rsidR="005C01A3" w:rsidRPr="00915015">
      <w:pPr>
        <w:widowControl/>
        <w:jc w:val="both"/>
        <w:rPr>
          <w:sz w:val="24"/>
          <w:szCs w:val="24"/>
        </w:rPr>
      </w:pPr>
      <w:r w:rsidRPr="00915015">
        <w:rPr>
          <w:sz w:val="24"/>
          <w:szCs w:val="24"/>
        </w:rPr>
        <w:t xml:space="preserve">Započeto u </w:t>
      </w:r>
      <w:r w:rsidR="00C14688" w:rsidRPr="00915015">
        <w:rPr>
          <w:sz w:val="24"/>
          <w:szCs w:val="24"/>
        </w:rPr>
        <w:t>10,0</w:t>
      </w:r>
      <w:r w:rsidR="00623ACC" w:rsidRPr="00915015">
        <w:rPr>
          <w:sz w:val="24"/>
          <w:szCs w:val="24"/>
        </w:rPr>
        <w:t>0</w:t>
      </w:r>
      <w:r w:rsidR="00C049FF" w:rsidRPr="00915015">
        <w:rPr>
          <w:sz w:val="24"/>
          <w:szCs w:val="24"/>
        </w:rPr>
        <w:t xml:space="preserve"> </w:t>
      </w:r>
      <w:r w:rsidR="005C01A3" w:rsidRPr="00915015">
        <w:rPr>
          <w:sz w:val="24"/>
          <w:szCs w:val="24"/>
        </w:rPr>
        <w:t>sati.</w:t>
      </w:r>
    </w:p>
    <w:p w:rsidRDefault="0053608E" w:rsidP="0053608E" w:rsidR="0053608E" w:rsidRPr="00915015">
      <w:pPr>
        <w:rPr>
          <w:sz w:val="24"/>
          <w:szCs w:val="24"/>
        </w:rPr>
      </w:pPr>
      <w:r w:rsidRPr="00915015">
        <w:rPr>
          <w:b/>
          <w:sz w:val="24"/>
          <w:szCs w:val="24"/>
        </w:rPr>
        <w:tab/>
      </w:r>
    </w:p>
    <w:p w:rsidRDefault="0053608E" w:rsidP="0053608E" w:rsidR="0053608E" w:rsidRPr="00915015">
      <w:pPr>
        <w:jc w:val="both"/>
        <w:rPr>
          <w:sz w:val="24"/>
          <w:szCs w:val="24"/>
        </w:rPr>
      </w:pPr>
      <w:r w:rsidRPr="00915015">
        <w:rPr>
          <w:sz w:val="24"/>
          <w:szCs w:val="24"/>
        </w:rPr>
        <w:t xml:space="preserve">Stečajni sudac utvrđuje da su pristupili slijedeći vjerovnici: </w:t>
      </w:r>
    </w:p>
    <w:p w:rsidRDefault="009C6278" w:rsidP="009C6278" w:rsidR="009C6278" w:rsidRPr="00915015">
      <w:pPr>
        <w:jc w:val="both"/>
        <w:rPr>
          <w:sz w:val="24"/>
          <w:szCs w:val="24"/>
        </w:rPr>
      </w:pPr>
      <w:r w:rsidRPr="00915015">
        <w:rPr>
          <w:sz w:val="24"/>
          <w:szCs w:val="24"/>
        </w:rPr>
        <w:t>REPUBLIKA HRVATSKA, Ministarstvo financija, Porezna uprava, Područni ured Zagreb, OIB: 18683136487, zastupana po Županijskom državnom odvjetništvu u Zagrebu, Savska 41</w:t>
      </w:r>
      <w:r w:rsidR="00022ACB" w:rsidRPr="00915015">
        <w:rPr>
          <w:sz w:val="24"/>
          <w:szCs w:val="24"/>
        </w:rPr>
        <w:t>, Tanja Šušak, zamjenik</w:t>
      </w:r>
    </w:p>
    <w:p w:rsidRDefault="009C6278" w:rsidP="009C6278" w:rsidR="009C6278" w:rsidRPr="00915015">
      <w:pPr>
        <w:jc w:val="both"/>
        <w:rPr>
          <w:sz w:val="24"/>
          <w:szCs w:val="24"/>
        </w:rPr>
      </w:pPr>
      <w:r w:rsidRPr="00915015">
        <w:rPr>
          <w:sz w:val="24"/>
          <w:szCs w:val="24"/>
        </w:rPr>
        <w:t>Odvjetnik Alen Blagajac, OIB: 54945763629, Petrova 81, Zagreb</w:t>
      </w:r>
      <w:r w:rsidR="00022ACB" w:rsidRPr="00915015">
        <w:rPr>
          <w:sz w:val="24"/>
          <w:szCs w:val="24"/>
        </w:rPr>
        <w:t xml:space="preserve">, zastupano po Ivana Sury, odvjetnica </w:t>
      </w:r>
    </w:p>
    <w:p w:rsidRDefault="009C6278" w:rsidP="009C6278" w:rsidR="009C6278" w:rsidRPr="00915015">
      <w:pPr>
        <w:jc w:val="both"/>
        <w:rPr>
          <w:sz w:val="24"/>
          <w:szCs w:val="24"/>
        </w:rPr>
      </w:pPr>
      <w:r w:rsidRPr="00915015">
        <w:rPr>
          <w:sz w:val="24"/>
          <w:szCs w:val="24"/>
        </w:rPr>
        <w:t>VODOOPSKRBA I ODVODNJA d.o.o. OIB:83416546499, Folnegovićeva 1, Zagreb</w:t>
      </w:r>
      <w:r w:rsidR="00022ACB" w:rsidRPr="00915015">
        <w:rPr>
          <w:sz w:val="24"/>
          <w:szCs w:val="24"/>
        </w:rPr>
        <w:t>, zastupano po Ksenija Dlab, dipl. pravnik prema punomoći</w:t>
      </w:r>
    </w:p>
    <w:p w:rsidRDefault="009C6278" w:rsidP="009C6278" w:rsidR="009C6278" w:rsidRPr="00915015">
      <w:pPr>
        <w:jc w:val="both"/>
        <w:rPr>
          <w:sz w:val="24"/>
          <w:szCs w:val="24"/>
        </w:rPr>
      </w:pPr>
      <w:r w:rsidRPr="00915015">
        <w:rPr>
          <w:sz w:val="24"/>
          <w:szCs w:val="24"/>
        </w:rPr>
        <w:t>ZAGREBAČKI HOLDING d.o.o.,OIB: 85584865987, Ulica grada Vukovara 41, Zagreb,Podružnica Čistoća</w:t>
      </w:r>
      <w:r w:rsidR="00022ACB" w:rsidRPr="00915015">
        <w:rPr>
          <w:sz w:val="24"/>
          <w:szCs w:val="24"/>
        </w:rPr>
        <w:t>, zastupano po Vanja Nikolić, dipl. pravnik</w:t>
      </w:r>
    </w:p>
    <w:p w:rsidRDefault="009C6278" w:rsidP="009C6278" w:rsidR="009C6278" w:rsidRPr="00915015">
      <w:pPr>
        <w:jc w:val="both"/>
        <w:rPr>
          <w:sz w:val="24"/>
          <w:szCs w:val="24"/>
        </w:rPr>
      </w:pPr>
      <w:r w:rsidRPr="00915015">
        <w:rPr>
          <w:sz w:val="24"/>
          <w:szCs w:val="24"/>
        </w:rPr>
        <w:t>GRADSKA PLINARA ZAGREB - OPRSKRBA d.o.o., OIB: 74364571096, Radnička cesta 1, Zagreb</w:t>
      </w:r>
      <w:r w:rsidR="00817AE1" w:rsidRPr="00915015">
        <w:rPr>
          <w:sz w:val="24"/>
          <w:szCs w:val="24"/>
        </w:rPr>
        <w:t xml:space="preserve"> zastupano po Tibor Jureško, Su-973/11</w:t>
      </w:r>
    </w:p>
    <w:p w:rsidRDefault="009C6278" w:rsidP="009C6278" w:rsidR="009C6278" w:rsidRPr="00915015">
      <w:pPr>
        <w:jc w:val="both"/>
        <w:rPr>
          <w:sz w:val="24"/>
          <w:szCs w:val="24"/>
        </w:rPr>
      </w:pPr>
      <w:r w:rsidRPr="00915015">
        <w:rPr>
          <w:sz w:val="24"/>
          <w:szCs w:val="24"/>
        </w:rPr>
        <w:t>LADA V.C. LIMITED - tvrtka registrirana u Gibraltaru u Trgovačkom registru za Gibraltar 12.5.2014. pod brojem 111484, s adresom sjedišta 57/63 Line Wall Road, Gibraltar, koju zastupa Hrvoje Vasilj iz Zagreba, Ulica grada Chicaga 10</w:t>
      </w:r>
      <w:r w:rsidR="00022ACB" w:rsidRPr="00915015">
        <w:rPr>
          <w:sz w:val="24"/>
          <w:szCs w:val="24"/>
        </w:rPr>
        <w:t>, zastupano po Petra Bilić, prema punomoći koju predaje u sudski spis</w:t>
      </w:r>
    </w:p>
    <w:p w:rsidRDefault="0053608E" w:rsidP="0053608E" w:rsidR="0053608E" w:rsidRPr="00915015">
      <w:pPr>
        <w:jc w:val="both"/>
        <w:rPr>
          <w:sz w:val="24"/>
          <w:szCs w:val="24"/>
        </w:rPr>
      </w:pPr>
    </w:p>
    <w:p w:rsidRDefault="0053608E" w:rsidP="0053608E" w:rsidR="0053608E" w:rsidRPr="00915015">
      <w:pPr>
        <w:jc w:val="both"/>
        <w:rPr>
          <w:sz w:val="24"/>
          <w:szCs w:val="24"/>
        </w:rPr>
      </w:pPr>
      <w:r w:rsidRPr="00915015">
        <w:rPr>
          <w:sz w:val="24"/>
          <w:szCs w:val="24"/>
        </w:rPr>
        <w:tab/>
        <w:t>Utvrđuje se da je ročište za raspravljanje  i glasovanje o stečajnom planu određ</w:t>
      </w:r>
      <w:r w:rsidR="00BE605C" w:rsidRPr="00915015">
        <w:rPr>
          <w:sz w:val="24"/>
          <w:szCs w:val="24"/>
        </w:rPr>
        <w:t>eno rješenjem od 21. lipnja 2018</w:t>
      </w:r>
      <w:r w:rsidRPr="00915015">
        <w:rPr>
          <w:sz w:val="24"/>
          <w:szCs w:val="24"/>
        </w:rPr>
        <w:t>. tj. unutar roka od 30 dana računajući od zakazivanja do održavanja  ročište (čl.321.st.1. SZ 15).</w:t>
      </w:r>
    </w:p>
    <w:p w:rsidRDefault="00E43379" w:rsidP="0053608E" w:rsidR="0053608E" w:rsidRPr="00915015">
      <w:pPr>
        <w:jc w:val="both"/>
        <w:rPr>
          <w:sz w:val="24"/>
          <w:szCs w:val="24"/>
        </w:rPr>
      </w:pPr>
      <w:r w:rsidRPr="00915015">
        <w:rPr>
          <w:sz w:val="24"/>
          <w:szCs w:val="24"/>
        </w:rPr>
        <w:tab/>
        <w:t>Utvrđuje se da je poziv</w:t>
      </w:r>
      <w:r w:rsidR="0053608E" w:rsidRPr="00915015">
        <w:rPr>
          <w:sz w:val="24"/>
          <w:szCs w:val="24"/>
        </w:rPr>
        <w:t xml:space="preserve"> za današnje ročište bio objavljen na e-oglasnoj ploči Trgovačkog suda u Zagrebu dana 21. lipnja 2018., te da je stečajni plan bio objavljen na e-oglasnoj ploči Trgovačkog suda u Zagrebu dana 12. lipnja 2018. godine.  </w:t>
      </w:r>
    </w:p>
    <w:p w:rsidRDefault="0053608E" w:rsidP="0053608E" w:rsidR="0053608E" w:rsidRPr="00915015">
      <w:pPr>
        <w:jc w:val="both"/>
        <w:rPr>
          <w:sz w:val="24"/>
          <w:szCs w:val="24"/>
        </w:rPr>
      </w:pPr>
    </w:p>
    <w:p w:rsidRDefault="00E665FA" w:rsidP="000D0931" w:rsidR="000D0931" w:rsidRPr="00915015">
      <w:pPr>
        <w:spacing w:afterLines="30" w:after="72" w:beforeLines="30" w:before="72"/>
        <w:jc w:val="both"/>
        <w:rPr>
          <w:color w:val="000000"/>
          <w:sz w:val="24"/>
          <w:szCs w:val="24"/>
        </w:rPr>
      </w:pPr>
      <w:r w:rsidRPr="00915015">
        <w:rPr>
          <w:sz w:val="24"/>
          <w:szCs w:val="24"/>
        </w:rPr>
        <w:t xml:space="preserve">Sud upoznaje nazočne s odredbom čl. 323. SZ-a da se </w:t>
      </w:r>
      <w:r w:rsidRPr="00915015">
        <w:rPr>
          <w:color w:val="000000"/>
          <w:sz w:val="24"/>
          <w:szCs w:val="24"/>
        </w:rPr>
        <w:t xml:space="preserve">na pravo glasa stečajnih vjerovnika pri glasovanju o stečajnom planu na odgovarajući način primjenjuju pravila ovoga </w:t>
      </w:r>
      <w:r w:rsidRPr="00915015">
        <w:rPr>
          <w:color w:val="000000"/>
          <w:sz w:val="24"/>
          <w:szCs w:val="24"/>
        </w:rPr>
        <w:lastRenderedPageBreak/>
        <w:t>Zakona o utvrđivanju prava glasa stečajnih vjerovnika. Razlučni vjerovnici imaju pravo glasa kao i stečajni vjerovnici samo ako im je dužnik i osobno odgovoran i ako se odreknu svoga prava na odvojeno namirenje ili ne budu odvojeno namireni.</w:t>
      </w:r>
    </w:p>
    <w:p w:rsidRDefault="00E665FA" w:rsidP="000D0931" w:rsidR="00E665FA" w:rsidRPr="00915015">
      <w:pPr>
        <w:spacing w:afterLines="30" w:after="72" w:beforeLines="30" w:before="72"/>
        <w:jc w:val="both"/>
        <w:rPr>
          <w:color w:val="000000"/>
          <w:sz w:val="24"/>
          <w:szCs w:val="24"/>
        </w:rPr>
      </w:pPr>
      <w:r w:rsidRPr="00915015">
        <w:rPr>
          <w:color w:val="000000"/>
          <w:sz w:val="24"/>
          <w:szCs w:val="24"/>
        </w:rPr>
        <w:t>Vjerovnici na čije tražbine stečajni plan ne djeluje nemaju pravo glasa</w:t>
      </w:r>
      <w:r w:rsidR="0047418B" w:rsidRPr="00915015">
        <w:rPr>
          <w:color w:val="000000"/>
          <w:sz w:val="24"/>
          <w:szCs w:val="24"/>
        </w:rPr>
        <w:t>.</w:t>
      </w:r>
    </w:p>
    <w:p w:rsidRDefault="00E665FA" w:rsidP="00E665FA" w:rsidR="00E665FA" w:rsidRPr="00915015">
      <w:pPr>
        <w:jc w:val="both"/>
        <w:rPr>
          <w:color w:val="000000"/>
          <w:sz w:val="24"/>
          <w:szCs w:val="24"/>
        </w:rPr>
      </w:pPr>
    </w:p>
    <w:p w:rsidRDefault="00E665FA" w:rsidP="00E665FA" w:rsidR="00E665FA" w:rsidRPr="00915015">
      <w:pPr>
        <w:spacing w:afterLines="30" w:after="72" w:beforeLines="30" w:before="72"/>
        <w:jc w:val="both"/>
        <w:rPr>
          <w:color w:val="000000"/>
          <w:sz w:val="24"/>
          <w:szCs w:val="24"/>
        </w:rPr>
      </w:pPr>
      <w:r w:rsidRPr="00915015">
        <w:rPr>
          <w:color w:val="000000"/>
          <w:sz w:val="24"/>
          <w:szCs w:val="24"/>
        </w:rPr>
        <w:t>Temelje</w:t>
      </w:r>
      <w:r w:rsidR="000D0931" w:rsidRPr="00915015">
        <w:rPr>
          <w:color w:val="000000"/>
          <w:sz w:val="24"/>
          <w:szCs w:val="24"/>
        </w:rPr>
        <w:t>m čl. 324. SZ-a a</w:t>
      </w:r>
      <w:r w:rsidRPr="00915015">
        <w:rPr>
          <w:color w:val="000000"/>
          <w:sz w:val="24"/>
          <w:szCs w:val="24"/>
        </w:rPr>
        <w:t>ko je stečajnim planom uređen i pravni položaj razlučnih vjerovnika, na ročištu će se pojedinačno raspraviti prava tih vjerovnika. Pravo glasa imaju oni razlučni vjerovnici čija razlučna prava nije osporio ni stečajni upravitelj, niti koji od razlučnih vjerovnika, niti koji od stečajnih vjerovnika. Na pravo glasa nositelja osporenih ili nedospjelih prava te prava vezanih uz odgodni uvjet na odgovarajući se način primjenjuju pravila ovoga Zakona o utvrđivanju prava glasa tih vjerovnika.</w:t>
      </w:r>
    </w:p>
    <w:p w:rsidRDefault="00E665FA" w:rsidP="00E665FA" w:rsidR="00E665FA" w:rsidRPr="00915015">
      <w:pPr>
        <w:spacing w:afterLines="30" w:after="72" w:beforeLines="30" w:before="72"/>
        <w:jc w:val="both"/>
        <w:rPr>
          <w:color w:val="000000"/>
          <w:sz w:val="24"/>
          <w:szCs w:val="24"/>
        </w:rPr>
      </w:pPr>
      <w:r w:rsidRPr="00915015">
        <w:rPr>
          <w:color w:val="000000"/>
          <w:sz w:val="24"/>
          <w:szCs w:val="24"/>
        </w:rPr>
        <w:t xml:space="preserve"> Razlučni vjerovnici na čije tražbine stečajni plan ne djeluje nemaju pravo glasa.</w:t>
      </w:r>
    </w:p>
    <w:p w:rsidRDefault="00E665FA" w:rsidP="00E665FA" w:rsidR="00E665FA" w:rsidRPr="00915015">
      <w:pPr>
        <w:jc w:val="both"/>
        <w:rPr>
          <w:sz w:val="24"/>
          <w:szCs w:val="24"/>
        </w:rPr>
      </w:pPr>
    </w:p>
    <w:p w:rsidRDefault="00E665FA" w:rsidP="00E665FA" w:rsidR="00E665FA" w:rsidRPr="00915015">
      <w:pPr>
        <w:spacing w:afterLines="30" w:after="72" w:beforeLines="30" w:before="72"/>
        <w:jc w:val="both"/>
        <w:rPr>
          <w:color w:val="000000"/>
          <w:sz w:val="24"/>
          <w:szCs w:val="24"/>
        </w:rPr>
      </w:pPr>
      <w:r w:rsidRPr="00915015">
        <w:rPr>
          <w:sz w:val="24"/>
          <w:szCs w:val="24"/>
        </w:rPr>
        <w:t xml:space="preserve">Sukladno čl. 325. SZ-a </w:t>
      </w:r>
      <w:r w:rsidR="0047418B" w:rsidRPr="00915015">
        <w:rPr>
          <w:color w:val="000000"/>
          <w:sz w:val="24"/>
          <w:szCs w:val="24"/>
        </w:rPr>
        <w:t>n</w:t>
      </w:r>
      <w:r w:rsidRPr="00915015">
        <w:rPr>
          <w:color w:val="000000"/>
          <w:sz w:val="24"/>
          <w:szCs w:val="24"/>
        </w:rPr>
        <w:t>a temelju rasprave na ročištu sud će utvrditi popis vjerovnika i prava glasa koja im pripadaju.</w:t>
      </w:r>
    </w:p>
    <w:p w:rsidRDefault="00E665FA" w:rsidP="00E665FA" w:rsidR="00E665FA" w:rsidRPr="00915015">
      <w:pPr>
        <w:jc w:val="both"/>
        <w:rPr>
          <w:sz w:val="24"/>
          <w:szCs w:val="24"/>
        </w:rPr>
      </w:pPr>
    </w:p>
    <w:p w:rsidRDefault="004110E3" w:rsidP="00E665FA" w:rsidR="00E665FA" w:rsidRPr="00915015">
      <w:pPr>
        <w:spacing w:afterLines="30" w:after="72" w:beforeLines="30" w:before="72"/>
        <w:jc w:val="both"/>
        <w:rPr>
          <w:color w:val="000000"/>
          <w:sz w:val="24"/>
          <w:szCs w:val="24"/>
        </w:rPr>
      </w:pPr>
      <w:r w:rsidRPr="00915015">
        <w:rPr>
          <w:color w:val="000000"/>
          <w:sz w:val="24"/>
          <w:szCs w:val="24"/>
        </w:rPr>
        <w:t>Temeljem čl. 330. SZ-a</w:t>
      </w:r>
      <w:r w:rsidR="00E665FA" w:rsidRPr="00915015">
        <w:rPr>
          <w:color w:val="000000"/>
          <w:sz w:val="24"/>
          <w:szCs w:val="24"/>
        </w:rPr>
        <w:t xml:space="preserve"> </w:t>
      </w:r>
      <w:r w:rsidR="000D0931" w:rsidRPr="00915015">
        <w:rPr>
          <w:color w:val="000000"/>
          <w:sz w:val="24"/>
          <w:szCs w:val="24"/>
        </w:rPr>
        <w:t>s</w:t>
      </w:r>
      <w:r w:rsidR="00E665FA" w:rsidRPr="00915015">
        <w:rPr>
          <w:color w:val="000000"/>
          <w:sz w:val="24"/>
          <w:szCs w:val="24"/>
        </w:rPr>
        <w:t>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w:t>
      </w:r>
    </w:p>
    <w:p w:rsidRDefault="00E665FA" w:rsidP="00E665FA" w:rsidR="00E665FA" w:rsidRPr="00915015">
      <w:pPr>
        <w:spacing w:afterLines="30" w:after="72" w:beforeLines="30" w:before="72"/>
        <w:jc w:val="both"/>
        <w:rPr>
          <w:color w:val="000000"/>
          <w:sz w:val="24"/>
          <w:szCs w:val="24"/>
        </w:rPr>
      </w:pPr>
      <w:r w:rsidRPr="00915015">
        <w:rPr>
          <w:color w:val="000000"/>
          <w:sz w:val="24"/>
          <w:szCs w:val="24"/>
        </w:rPr>
        <w:t>Vjerovnici koji imaju neko zajedničko pravo ili čija su prava do nastanka stečajnoga razloga tvorila jedinstveno pravo računaju se pri glasovanju kao jedan vjerovnik. Na odgovarajući način postupit će se i s nositeljima razlučnih prava ili prava plodouživanja.</w:t>
      </w:r>
    </w:p>
    <w:p w:rsidRDefault="00E665FA" w:rsidP="00E665FA" w:rsidR="00E665FA" w:rsidRPr="00915015">
      <w:pPr>
        <w:spacing w:afterLines="30" w:after="72" w:beforeLines="30" w:before="72"/>
        <w:jc w:val="both"/>
        <w:rPr>
          <w:color w:val="000000"/>
          <w:sz w:val="24"/>
          <w:szCs w:val="24"/>
        </w:rPr>
      </w:pPr>
      <w:r w:rsidRPr="00915015">
        <w:rPr>
          <w:color w:val="000000"/>
          <w:sz w:val="24"/>
          <w:szCs w:val="24"/>
        </w:rPr>
        <w:t>Ako se stečajnim planom ne zadire u prava razlučnih vjerovnika i ako stečajni vjerovnici nisu razvrstani u posebne skupine, smatrat će se da su vjerovnici prihvatili stečajni plan ako je za njega glasovala većina vjerovnika koji su glasovali i ako zbroj tražbina vjerovnika koji su glasovali za stečajni plan prelazi zbroj tražbina vjerovnika koji su glasovali protiv toga da se on prihvati.</w:t>
      </w:r>
    </w:p>
    <w:p w:rsidRDefault="0053608E" w:rsidP="0053608E" w:rsidR="0053608E" w:rsidRPr="00915015">
      <w:pPr>
        <w:jc w:val="both"/>
        <w:rPr>
          <w:sz w:val="24"/>
          <w:szCs w:val="24"/>
        </w:rPr>
      </w:pPr>
    </w:p>
    <w:p w:rsidRDefault="0053608E" w:rsidP="0053608E" w:rsidR="0053608E" w:rsidRPr="00915015">
      <w:pPr>
        <w:ind w:firstLine="720"/>
        <w:jc w:val="both"/>
        <w:rPr>
          <w:b/>
          <w:sz w:val="24"/>
          <w:szCs w:val="24"/>
        </w:rPr>
      </w:pPr>
      <w:r w:rsidRPr="00915015">
        <w:rPr>
          <w:b/>
          <w:sz w:val="24"/>
          <w:szCs w:val="24"/>
        </w:rPr>
        <w:t>Prelazi se na raspravljanje o stečajnom planu</w:t>
      </w: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Stečajni  upravitelj u bitnome izlaže stečajni plan.</w:t>
      </w:r>
    </w:p>
    <w:p w:rsidRDefault="0047418B" w:rsidP="0053608E" w:rsidR="0053608E" w:rsidRPr="00915015">
      <w:pPr>
        <w:ind w:firstLine="720"/>
        <w:jc w:val="both"/>
        <w:rPr>
          <w:sz w:val="24"/>
          <w:szCs w:val="24"/>
        </w:rPr>
      </w:pPr>
      <w:r w:rsidRPr="00915015">
        <w:rPr>
          <w:sz w:val="24"/>
          <w:szCs w:val="24"/>
        </w:rPr>
        <w:t xml:space="preserve">Ističe da su dva vjerovnika sa svojim tražbinama u međuvremenu podmirena u cijelosti i to HEP i RH. </w:t>
      </w:r>
    </w:p>
    <w:p w:rsidRDefault="0047418B" w:rsidP="0053608E" w:rsidR="0047418B" w:rsidRPr="00915015">
      <w:pPr>
        <w:ind w:firstLine="720"/>
        <w:jc w:val="both"/>
        <w:rPr>
          <w:sz w:val="24"/>
          <w:szCs w:val="24"/>
        </w:rPr>
      </w:pPr>
    </w:p>
    <w:p w:rsidRDefault="0047418B" w:rsidP="0053608E" w:rsidR="0047418B" w:rsidRPr="00915015">
      <w:pPr>
        <w:ind w:firstLine="720"/>
        <w:jc w:val="both"/>
        <w:rPr>
          <w:sz w:val="24"/>
          <w:szCs w:val="24"/>
        </w:rPr>
      </w:pPr>
      <w:r w:rsidRPr="00915015">
        <w:rPr>
          <w:sz w:val="24"/>
          <w:szCs w:val="24"/>
        </w:rPr>
        <w:t>Zamjenik ŽDO izjavljuje da je točno da je RH podmirena u cijelosti sa svojom tražbinom.</w:t>
      </w:r>
    </w:p>
    <w:p w:rsidRDefault="0047418B" w:rsidP="0053608E" w:rsidR="0047418B"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 xml:space="preserve">Nitko se ne javlja za riječ. </w:t>
      </w:r>
    </w:p>
    <w:p w:rsidRDefault="0053608E" w:rsidP="0053608E" w:rsidR="0053608E" w:rsidRPr="00915015">
      <w:pPr>
        <w:ind w:firstLine="720"/>
        <w:jc w:val="both"/>
        <w:rPr>
          <w:sz w:val="24"/>
          <w:szCs w:val="24"/>
        </w:rPr>
      </w:pPr>
    </w:p>
    <w:p w:rsidRDefault="0053608E" w:rsidP="0053608E" w:rsidR="0053608E" w:rsidRPr="00915015">
      <w:pPr>
        <w:ind w:firstLine="720"/>
        <w:jc w:val="both"/>
        <w:rPr>
          <w:b/>
          <w:sz w:val="24"/>
          <w:szCs w:val="24"/>
        </w:rPr>
      </w:pPr>
      <w:r w:rsidRPr="00915015">
        <w:rPr>
          <w:b/>
          <w:sz w:val="24"/>
          <w:szCs w:val="24"/>
        </w:rPr>
        <w:t>Prelazi se na glasovanje o stečajnom planu</w:t>
      </w: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 xml:space="preserve">Stečajni sudac objavljuje da će se smatrati da su vjerovnici prihvatili stečajni plan </w:t>
      </w:r>
      <w:r w:rsidRPr="00915015">
        <w:rPr>
          <w:sz w:val="24"/>
          <w:szCs w:val="24"/>
        </w:rPr>
        <w:lastRenderedPageBreak/>
        <w:t>ako je u svakoj skupini glasovala većina vjerovnika i ako zbroj tražbina vjerovnika koji su glasovali za stečajni plan dvostruko prelazi zbroj tražbina vjerovnika koji su glasovali protiv toga da se stečajni plan prihvati (čl. 330 st.1. SZ-a 15).</w:t>
      </w:r>
    </w:p>
    <w:p w:rsidRDefault="0053608E" w:rsidP="0053608E" w:rsidR="0053608E" w:rsidRPr="00915015">
      <w:pPr>
        <w:ind w:firstLine="720"/>
        <w:jc w:val="both"/>
        <w:rPr>
          <w:sz w:val="24"/>
          <w:szCs w:val="24"/>
        </w:rPr>
      </w:pPr>
    </w:p>
    <w:p w:rsidRDefault="000D0931" w:rsidP="0053608E" w:rsidR="0053608E" w:rsidRPr="00915015">
      <w:pPr>
        <w:ind w:firstLine="720"/>
        <w:jc w:val="both"/>
        <w:rPr>
          <w:sz w:val="24"/>
          <w:szCs w:val="24"/>
        </w:rPr>
      </w:pPr>
      <w:r w:rsidRPr="00915015">
        <w:rPr>
          <w:sz w:val="24"/>
          <w:szCs w:val="24"/>
        </w:rPr>
        <w:t>Sud</w:t>
      </w:r>
      <w:r w:rsidR="0053608E" w:rsidRPr="00915015">
        <w:rPr>
          <w:sz w:val="24"/>
          <w:szCs w:val="24"/>
        </w:rPr>
        <w:t xml:space="preserve"> objavljuje da su prema stečajnom planu vjerovnici razvrstani u dvije skupine</w:t>
      </w:r>
      <w:r w:rsidRPr="00915015">
        <w:rPr>
          <w:sz w:val="24"/>
          <w:szCs w:val="24"/>
        </w:rPr>
        <w:t>.</w:t>
      </w: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u w:val="single"/>
        </w:rPr>
      </w:pPr>
      <w:r w:rsidRPr="00915015">
        <w:rPr>
          <w:sz w:val="24"/>
          <w:szCs w:val="24"/>
          <w:u w:val="single"/>
        </w:rPr>
        <w:t xml:space="preserve">Pristupa se glasovanju </w:t>
      </w:r>
    </w:p>
    <w:p w:rsidRDefault="0053608E" w:rsidP="0053608E" w:rsidR="0053608E" w:rsidRPr="00915015">
      <w:pPr>
        <w:ind w:firstLine="720"/>
        <w:jc w:val="both"/>
        <w:rPr>
          <w:sz w:val="24"/>
          <w:szCs w:val="24"/>
          <w:u w:val="single"/>
        </w:rPr>
      </w:pP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Prethodno, stečajni sudac iznosi kako su na općem ispitnom ročištu utvrđene  tražbine slijedećih vjerovnika:</w:t>
      </w:r>
    </w:p>
    <w:p w:rsidRDefault="0053608E" w:rsidP="0053608E" w:rsidR="0053608E" w:rsidRPr="00915015">
      <w:pPr>
        <w:pStyle w:val="Standard"/>
        <w:tabs>
          <w:tab w:pos="4005" w:val="left"/>
        </w:tabs>
        <w:rPr>
          <w:rFonts w:cs="Times New Roman"/>
          <w:bCs/>
        </w:rPr>
      </w:pPr>
    </w:p>
    <w:tbl>
      <w:tblPr>
        <w:tblpPr w:tblpY="3436" w:horzAnchor="margin" w:vertAnchor="page" w:bottomFromText="200" w:rightFromText="180" w:leftFromText="180"/>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90"/>
        <w:gridCol w:w="2348"/>
        <w:gridCol w:w="1376"/>
        <w:gridCol w:w="1596"/>
        <w:gridCol w:w="1150"/>
        <w:gridCol w:w="1596"/>
      </w:tblGrid>
      <w:tr w:rsidTr="004110E3" w:rsidR="004110E3" w:rsidRPr="00915015">
        <w:trPr>
          <w:trHeight w:val="295"/>
        </w:trPr>
        <w:tc>
          <w:tcPr>
            <w:tcW w:type="pct" w:w="44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lastRenderedPageBreak/>
              <w:t>Redni broj</w:t>
            </w:r>
          </w:p>
        </w:tc>
        <w:tc>
          <w:tcPr>
            <w:tcW w:type="pct" w:w="132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Vjerovnik</w:t>
            </w:r>
          </w:p>
        </w:tc>
        <w:tc>
          <w:tcPr>
            <w:tcW w:type="pct" w:w="777"/>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Osnova tražbine</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Prijavljeno kn</w:t>
            </w:r>
          </w:p>
        </w:tc>
        <w:tc>
          <w:tcPr>
            <w:tcW w:type="pct" w:w="649"/>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Osporeno</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Priznato</w:t>
            </w:r>
          </w:p>
        </w:tc>
      </w:tr>
      <w:tr w:rsidTr="004110E3" w:rsidR="004110E3" w:rsidRPr="00915015">
        <w:trPr>
          <w:trHeight w:val="295"/>
        </w:trPr>
        <w:tc>
          <w:tcPr>
            <w:tcW w:type="pct" w:w="44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1.</w:t>
            </w:r>
          </w:p>
        </w:tc>
        <w:tc>
          <w:tcPr>
            <w:tcW w:type="pct" w:w="132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 xml:space="preserve">REPUBLIKA HRVATSKA, Ministarstvo financija, Porezna uprava, Područni ured Zagreb, </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OIB: 18683136487, zastupana po Županijskom državnom odvjetništvu u Zagrebu, Savska 41</w:t>
            </w:r>
          </w:p>
        </w:tc>
        <w:tc>
          <w:tcPr>
            <w:tcW w:type="pct" w:w="777"/>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Porezi, doprinosi i druga javna davanja</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6.843,53</w:t>
            </w:r>
          </w:p>
        </w:tc>
        <w:tc>
          <w:tcPr>
            <w:tcW w:type="pct" w:w="649"/>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6.843,53</w:t>
            </w:r>
          </w:p>
        </w:tc>
      </w:tr>
      <w:tr w:rsidTr="004110E3" w:rsidR="004110E3" w:rsidRPr="00915015">
        <w:trPr>
          <w:trHeight w:val="295"/>
        </w:trPr>
        <w:tc>
          <w:tcPr>
            <w:tcW w:type="pct" w:w="44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2.</w:t>
            </w:r>
          </w:p>
        </w:tc>
        <w:tc>
          <w:tcPr>
            <w:tcW w:type="pct" w:w="132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HRVATSKE ŠUME d.o.o.</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 xml:space="preserve">OIB: 69693144506 </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Zagreb, LJ. F. Vukotinovića 2</w:t>
            </w:r>
          </w:p>
        </w:tc>
        <w:tc>
          <w:tcPr>
            <w:tcW w:type="pct" w:w="777"/>
            <w:tcBorders>
              <w:top w:space="0" w:sz="4" w:color="auto" w:val="single"/>
              <w:left w:space="0" w:sz="4" w:color="auto" w:val="single"/>
              <w:bottom w:space="0" w:sz="4" w:color="auto" w:val="single"/>
              <w:right w:space="0" w:sz="4" w:color="auto" w:val="single"/>
            </w:tcBorders>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 xml:space="preserve">Naknada za općekorisne funkcije šuma </w:t>
            </w:r>
          </w:p>
          <w:p w:rsidRDefault="004110E3" w:rsidR="004110E3" w:rsidRPr="00915015">
            <w:pPr>
              <w:widowControl/>
              <w:overflowPunct/>
              <w:autoSpaceDE/>
              <w:adjustRightInd/>
              <w:spacing w:lineRule="auto" w:line="276"/>
              <w:jc w:val="center"/>
              <w:rPr>
                <w:rFonts w:eastAsia="Calibri"/>
                <w:sz w:val="24"/>
                <w:szCs w:val="24"/>
                <w:lang w:eastAsia="en-US"/>
              </w:rPr>
            </w:pP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63.982,73</w:t>
            </w:r>
          </w:p>
        </w:tc>
        <w:tc>
          <w:tcPr>
            <w:tcW w:type="pct" w:w="649"/>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63.982,73</w:t>
            </w:r>
          </w:p>
        </w:tc>
      </w:tr>
      <w:tr w:rsidTr="004110E3" w:rsidR="004110E3" w:rsidRPr="00915015">
        <w:trPr>
          <w:trHeight w:val="279"/>
        </w:trPr>
        <w:tc>
          <w:tcPr>
            <w:tcW w:type="pct" w:w="44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3.</w:t>
            </w:r>
          </w:p>
        </w:tc>
        <w:tc>
          <w:tcPr>
            <w:tcW w:type="pct" w:w="132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HRVATSKE VODE - pravna osoba za upravljanje vodama</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 xml:space="preserve">OIB: 28921383001, </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Zagreb, Vukovarska 220</w:t>
            </w:r>
          </w:p>
        </w:tc>
        <w:tc>
          <w:tcPr>
            <w:tcW w:type="pct" w:w="777"/>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Naknada za uređenje voda</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76.122,66</w:t>
            </w:r>
          </w:p>
        </w:tc>
        <w:tc>
          <w:tcPr>
            <w:tcW w:type="pct" w:w="649"/>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76.122,66</w:t>
            </w:r>
          </w:p>
        </w:tc>
      </w:tr>
      <w:tr w:rsidTr="004110E3" w:rsidR="004110E3" w:rsidRPr="00915015">
        <w:trPr>
          <w:trHeight w:val="295"/>
        </w:trPr>
        <w:tc>
          <w:tcPr>
            <w:tcW w:type="pct" w:w="44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4.</w:t>
            </w:r>
          </w:p>
        </w:tc>
        <w:tc>
          <w:tcPr>
            <w:tcW w:type="pct" w:w="132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 xml:space="preserve">LADA V.C. LIMITED - tvrtka registrirana u Gibraltaru u Trgovačkom registru za Gibraltar 12.5.2014. pod brojem 111484, </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s adresom sjedišta 57/63 Line Wall Road, Gibraltar, koju zastupa Hrvoje Vasilj iz Zagreba, Ulica grada Chicaga 10</w:t>
            </w:r>
          </w:p>
        </w:tc>
        <w:tc>
          <w:tcPr>
            <w:tcW w:type="pct" w:w="777"/>
            <w:tcBorders>
              <w:top w:space="0" w:sz="4" w:color="auto" w:val="single"/>
              <w:left w:space="0" w:sz="4" w:color="auto" w:val="single"/>
              <w:bottom w:space="0" w:sz="4" w:color="auto" w:val="single"/>
              <w:right w:space="0" w:sz="4" w:color="auto" w:val="single"/>
            </w:tcBorders>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Ugovor o cesiji</w:t>
            </w:r>
          </w:p>
          <w:p w:rsidRDefault="004110E3" w:rsidR="004110E3" w:rsidRPr="00915015">
            <w:pPr>
              <w:widowControl/>
              <w:overflowPunct/>
              <w:autoSpaceDE/>
              <w:adjustRightInd/>
              <w:spacing w:lineRule="auto" w:line="276"/>
              <w:jc w:val="center"/>
              <w:rPr>
                <w:rFonts w:eastAsia="Calibri"/>
                <w:sz w:val="24"/>
                <w:szCs w:val="24"/>
                <w:lang w:eastAsia="en-US"/>
              </w:rPr>
            </w:pP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75,446.334,95</w:t>
            </w:r>
          </w:p>
        </w:tc>
        <w:tc>
          <w:tcPr>
            <w:tcW w:type="pct" w:w="649"/>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75,446.334,95</w:t>
            </w:r>
          </w:p>
        </w:tc>
      </w:tr>
      <w:tr w:rsidTr="004110E3" w:rsidR="004110E3" w:rsidRPr="00915015">
        <w:trPr>
          <w:trHeight w:val="295"/>
        </w:trPr>
        <w:tc>
          <w:tcPr>
            <w:tcW w:type="pct" w:w="44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5.</w:t>
            </w:r>
          </w:p>
        </w:tc>
        <w:tc>
          <w:tcPr>
            <w:tcW w:type="pct" w:w="132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 xml:space="preserve">GRAD ZAGREB, </w:t>
            </w:r>
            <w:r w:rsidRPr="00915015">
              <w:rPr>
                <w:rFonts w:eastAsia="Calibri"/>
                <w:sz w:val="24"/>
                <w:szCs w:val="24"/>
                <w:lang w:eastAsia="en-US"/>
              </w:rPr>
              <w:lastRenderedPageBreak/>
              <w:t>zastupan po Vanji Perišin, dipl.iur., djelatnici Stručne službe gradonačelnika,</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 xml:space="preserve"> OIB: 61817894937,</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 xml:space="preserve"> Trg Stjepana Radića 1, Zagreb</w:t>
            </w:r>
          </w:p>
        </w:tc>
        <w:tc>
          <w:tcPr>
            <w:tcW w:type="pct" w:w="777"/>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lastRenderedPageBreak/>
              <w:t xml:space="preserve">Komunalna </w:t>
            </w:r>
            <w:r w:rsidRPr="00915015">
              <w:rPr>
                <w:rFonts w:eastAsia="Calibri"/>
                <w:sz w:val="24"/>
                <w:szCs w:val="24"/>
                <w:lang w:eastAsia="en-US"/>
              </w:rPr>
              <w:lastRenderedPageBreak/>
              <w:t>naknada</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lastRenderedPageBreak/>
              <w:t>257.749,24</w:t>
            </w:r>
          </w:p>
        </w:tc>
        <w:tc>
          <w:tcPr>
            <w:tcW w:type="pct" w:w="649"/>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257.749,24</w:t>
            </w:r>
          </w:p>
        </w:tc>
      </w:tr>
      <w:tr w:rsidTr="004110E3" w:rsidR="004110E3" w:rsidRPr="00915015">
        <w:trPr>
          <w:trHeight w:val="295"/>
        </w:trPr>
        <w:tc>
          <w:tcPr>
            <w:tcW w:type="pct" w:w="44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lastRenderedPageBreak/>
              <w:t>6.</w:t>
            </w:r>
          </w:p>
        </w:tc>
        <w:tc>
          <w:tcPr>
            <w:tcW w:type="pct" w:w="132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 xml:space="preserve">HEP - Operator distribucijskog sustava d.o.o., Elektra Zagreb </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OIB: 46830600751</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Ulica grada Vukovara 37, Zagreb</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(uz dostavu pismena na Elektra Zagreb, Gundulićeva 32, Zagreb)</w:t>
            </w:r>
          </w:p>
        </w:tc>
        <w:tc>
          <w:tcPr>
            <w:tcW w:type="pct" w:w="777"/>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Račun za električnu energiju</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1.234,48</w:t>
            </w:r>
          </w:p>
        </w:tc>
        <w:tc>
          <w:tcPr>
            <w:tcW w:type="pct" w:w="649"/>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1.234,48</w:t>
            </w:r>
          </w:p>
        </w:tc>
      </w:tr>
      <w:tr w:rsidTr="004110E3" w:rsidR="004110E3" w:rsidRPr="00915015">
        <w:trPr>
          <w:trHeight w:val="295"/>
        </w:trPr>
        <w:tc>
          <w:tcPr>
            <w:tcW w:type="pct" w:w="44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7.</w:t>
            </w:r>
          </w:p>
        </w:tc>
        <w:tc>
          <w:tcPr>
            <w:tcW w:type="pct" w:w="132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Odvjetnik Alen Blagajac</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OIB: 54945763629</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Petrova 81, Zagreb</w:t>
            </w:r>
          </w:p>
        </w:tc>
        <w:tc>
          <w:tcPr>
            <w:tcW w:type="pct" w:w="777"/>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Troškovi zastupanja</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1,911.718,75</w:t>
            </w:r>
          </w:p>
        </w:tc>
        <w:tc>
          <w:tcPr>
            <w:tcW w:type="pct" w:w="649"/>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1,911.718,75</w:t>
            </w:r>
          </w:p>
        </w:tc>
      </w:tr>
      <w:tr w:rsidTr="004110E3" w:rsidR="004110E3" w:rsidRPr="00915015">
        <w:trPr>
          <w:trHeight w:val="279"/>
        </w:trPr>
        <w:tc>
          <w:tcPr>
            <w:tcW w:type="pct" w:w="44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8.</w:t>
            </w:r>
          </w:p>
        </w:tc>
        <w:tc>
          <w:tcPr>
            <w:tcW w:type="pct" w:w="132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VODOOPSKRBA I ODVODNJA d.o.o.</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 xml:space="preserve">OIB:83416546499, </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Folnegovićeva 1, Zagreb</w:t>
            </w:r>
          </w:p>
        </w:tc>
        <w:tc>
          <w:tcPr>
            <w:tcW w:type="pct" w:w="777"/>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Ovršna isprava</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158.401,95</w:t>
            </w:r>
          </w:p>
        </w:tc>
        <w:tc>
          <w:tcPr>
            <w:tcW w:type="pct" w:w="649"/>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158.401,95</w:t>
            </w:r>
          </w:p>
        </w:tc>
      </w:tr>
      <w:tr w:rsidTr="004110E3" w:rsidR="004110E3" w:rsidRPr="00915015">
        <w:trPr>
          <w:trHeight w:val="295"/>
        </w:trPr>
        <w:tc>
          <w:tcPr>
            <w:tcW w:type="pct" w:w="44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9.</w:t>
            </w:r>
          </w:p>
        </w:tc>
        <w:tc>
          <w:tcPr>
            <w:tcW w:type="pct" w:w="132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ZAGREBAČKI HOLDING d.o.o.</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OIB: 85584865987</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Ulica grada Vukovara 41, Zagreb</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Podružnica Čistoća</w:t>
            </w:r>
          </w:p>
        </w:tc>
        <w:tc>
          <w:tcPr>
            <w:tcW w:type="pct" w:w="777"/>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Ovršna isprava</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11.636,61</w:t>
            </w:r>
          </w:p>
        </w:tc>
        <w:tc>
          <w:tcPr>
            <w:tcW w:type="pct" w:w="649"/>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11.636,61</w:t>
            </w:r>
          </w:p>
        </w:tc>
      </w:tr>
      <w:tr w:rsidTr="004110E3" w:rsidR="004110E3" w:rsidRPr="00915015">
        <w:trPr>
          <w:trHeight w:val="295"/>
        </w:trPr>
        <w:tc>
          <w:tcPr>
            <w:tcW w:type="pct" w:w="44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10.</w:t>
            </w:r>
          </w:p>
        </w:tc>
        <w:tc>
          <w:tcPr>
            <w:tcW w:type="pct" w:w="132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 xml:space="preserve">GRADSKA PLINARA ZAGREB - OPRSKRBA d.o.o., </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 xml:space="preserve">OIB: 74364571096, </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Radnička cesta 1, Zagreb</w:t>
            </w:r>
          </w:p>
        </w:tc>
        <w:tc>
          <w:tcPr>
            <w:tcW w:type="pct" w:w="777"/>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Opskrba prirodnim plinom</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46.934,22</w:t>
            </w:r>
          </w:p>
        </w:tc>
        <w:tc>
          <w:tcPr>
            <w:tcW w:type="pct" w:w="649"/>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w:t>
            </w:r>
          </w:p>
        </w:tc>
        <w:tc>
          <w:tcPr>
            <w:tcW w:type="pct" w:w="901"/>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46.934,22</w:t>
            </w:r>
          </w:p>
        </w:tc>
      </w:tr>
      <w:tr w:rsidTr="004110E3" w:rsidR="004110E3" w:rsidRPr="00915015">
        <w:trPr>
          <w:trHeight w:val="295"/>
        </w:trPr>
        <w:tc>
          <w:tcPr>
            <w:tcW w:type="pct" w:w="446"/>
            <w:tcBorders>
              <w:top w:space="0" w:sz="4" w:color="auto" w:val="single"/>
              <w:left w:space="0" w:sz="4" w:color="auto" w:val="single"/>
              <w:bottom w:space="0" w:sz="4" w:color="auto" w:val="single"/>
              <w:right w:space="0" w:sz="4" w:color="auto" w:val="single"/>
            </w:tcBorders>
            <w:hideMark/>
          </w:tcPr>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lastRenderedPageBreak/>
              <w:t>11.</w:t>
            </w:r>
          </w:p>
        </w:tc>
        <w:tc>
          <w:tcPr>
            <w:tcW w:type="pct" w:w="1326"/>
            <w:tcBorders>
              <w:top w:space="0" w:sz="4" w:color="auto" w:val="single"/>
              <w:left w:space="0" w:sz="4" w:color="auto" w:val="single"/>
              <w:bottom w:space="0" w:sz="4" w:color="auto" w:val="single"/>
              <w:right w:space="0" w:sz="4" w:color="auto" w:val="single"/>
            </w:tcBorders>
          </w:tcPr>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 xml:space="preserve">LADA V.C. LIMITED - tvrtka registrirana u Gibraltaru u Trgovačkom registru za Gibraltar 12.5.2014. pod brojem 111484, </w:t>
            </w:r>
          </w:p>
          <w:p w:rsidRDefault="004110E3" w:rsidR="004110E3" w:rsidRPr="00915015">
            <w:pPr>
              <w:widowControl/>
              <w:overflowPunct/>
              <w:autoSpaceDE/>
              <w:adjustRightInd/>
              <w:spacing w:lineRule="auto" w:line="276"/>
              <w:rPr>
                <w:rFonts w:eastAsia="Calibri"/>
                <w:sz w:val="24"/>
                <w:szCs w:val="24"/>
                <w:lang w:eastAsia="en-US"/>
              </w:rPr>
            </w:pPr>
            <w:r w:rsidRPr="00915015">
              <w:rPr>
                <w:rFonts w:eastAsia="Calibri"/>
                <w:sz w:val="24"/>
                <w:szCs w:val="24"/>
                <w:lang w:eastAsia="en-US"/>
              </w:rPr>
              <w:t>s adresom sjedišta 57/63 Line Wall Road, Gibraltar, koju zastupa Hrvoje Vasilj iz Zagreba, Ulica grada Chicaga 10</w:t>
            </w:r>
          </w:p>
          <w:p w:rsidRDefault="004110E3" w:rsidR="004110E3" w:rsidRPr="00915015">
            <w:pPr>
              <w:widowControl/>
              <w:overflowPunct/>
              <w:autoSpaceDE/>
              <w:adjustRightInd/>
              <w:spacing w:lineRule="auto" w:line="276"/>
              <w:rPr>
                <w:rFonts w:eastAsia="Calibri"/>
                <w:sz w:val="24"/>
                <w:szCs w:val="24"/>
                <w:lang w:eastAsia="en-US"/>
              </w:rPr>
            </w:pPr>
          </w:p>
        </w:tc>
        <w:tc>
          <w:tcPr>
            <w:tcW w:type="pct" w:w="777"/>
            <w:tcBorders>
              <w:top w:space="0" w:sz="4" w:color="auto" w:val="single"/>
              <w:left w:space="0" w:sz="4" w:color="auto" w:val="single"/>
              <w:bottom w:space="0" w:sz="4" w:color="auto" w:val="single"/>
              <w:right w:space="0" w:sz="4" w:color="auto" w:val="single"/>
            </w:tcBorders>
          </w:tcPr>
          <w:p w:rsidRDefault="004110E3" w:rsidR="004110E3" w:rsidRPr="00915015">
            <w:pPr>
              <w:widowControl/>
              <w:overflowPunct/>
              <w:autoSpaceDE/>
              <w:adjustRightInd/>
              <w:spacing w:lineRule="auto" w:line="276"/>
              <w:jc w:val="center"/>
              <w:rPr>
                <w:rFonts w:eastAsia="Calibri"/>
                <w:sz w:val="24"/>
                <w:szCs w:val="24"/>
                <w:lang w:eastAsia="en-US"/>
              </w:rPr>
            </w:pPr>
          </w:p>
        </w:tc>
        <w:tc>
          <w:tcPr>
            <w:tcW w:type="pct" w:w="901"/>
            <w:tcBorders>
              <w:top w:space="0" w:sz="4" w:color="auto" w:val="single"/>
              <w:left w:space="0" w:sz="4" w:color="auto" w:val="single"/>
              <w:bottom w:space="0" w:sz="4" w:color="auto" w:val="single"/>
              <w:right w:space="0" w:sz="4" w:color="auto" w:val="single"/>
            </w:tcBorders>
          </w:tcPr>
          <w:p w:rsidRDefault="004110E3" w:rsidR="004110E3" w:rsidRPr="00915015">
            <w:pPr>
              <w:widowControl/>
              <w:overflowPunct/>
              <w:autoSpaceDE/>
              <w:adjustRightInd/>
              <w:spacing w:lineRule="auto" w:line="276"/>
              <w:jc w:val="center"/>
              <w:rPr>
                <w:rFonts w:eastAsia="Calibri"/>
                <w:sz w:val="24"/>
                <w:szCs w:val="24"/>
                <w:lang w:eastAsia="en-US"/>
              </w:rPr>
            </w:pPr>
          </w:p>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9.706.307,94</w:t>
            </w:r>
          </w:p>
        </w:tc>
        <w:tc>
          <w:tcPr>
            <w:tcW w:type="pct" w:w="649"/>
            <w:tcBorders>
              <w:top w:space="0" w:sz="4" w:color="auto" w:val="single"/>
              <w:left w:space="0" w:sz="4" w:color="auto" w:val="single"/>
              <w:bottom w:space="0" w:sz="4" w:color="auto" w:val="single"/>
              <w:right w:space="0" w:sz="4" w:color="auto" w:val="single"/>
            </w:tcBorders>
          </w:tcPr>
          <w:p w:rsidRDefault="004110E3" w:rsidR="004110E3" w:rsidRPr="00915015">
            <w:pPr>
              <w:widowControl/>
              <w:overflowPunct/>
              <w:autoSpaceDE/>
              <w:adjustRightInd/>
              <w:spacing w:lineRule="auto" w:line="276"/>
              <w:jc w:val="center"/>
              <w:rPr>
                <w:rFonts w:eastAsia="Calibri"/>
                <w:sz w:val="24"/>
                <w:szCs w:val="24"/>
                <w:lang w:eastAsia="en-US"/>
              </w:rPr>
            </w:pPr>
          </w:p>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w:t>
            </w:r>
          </w:p>
        </w:tc>
        <w:tc>
          <w:tcPr>
            <w:tcW w:type="pct" w:w="901"/>
            <w:tcBorders>
              <w:top w:space="0" w:sz="4" w:color="auto" w:val="single"/>
              <w:left w:space="0" w:sz="4" w:color="auto" w:val="single"/>
              <w:bottom w:space="0" w:sz="4" w:color="auto" w:val="single"/>
              <w:right w:space="0" w:sz="4" w:color="auto" w:val="single"/>
            </w:tcBorders>
          </w:tcPr>
          <w:p w:rsidRDefault="004110E3" w:rsidR="004110E3" w:rsidRPr="00915015">
            <w:pPr>
              <w:widowControl/>
              <w:overflowPunct/>
              <w:autoSpaceDE/>
              <w:adjustRightInd/>
              <w:spacing w:lineRule="auto" w:line="276"/>
              <w:jc w:val="center"/>
              <w:rPr>
                <w:rFonts w:eastAsia="Calibri"/>
                <w:sz w:val="24"/>
                <w:szCs w:val="24"/>
                <w:lang w:eastAsia="en-US"/>
              </w:rPr>
            </w:pPr>
          </w:p>
          <w:p w:rsidRDefault="004110E3" w:rsidR="004110E3" w:rsidRPr="00915015">
            <w:pPr>
              <w:widowControl/>
              <w:overflowPunct/>
              <w:autoSpaceDE/>
              <w:adjustRightInd/>
              <w:spacing w:lineRule="auto" w:line="276"/>
              <w:jc w:val="center"/>
              <w:rPr>
                <w:rFonts w:eastAsia="Calibri"/>
                <w:sz w:val="24"/>
                <w:szCs w:val="24"/>
                <w:lang w:eastAsia="en-US"/>
              </w:rPr>
            </w:pPr>
            <w:r w:rsidRPr="00915015">
              <w:rPr>
                <w:rFonts w:eastAsia="Calibri"/>
                <w:sz w:val="24"/>
                <w:szCs w:val="24"/>
                <w:lang w:eastAsia="en-US"/>
              </w:rPr>
              <w:t>9.706.307,94</w:t>
            </w:r>
          </w:p>
        </w:tc>
      </w:tr>
    </w:tbl>
    <w:p w:rsidRDefault="0053608E" w:rsidP="0053608E" w:rsidR="0053608E" w:rsidRPr="00915015">
      <w:pPr>
        <w:jc w:val="both"/>
        <w:rPr>
          <w:sz w:val="24"/>
          <w:szCs w:val="24"/>
        </w:rPr>
      </w:pPr>
    </w:p>
    <w:p w:rsidRDefault="0053608E" w:rsidP="004110E3" w:rsidR="0053608E" w:rsidRPr="00915015">
      <w:pPr>
        <w:jc w:val="both"/>
        <w:rPr>
          <w:sz w:val="24"/>
          <w:szCs w:val="24"/>
        </w:rPr>
      </w:pPr>
    </w:p>
    <w:p w:rsidRDefault="001C7587" w:rsidP="0053608E" w:rsidR="004110E3" w:rsidRPr="00915015">
      <w:pPr>
        <w:ind w:firstLine="720"/>
        <w:jc w:val="both"/>
        <w:rPr>
          <w:sz w:val="24"/>
          <w:szCs w:val="24"/>
        </w:rPr>
      </w:pPr>
      <w:r w:rsidRPr="00915015">
        <w:rPr>
          <w:sz w:val="24"/>
          <w:szCs w:val="24"/>
        </w:rPr>
        <w:t>Sud</w:t>
      </w:r>
      <w:r w:rsidR="0053608E" w:rsidRPr="00915015">
        <w:rPr>
          <w:sz w:val="24"/>
          <w:szCs w:val="24"/>
        </w:rPr>
        <w:t xml:space="preserve"> objavljuje kako su u </w:t>
      </w:r>
      <w:r w:rsidR="0053608E" w:rsidRPr="00915015">
        <w:rPr>
          <w:b/>
          <w:sz w:val="24"/>
          <w:szCs w:val="24"/>
        </w:rPr>
        <w:t>prvu skupinu</w:t>
      </w:r>
      <w:r w:rsidR="0053608E" w:rsidRPr="00915015">
        <w:rPr>
          <w:sz w:val="24"/>
          <w:szCs w:val="24"/>
        </w:rPr>
        <w:t xml:space="preserve"> </w:t>
      </w:r>
      <w:r w:rsidR="004110E3" w:rsidRPr="00915015">
        <w:rPr>
          <w:sz w:val="24"/>
          <w:szCs w:val="24"/>
        </w:rPr>
        <w:t xml:space="preserve">(skupina A) </w:t>
      </w:r>
      <w:r w:rsidR="0053608E" w:rsidRPr="00915015">
        <w:rPr>
          <w:sz w:val="24"/>
          <w:szCs w:val="24"/>
        </w:rPr>
        <w:t>vjerovnika razvrstani vjerovnici</w:t>
      </w:r>
      <w:r w:rsidR="004110E3" w:rsidRPr="00915015">
        <w:rPr>
          <w:sz w:val="24"/>
          <w:szCs w:val="24"/>
        </w:rPr>
        <w:t xml:space="preserve"> II</w:t>
      </w:r>
      <w:r w:rsidR="000D0931" w:rsidRPr="00915015">
        <w:rPr>
          <w:sz w:val="24"/>
          <w:szCs w:val="24"/>
        </w:rPr>
        <w:t>.</w:t>
      </w:r>
      <w:r w:rsidR="004110E3" w:rsidRPr="00915015">
        <w:rPr>
          <w:sz w:val="24"/>
          <w:szCs w:val="24"/>
        </w:rPr>
        <w:t xml:space="preserve"> višeg isplatnog reda, i to u visini </w:t>
      </w:r>
      <w:r w:rsidRPr="00915015">
        <w:rPr>
          <w:sz w:val="24"/>
          <w:szCs w:val="24"/>
        </w:rPr>
        <w:t>njihovih tražbina</w:t>
      </w:r>
      <w:r w:rsidR="000D0931" w:rsidRPr="00915015">
        <w:rPr>
          <w:sz w:val="24"/>
          <w:szCs w:val="24"/>
        </w:rPr>
        <w:t>,</w:t>
      </w:r>
      <w:r w:rsidRPr="00915015">
        <w:rPr>
          <w:sz w:val="24"/>
          <w:szCs w:val="24"/>
        </w:rPr>
        <w:t xml:space="preserve"> koje nisu</w:t>
      </w:r>
      <w:r w:rsidR="000D5319" w:rsidRPr="00915015">
        <w:rPr>
          <w:sz w:val="24"/>
          <w:szCs w:val="24"/>
        </w:rPr>
        <w:t xml:space="preserve"> osiguran</w:t>
      </w:r>
      <w:r w:rsidR="004110E3" w:rsidRPr="00915015">
        <w:rPr>
          <w:sz w:val="24"/>
          <w:szCs w:val="24"/>
        </w:rPr>
        <w:t>e razlučnim pravom. Ti vjerovnici, u navedenom dijelu, ionako nemaju nikakvog pr</w:t>
      </w:r>
      <w:r w:rsidRPr="00915015">
        <w:rPr>
          <w:sz w:val="24"/>
          <w:szCs w:val="24"/>
        </w:rPr>
        <w:t>ava na namirenje iz iznosa dobi</w:t>
      </w:r>
      <w:r w:rsidR="004110E3" w:rsidRPr="00915015">
        <w:rPr>
          <w:sz w:val="24"/>
          <w:szCs w:val="24"/>
        </w:rPr>
        <w:t>venih prodajom nekretn</w:t>
      </w:r>
      <w:r w:rsidR="000D5319" w:rsidRPr="00915015">
        <w:rPr>
          <w:sz w:val="24"/>
          <w:szCs w:val="24"/>
        </w:rPr>
        <w:t>ina opterećenih razlučnima prav</w:t>
      </w:r>
      <w:r w:rsidR="004110E3" w:rsidRPr="00915015">
        <w:rPr>
          <w:sz w:val="24"/>
          <w:szCs w:val="24"/>
        </w:rPr>
        <w:t xml:space="preserve">om, tako da navedeni vjerovnici imaju isti pravni i gospodarski položaj u ovom stečajnom postupku. </w:t>
      </w:r>
    </w:p>
    <w:p w:rsidRDefault="001C7587" w:rsidP="0053608E" w:rsidR="001C7587" w:rsidRPr="00915015">
      <w:pPr>
        <w:ind w:firstLine="720"/>
        <w:jc w:val="both"/>
        <w:rPr>
          <w:sz w:val="24"/>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283"/>
        <w:gridCol w:w="5856"/>
        <w:gridCol w:w="1717"/>
      </w:tblGrid>
      <w:tr w:rsidTr="001C7587" w:rsidR="001C7587" w:rsidRPr="00915015">
        <w:tc>
          <w:tcPr>
            <w:tcW w:type="pct" w:w="601"/>
            <w:shd w:fill="auto" w:color="auto" w:val="clear"/>
          </w:tcPr>
          <w:p w:rsidRDefault="001C7587" w:rsidP="00DE7593" w:rsidR="001C7587" w:rsidRPr="00915015">
            <w:pPr>
              <w:spacing w:lineRule="auto" w:line="264"/>
              <w:rPr>
                <w:rFonts w:eastAsia="Calibri"/>
                <w:b/>
                <w:sz w:val="24"/>
                <w:szCs w:val="24"/>
              </w:rPr>
            </w:pPr>
            <w:r w:rsidRPr="00915015">
              <w:rPr>
                <w:rFonts w:eastAsia="Calibri"/>
                <w:b/>
                <w:sz w:val="24"/>
                <w:szCs w:val="24"/>
              </w:rPr>
              <w:t>Redni broj:</w:t>
            </w:r>
          </w:p>
        </w:tc>
        <w:tc>
          <w:tcPr>
            <w:tcW w:type="pct" w:w="3368"/>
            <w:shd w:fill="auto" w:color="auto" w:val="clear"/>
          </w:tcPr>
          <w:p w:rsidRDefault="001C7587" w:rsidP="00DE7593" w:rsidR="001C7587" w:rsidRPr="00915015">
            <w:pPr>
              <w:spacing w:lineRule="auto" w:line="264"/>
              <w:rPr>
                <w:rFonts w:eastAsia="Calibri"/>
                <w:b/>
                <w:sz w:val="24"/>
                <w:szCs w:val="24"/>
              </w:rPr>
            </w:pPr>
            <w:r w:rsidRPr="00915015">
              <w:rPr>
                <w:rFonts w:eastAsia="Calibri"/>
                <w:b/>
                <w:sz w:val="24"/>
                <w:szCs w:val="24"/>
              </w:rPr>
              <w:t>Vjerovnik:</w:t>
            </w:r>
          </w:p>
        </w:tc>
        <w:tc>
          <w:tcPr>
            <w:tcW w:type="pct" w:w="1031"/>
            <w:shd w:fill="auto" w:color="auto" w:val="clear"/>
          </w:tcPr>
          <w:p w:rsidRDefault="001C7587" w:rsidP="00DE7593" w:rsidR="001C7587" w:rsidRPr="00915015">
            <w:pPr>
              <w:spacing w:lineRule="auto" w:line="264"/>
              <w:jc w:val="right"/>
              <w:rPr>
                <w:rFonts w:eastAsia="Calibri"/>
                <w:b/>
                <w:sz w:val="24"/>
                <w:szCs w:val="24"/>
              </w:rPr>
            </w:pPr>
            <w:r w:rsidRPr="00915015">
              <w:rPr>
                <w:rFonts w:eastAsia="Calibri"/>
                <w:b/>
                <w:sz w:val="24"/>
                <w:szCs w:val="24"/>
              </w:rPr>
              <w:t>Tražbina:</w:t>
            </w:r>
          </w:p>
        </w:tc>
      </w:tr>
      <w:tr w:rsidTr="001C7587" w:rsidR="001C7587" w:rsidRPr="00915015">
        <w:tc>
          <w:tcPr>
            <w:tcW w:type="pct" w:w="601"/>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t>2.</w:t>
            </w:r>
          </w:p>
        </w:tc>
        <w:tc>
          <w:tcPr>
            <w:tcW w:type="pct" w:w="3368"/>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t>HRVATSKE ŠUME d.o.o.</w:t>
            </w:r>
          </w:p>
          <w:p w:rsidRDefault="001C7587" w:rsidP="00DE7593" w:rsidR="001C7587" w:rsidRPr="00915015">
            <w:pPr>
              <w:spacing w:lineRule="auto" w:line="264"/>
              <w:rPr>
                <w:rFonts w:eastAsia="Calibri"/>
                <w:sz w:val="24"/>
                <w:szCs w:val="24"/>
              </w:rPr>
            </w:pPr>
            <w:r w:rsidRPr="00915015">
              <w:rPr>
                <w:rFonts w:eastAsia="Calibri"/>
                <w:sz w:val="24"/>
                <w:szCs w:val="24"/>
              </w:rPr>
              <w:t xml:space="preserve">OIB: 69693144506 </w:t>
            </w:r>
          </w:p>
          <w:p w:rsidRDefault="001C7587" w:rsidP="00DE7593" w:rsidR="001C7587" w:rsidRPr="00915015">
            <w:pPr>
              <w:spacing w:lineRule="auto" w:line="264"/>
              <w:rPr>
                <w:rFonts w:eastAsia="Calibri"/>
                <w:sz w:val="24"/>
                <w:szCs w:val="24"/>
              </w:rPr>
            </w:pPr>
            <w:r w:rsidRPr="00915015">
              <w:rPr>
                <w:rFonts w:eastAsia="Calibri"/>
                <w:sz w:val="24"/>
                <w:szCs w:val="24"/>
              </w:rPr>
              <w:t>Zagreb, LJ. F. Vukotinovića 2</w:t>
            </w:r>
          </w:p>
        </w:tc>
        <w:tc>
          <w:tcPr>
            <w:tcW w:type="pct" w:w="1031"/>
            <w:shd w:fill="auto" w:color="auto" w:val="clear"/>
          </w:tcPr>
          <w:p w:rsidRDefault="001C7587" w:rsidP="00DE7593" w:rsidR="001C7587" w:rsidRPr="00915015">
            <w:pPr>
              <w:spacing w:lineRule="auto" w:line="264"/>
              <w:jc w:val="right"/>
              <w:rPr>
                <w:rFonts w:eastAsia="Calibri"/>
                <w:sz w:val="24"/>
                <w:szCs w:val="24"/>
              </w:rPr>
            </w:pPr>
            <w:r w:rsidRPr="00915015">
              <w:rPr>
                <w:rFonts w:eastAsia="Calibri"/>
                <w:sz w:val="24"/>
                <w:szCs w:val="24"/>
              </w:rPr>
              <w:t>63.982,73 kn</w:t>
            </w:r>
          </w:p>
        </w:tc>
      </w:tr>
      <w:tr w:rsidTr="001C7587" w:rsidR="001C7587" w:rsidRPr="00915015">
        <w:tc>
          <w:tcPr>
            <w:tcW w:type="pct" w:w="601"/>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t>3.</w:t>
            </w:r>
          </w:p>
        </w:tc>
        <w:tc>
          <w:tcPr>
            <w:tcW w:type="pct" w:w="3368"/>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t>HRVATSKE VODE - pravna osoba za upravljanje vodama</w:t>
            </w:r>
          </w:p>
          <w:p w:rsidRDefault="001C7587" w:rsidP="00DE7593" w:rsidR="001C7587" w:rsidRPr="00915015">
            <w:pPr>
              <w:spacing w:lineRule="auto" w:line="264"/>
              <w:rPr>
                <w:rFonts w:eastAsia="Calibri"/>
                <w:sz w:val="24"/>
                <w:szCs w:val="24"/>
              </w:rPr>
            </w:pPr>
            <w:r w:rsidRPr="00915015">
              <w:rPr>
                <w:rFonts w:eastAsia="Calibri"/>
                <w:sz w:val="24"/>
                <w:szCs w:val="24"/>
              </w:rPr>
              <w:t xml:space="preserve">OIB: 28921383001, </w:t>
            </w:r>
          </w:p>
          <w:p w:rsidRDefault="001C7587" w:rsidP="00DE7593" w:rsidR="001C7587" w:rsidRPr="00915015">
            <w:pPr>
              <w:spacing w:lineRule="auto" w:line="264"/>
              <w:rPr>
                <w:rFonts w:eastAsia="Calibri"/>
                <w:sz w:val="24"/>
                <w:szCs w:val="24"/>
              </w:rPr>
            </w:pPr>
            <w:r w:rsidRPr="00915015">
              <w:rPr>
                <w:rFonts w:eastAsia="Calibri"/>
                <w:sz w:val="24"/>
                <w:szCs w:val="24"/>
              </w:rPr>
              <w:t>Zagreb, Vukovarska 220</w:t>
            </w:r>
          </w:p>
        </w:tc>
        <w:tc>
          <w:tcPr>
            <w:tcW w:type="pct" w:w="1031"/>
            <w:shd w:fill="auto" w:color="auto" w:val="clear"/>
          </w:tcPr>
          <w:p w:rsidRDefault="001C7587" w:rsidP="00DE7593" w:rsidR="001C7587" w:rsidRPr="00915015">
            <w:pPr>
              <w:spacing w:lineRule="auto" w:line="264"/>
              <w:jc w:val="right"/>
              <w:rPr>
                <w:rFonts w:eastAsia="Calibri"/>
                <w:sz w:val="24"/>
                <w:szCs w:val="24"/>
              </w:rPr>
            </w:pPr>
            <w:r w:rsidRPr="00915015">
              <w:rPr>
                <w:rFonts w:eastAsia="Calibri"/>
                <w:sz w:val="24"/>
                <w:szCs w:val="24"/>
              </w:rPr>
              <w:t>76.122,66 kn</w:t>
            </w:r>
          </w:p>
        </w:tc>
      </w:tr>
      <w:tr w:rsidTr="001C7587" w:rsidR="001C7587" w:rsidRPr="00915015">
        <w:tc>
          <w:tcPr>
            <w:tcW w:type="pct" w:w="601"/>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t>4.</w:t>
            </w:r>
          </w:p>
        </w:tc>
        <w:tc>
          <w:tcPr>
            <w:tcW w:type="pct" w:w="3368"/>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t>GRAD ZAGREB, zastupan po Vanji Perišin, dipl.iur., djelatnici Stručne službe gradonačelnika,</w:t>
            </w:r>
          </w:p>
          <w:p w:rsidRDefault="001C7587" w:rsidP="00DE7593" w:rsidR="001C7587" w:rsidRPr="00915015">
            <w:pPr>
              <w:spacing w:lineRule="auto" w:line="264"/>
              <w:rPr>
                <w:rFonts w:eastAsia="Calibri"/>
                <w:sz w:val="24"/>
                <w:szCs w:val="24"/>
              </w:rPr>
            </w:pPr>
            <w:r w:rsidRPr="00915015">
              <w:rPr>
                <w:rFonts w:eastAsia="Calibri"/>
                <w:sz w:val="24"/>
                <w:szCs w:val="24"/>
              </w:rPr>
              <w:t xml:space="preserve"> OIB: 61817894937,</w:t>
            </w:r>
          </w:p>
          <w:p w:rsidRDefault="001C7587" w:rsidP="00DE7593" w:rsidR="001C7587" w:rsidRPr="00915015">
            <w:pPr>
              <w:spacing w:lineRule="auto" w:line="264"/>
              <w:rPr>
                <w:rFonts w:eastAsia="Calibri"/>
                <w:sz w:val="24"/>
                <w:szCs w:val="24"/>
              </w:rPr>
            </w:pPr>
            <w:r w:rsidRPr="00915015">
              <w:rPr>
                <w:rFonts w:eastAsia="Calibri"/>
                <w:sz w:val="24"/>
                <w:szCs w:val="24"/>
              </w:rPr>
              <w:t xml:space="preserve"> Trg Stjepana Radića 1, Zagreb</w:t>
            </w:r>
          </w:p>
        </w:tc>
        <w:tc>
          <w:tcPr>
            <w:tcW w:type="pct" w:w="1031"/>
            <w:shd w:fill="auto" w:color="auto" w:val="clear"/>
          </w:tcPr>
          <w:p w:rsidRDefault="001C7587" w:rsidP="00DE7593" w:rsidR="001C7587" w:rsidRPr="00915015">
            <w:pPr>
              <w:spacing w:lineRule="auto" w:line="264"/>
              <w:jc w:val="right"/>
              <w:rPr>
                <w:rFonts w:eastAsia="Calibri"/>
                <w:sz w:val="24"/>
                <w:szCs w:val="24"/>
              </w:rPr>
            </w:pPr>
            <w:r w:rsidRPr="00915015">
              <w:rPr>
                <w:rFonts w:eastAsia="Calibri"/>
                <w:sz w:val="24"/>
                <w:szCs w:val="24"/>
              </w:rPr>
              <w:t>257.749,24 kn</w:t>
            </w:r>
          </w:p>
        </w:tc>
      </w:tr>
      <w:tr w:rsidTr="001C7587" w:rsidR="001C7587" w:rsidRPr="00915015">
        <w:tc>
          <w:tcPr>
            <w:tcW w:type="pct" w:w="601"/>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t>6.</w:t>
            </w:r>
          </w:p>
        </w:tc>
        <w:tc>
          <w:tcPr>
            <w:tcW w:type="pct" w:w="3368"/>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t>Odvjetnik Alen Blagajac</w:t>
            </w:r>
          </w:p>
          <w:p w:rsidRDefault="001C7587" w:rsidP="00DE7593" w:rsidR="001C7587" w:rsidRPr="00915015">
            <w:pPr>
              <w:spacing w:lineRule="auto" w:line="264"/>
              <w:rPr>
                <w:rFonts w:eastAsia="Calibri"/>
                <w:sz w:val="24"/>
                <w:szCs w:val="24"/>
              </w:rPr>
            </w:pPr>
            <w:r w:rsidRPr="00915015">
              <w:rPr>
                <w:rFonts w:eastAsia="Calibri"/>
                <w:sz w:val="24"/>
                <w:szCs w:val="24"/>
              </w:rPr>
              <w:t>OIB: 54945763629</w:t>
            </w:r>
          </w:p>
          <w:p w:rsidRDefault="001C7587" w:rsidP="00DE7593" w:rsidR="001C7587" w:rsidRPr="00915015">
            <w:pPr>
              <w:spacing w:lineRule="auto" w:line="264"/>
              <w:rPr>
                <w:rFonts w:eastAsia="Calibri"/>
                <w:sz w:val="24"/>
                <w:szCs w:val="24"/>
              </w:rPr>
            </w:pPr>
            <w:r w:rsidRPr="00915015">
              <w:rPr>
                <w:rFonts w:eastAsia="Calibri"/>
                <w:sz w:val="24"/>
                <w:szCs w:val="24"/>
              </w:rPr>
              <w:t>Petrova 81, Zagreb</w:t>
            </w:r>
          </w:p>
        </w:tc>
        <w:tc>
          <w:tcPr>
            <w:tcW w:type="pct" w:w="1031"/>
            <w:shd w:fill="auto" w:color="auto" w:val="clear"/>
          </w:tcPr>
          <w:p w:rsidRDefault="001C7587" w:rsidP="00DE7593" w:rsidR="001C7587" w:rsidRPr="00915015">
            <w:pPr>
              <w:spacing w:lineRule="auto" w:line="264"/>
              <w:jc w:val="right"/>
              <w:rPr>
                <w:rFonts w:eastAsia="Calibri"/>
                <w:sz w:val="24"/>
                <w:szCs w:val="24"/>
              </w:rPr>
            </w:pPr>
            <w:r w:rsidRPr="00915015">
              <w:rPr>
                <w:rFonts w:eastAsia="Calibri"/>
                <w:sz w:val="24"/>
                <w:szCs w:val="24"/>
              </w:rPr>
              <w:t xml:space="preserve">1.911.718,75 kn </w:t>
            </w:r>
          </w:p>
        </w:tc>
      </w:tr>
      <w:tr w:rsidTr="001C7587" w:rsidR="001C7587" w:rsidRPr="00915015">
        <w:tc>
          <w:tcPr>
            <w:tcW w:type="pct" w:w="601"/>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t>7.</w:t>
            </w:r>
          </w:p>
        </w:tc>
        <w:tc>
          <w:tcPr>
            <w:tcW w:type="pct" w:w="3368"/>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t>VODOOPSKRBA I ODVODNJA d.o.o.</w:t>
            </w:r>
          </w:p>
          <w:p w:rsidRDefault="001C7587" w:rsidP="00DE7593" w:rsidR="001C7587" w:rsidRPr="00915015">
            <w:pPr>
              <w:spacing w:lineRule="auto" w:line="264"/>
              <w:rPr>
                <w:rFonts w:eastAsia="Calibri"/>
                <w:sz w:val="24"/>
                <w:szCs w:val="24"/>
              </w:rPr>
            </w:pPr>
            <w:r w:rsidRPr="00915015">
              <w:rPr>
                <w:rFonts w:eastAsia="Calibri"/>
                <w:sz w:val="24"/>
                <w:szCs w:val="24"/>
              </w:rPr>
              <w:lastRenderedPageBreak/>
              <w:t xml:space="preserve">OIB:83416546499, </w:t>
            </w:r>
          </w:p>
          <w:p w:rsidRDefault="001C7587" w:rsidP="00DE7593" w:rsidR="001C7587" w:rsidRPr="00915015">
            <w:pPr>
              <w:spacing w:lineRule="auto" w:line="264"/>
              <w:rPr>
                <w:rFonts w:eastAsia="Calibri"/>
                <w:sz w:val="24"/>
                <w:szCs w:val="24"/>
              </w:rPr>
            </w:pPr>
            <w:r w:rsidRPr="00915015">
              <w:rPr>
                <w:rFonts w:eastAsia="Calibri"/>
                <w:sz w:val="24"/>
                <w:szCs w:val="24"/>
              </w:rPr>
              <w:t>Folnegovićeva 1, Zagreb</w:t>
            </w:r>
          </w:p>
        </w:tc>
        <w:tc>
          <w:tcPr>
            <w:tcW w:type="pct" w:w="1031"/>
            <w:shd w:fill="auto" w:color="auto" w:val="clear"/>
          </w:tcPr>
          <w:p w:rsidRDefault="001C7587" w:rsidP="00DE7593" w:rsidR="001C7587" w:rsidRPr="00915015">
            <w:pPr>
              <w:spacing w:lineRule="auto" w:line="264"/>
              <w:jc w:val="right"/>
              <w:rPr>
                <w:rFonts w:eastAsia="Calibri"/>
                <w:sz w:val="24"/>
                <w:szCs w:val="24"/>
              </w:rPr>
            </w:pPr>
            <w:r w:rsidRPr="00915015">
              <w:rPr>
                <w:rFonts w:eastAsia="Calibri"/>
                <w:sz w:val="24"/>
                <w:szCs w:val="24"/>
              </w:rPr>
              <w:lastRenderedPageBreak/>
              <w:t>158.401,95 kn</w:t>
            </w:r>
          </w:p>
        </w:tc>
      </w:tr>
      <w:tr w:rsidTr="001C7587" w:rsidR="001C7587" w:rsidRPr="00915015">
        <w:tc>
          <w:tcPr>
            <w:tcW w:type="pct" w:w="601"/>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lastRenderedPageBreak/>
              <w:t>8.</w:t>
            </w:r>
          </w:p>
        </w:tc>
        <w:tc>
          <w:tcPr>
            <w:tcW w:type="pct" w:w="3368"/>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t>ZAGREBAČKI HOLDING d.o.o.</w:t>
            </w:r>
          </w:p>
          <w:p w:rsidRDefault="001C7587" w:rsidP="00DE7593" w:rsidR="001C7587" w:rsidRPr="00915015">
            <w:pPr>
              <w:spacing w:lineRule="auto" w:line="264"/>
              <w:rPr>
                <w:rFonts w:eastAsia="Calibri"/>
                <w:sz w:val="24"/>
                <w:szCs w:val="24"/>
              </w:rPr>
            </w:pPr>
            <w:r w:rsidRPr="00915015">
              <w:rPr>
                <w:rFonts w:eastAsia="Calibri"/>
                <w:sz w:val="24"/>
                <w:szCs w:val="24"/>
              </w:rPr>
              <w:t>OIB: 85584865987</w:t>
            </w:r>
          </w:p>
          <w:p w:rsidRDefault="001C7587" w:rsidP="00DE7593" w:rsidR="001C7587" w:rsidRPr="00915015">
            <w:pPr>
              <w:spacing w:lineRule="auto" w:line="264"/>
              <w:rPr>
                <w:rFonts w:eastAsia="Calibri"/>
                <w:sz w:val="24"/>
                <w:szCs w:val="24"/>
              </w:rPr>
            </w:pPr>
            <w:r w:rsidRPr="00915015">
              <w:rPr>
                <w:rFonts w:eastAsia="Calibri"/>
                <w:sz w:val="24"/>
                <w:szCs w:val="24"/>
              </w:rPr>
              <w:t>Ulica grada Vukovara 41, Zagreb</w:t>
            </w:r>
          </w:p>
          <w:p w:rsidRDefault="001C7587" w:rsidP="00DE7593" w:rsidR="001C7587" w:rsidRPr="00915015">
            <w:pPr>
              <w:spacing w:lineRule="auto" w:line="264"/>
              <w:rPr>
                <w:rFonts w:eastAsia="Calibri"/>
                <w:sz w:val="24"/>
                <w:szCs w:val="24"/>
              </w:rPr>
            </w:pPr>
            <w:r w:rsidRPr="00915015">
              <w:rPr>
                <w:rFonts w:eastAsia="Calibri"/>
                <w:sz w:val="24"/>
                <w:szCs w:val="24"/>
              </w:rPr>
              <w:t>Podružnica Čistoća</w:t>
            </w:r>
          </w:p>
        </w:tc>
        <w:tc>
          <w:tcPr>
            <w:tcW w:type="pct" w:w="1031"/>
            <w:shd w:fill="auto" w:color="auto" w:val="clear"/>
          </w:tcPr>
          <w:p w:rsidRDefault="001C7587" w:rsidP="00DE7593" w:rsidR="001C7587" w:rsidRPr="00915015">
            <w:pPr>
              <w:spacing w:lineRule="auto" w:line="264"/>
              <w:jc w:val="right"/>
              <w:rPr>
                <w:rFonts w:eastAsia="Calibri"/>
                <w:sz w:val="24"/>
                <w:szCs w:val="24"/>
              </w:rPr>
            </w:pPr>
            <w:r w:rsidRPr="00915015">
              <w:rPr>
                <w:rFonts w:eastAsia="Calibri"/>
                <w:sz w:val="24"/>
                <w:szCs w:val="24"/>
              </w:rPr>
              <w:t>11.636,61 kn</w:t>
            </w:r>
          </w:p>
        </w:tc>
      </w:tr>
      <w:tr w:rsidTr="001C7587" w:rsidR="001C7587" w:rsidRPr="00915015">
        <w:tc>
          <w:tcPr>
            <w:tcW w:type="pct" w:w="601"/>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t>9.</w:t>
            </w:r>
          </w:p>
        </w:tc>
        <w:tc>
          <w:tcPr>
            <w:tcW w:type="pct" w:w="3368"/>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t xml:space="preserve">GRADSKA PLINARA ZAGREB - OPRSKRBA d.o.o., </w:t>
            </w:r>
          </w:p>
          <w:p w:rsidRDefault="001C7587" w:rsidP="00DE7593" w:rsidR="001C7587" w:rsidRPr="00915015">
            <w:pPr>
              <w:spacing w:lineRule="auto" w:line="264"/>
              <w:rPr>
                <w:rFonts w:eastAsia="Calibri"/>
                <w:sz w:val="24"/>
                <w:szCs w:val="24"/>
              </w:rPr>
            </w:pPr>
            <w:r w:rsidRPr="00915015">
              <w:rPr>
                <w:rFonts w:eastAsia="Calibri"/>
                <w:sz w:val="24"/>
                <w:szCs w:val="24"/>
              </w:rPr>
              <w:t xml:space="preserve">OIB: 74364571096, </w:t>
            </w:r>
          </w:p>
          <w:p w:rsidRDefault="001C7587" w:rsidP="00DE7593" w:rsidR="001C7587" w:rsidRPr="00915015">
            <w:pPr>
              <w:spacing w:lineRule="auto" w:line="264"/>
              <w:rPr>
                <w:rFonts w:eastAsia="Calibri"/>
                <w:sz w:val="24"/>
                <w:szCs w:val="24"/>
              </w:rPr>
            </w:pPr>
            <w:r w:rsidRPr="00915015">
              <w:rPr>
                <w:rFonts w:eastAsia="Calibri"/>
                <w:sz w:val="24"/>
                <w:szCs w:val="24"/>
              </w:rPr>
              <w:t>Radnička cesta 1, Zagreb</w:t>
            </w:r>
          </w:p>
        </w:tc>
        <w:tc>
          <w:tcPr>
            <w:tcW w:type="pct" w:w="1031"/>
            <w:shd w:fill="auto" w:color="auto" w:val="clear"/>
          </w:tcPr>
          <w:p w:rsidRDefault="001C7587" w:rsidP="00DE7593" w:rsidR="001C7587" w:rsidRPr="00915015">
            <w:pPr>
              <w:spacing w:lineRule="auto" w:line="264"/>
              <w:jc w:val="right"/>
              <w:rPr>
                <w:rFonts w:eastAsia="Calibri"/>
                <w:sz w:val="24"/>
                <w:szCs w:val="24"/>
              </w:rPr>
            </w:pPr>
            <w:r w:rsidRPr="00915015">
              <w:rPr>
                <w:rFonts w:eastAsia="Calibri"/>
                <w:sz w:val="24"/>
                <w:szCs w:val="24"/>
              </w:rPr>
              <w:t>46.934,22 kn</w:t>
            </w:r>
          </w:p>
        </w:tc>
      </w:tr>
      <w:tr w:rsidTr="001C7587" w:rsidR="001C7587" w:rsidRPr="00915015">
        <w:tc>
          <w:tcPr>
            <w:tcW w:type="pct" w:w="601"/>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t>10.</w:t>
            </w:r>
          </w:p>
        </w:tc>
        <w:tc>
          <w:tcPr>
            <w:tcW w:type="pct" w:w="3368"/>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t xml:space="preserve">LADA V.C. LIMITED - tvrtka registrirana u Gibraltaru u Trgovačkom registru za Gibraltar 12.5.2014. pod brojem 111484, </w:t>
            </w:r>
          </w:p>
          <w:p w:rsidRDefault="001C7587" w:rsidP="00DE7593" w:rsidR="001C7587" w:rsidRPr="00915015">
            <w:pPr>
              <w:spacing w:lineRule="auto" w:line="264"/>
              <w:rPr>
                <w:rFonts w:eastAsia="Calibri"/>
                <w:sz w:val="24"/>
                <w:szCs w:val="24"/>
              </w:rPr>
            </w:pPr>
            <w:r w:rsidRPr="00915015">
              <w:rPr>
                <w:rFonts w:eastAsia="Calibri"/>
                <w:sz w:val="24"/>
                <w:szCs w:val="24"/>
              </w:rPr>
              <w:t>s adresom sjedišta 57/63 Line Wall Road, Gibraltar, koju zastupa Hrvoje Vasilj iz Zagreba, Ulica grada Chicaga 10</w:t>
            </w:r>
          </w:p>
          <w:p w:rsidRDefault="001C7587" w:rsidP="00DE7593" w:rsidR="001C7587" w:rsidRPr="00915015">
            <w:pPr>
              <w:spacing w:lineRule="auto" w:line="264"/>
              <w:rPr>
                <w:rFonts w:eastAsia="Calibri"/>
                <w:sz w:val="24"/>
                <w:szCs w:val="24"/>
              </w:rPr>
            </w:pPr>
          </w:p>
        </w:tc>
        <w:tc>
          <w:tcPr>
            <w:tcW w:type="pct" w:w="1031"/>
            <w:shd w:fill="auto" w:color="auto" w:val="clear"/>
          </w:tcPr>
          <w:p w:rsidRDefault="001C7587" w:rsidP="00DE7593" w:rsidR="001C7587" w:rsidRPr="00915015">
            <w:pPr>
              <w:spacing w:lineRule="auto" w:line="264"/>
              <w:jc w:val="right"/>
              <w:rPr>
                <w:rFonts w:eastAsia="Calibri"/>
                <w:sz w:val="24"/>
                <w:szCs w:val="24"/>
              </w:rPr>
            </w:pPr>
          </w:p>
          <w:p w:rsidRDefault="001C7587" w:rsidP="00DE7593" w:rsidR="001C7587" w:rsidRPr="00915015">
            <w:pPr>
              <w:spacing w:lineRule="auto" w:line="264"/>
              <w:jc w:val="right"/>
              <w:rPr>
                <w:rFonts w:eastAsia="Calibri"/>
                <w:sz w:val="24"/>
                <w:szCs w:val="24"/>
              </w:rPr>
            </w:pPr>
            <w:r w:rsidRPr="00915015">
              <w:rPr>
                <w:rFonts w:eastAsia="Calibri"/>
                <w:sz w:val="24"/>
                <w:szCs w:val="24"/>
              </w:rPr>
              <w:t>9.706.307,94 kn</w:t>
            </w:r>
          </w:p>
        </w:tc>
      </w:tr>
      <w:tr w:rsidTr="001C7587" w:rsidR="001C7587" w:rsidRPr="00915015">
        <w:tc>
          <w:tcPr>
            <w:tcW w:type="pct" w:w="601"/>
            <w:shd w:fill="auto" w:color="auto" w:val="clear"/>
          </w:tcPr>
          <w:p w:rsidRDefault="001C7587" w:rsidP="00DE7593" w:rsidR="001C7587" w:rsidRPr="00915015">
            <w:pPr>
              <w:spacing w:lineRule="auto" w:line="264"/>
              <w:rPr>
                <w:rFonts w:eastAsia="Calibri"/>
                <w:sz w:val="24"/>
                <w:szCs w:val="24"/>
              </w:rPr>
            </w:pPr>
            <w:r w:rsidRPr="00915015">
              <w:rPr>
                <w:rFonts w:eastAsia="Calibri"/>
                <w:sz w:val="24"/>
                <w:szCs w:val="24"/>
              </w:rPr>
              <w:t>UKUPNO:</w:t>
            </w:r>
          </w:p>
        </w:tc>
        <w:tc>
          <w:tcPr>
            <w:tcW w:type="pct" w:w="3368"/>
            <w:shd w:fill="auto" w:color="auto" w:val="clear"/>
          </w:tcPr>
          <w:p w:rsidRDefault="001C7587" w:rsidP="00DE7593" w:rsidR="001C7587" w:rsidRPr="00915015">
            <w:pPr>
              <w:spacing w:lineRule="auto" w:line="264"/>
              <w:rPr>
                <w:rFonts w:eastAsia="Calibri"/>
                <w:sz w:val="24"/>
                <w:szCs w:val="24"/>
              </w:rPr>
            </w:pPr>
          </w:p>
        </w:tc>
        <w:tc>
          <w:tcPr>
            <w:tcW w:type="pct" w:w="1031"/>
            <w:shd w:fill="auto" w:color="auto" w:val="clear"/>
          </w:tcPr>
          <w:p w:rsidRDefault="001C7587" w:rsidP="00DE7593" w:rsidR="001C7587" w:rsidRPr="00915015">
            <w:pPr>
              <w:spacing w:lineRule="auto" w:line="264"/>
              <w:jc w:val="right"/>
              <w:rPr>
                <w:rFonts w:eastAsia="Calibri"/>
                <w:sz w:val="24"/>
                <w:szCs w:val="24"/>
              </w:rPr>
            </w:pPr>
            <w:r w:rsidRPr="00915015">
              <w:rPr>
                <w:rFonts w:eastAsia="Calibri"/>
                <w:sz w:val="24"/>
                <w:szCs w:val="24"/>
              </w:rPr>
              <w:t>12.240.932,11 kn</w:t>
            </w:r>
            <w:r w:rsidRPr="00915015">
              <w:rPr>
                <w:rFonts w:eastAsia="Calibri"/>
                <w:sz w:val="24"/>
                <w:szCs w:val="24"/>
              </w:rPr>
              <w:tab/>
            </w:r>
          </w:p>
        </w:tc>
      </w:tr>
    </w:tbl>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 xml:space="preserve">a u </w:t>
      </w:r>
      <w:r w:rsidRPr="00915015">
        <w:rPr>
          <w:b/>
          <w:sz w:val="24"/>
          <w:szCs w:val="24"/>
        </w:rPr>
        <w:t>drugu skupinu</w:t>
      </w:r>
      <w:r w:rsidRPr="00915015">
        <w:rPr>
          <w:sz w:val="24"/>
          <w:szCs w:val="24"/>
        </w:rPr>
        <w:t xml:space="preserve"> </w:t>
      </w:r>
      <w:r w:rsidR="001C7587" w:rsidRPr="00915015">
        <w:rPr>
          <w:sz w:val="24"/>
          <w:szCs w:val="24"/>
        </w:rPr>
        <w:t xml:space="preserve">(skupina B) </w:t>
      </w:r>
      <w:r w:rsidR="00AC32AD" w:rsidRPr="00915015">
        <w:rPr>
          <w:sz w:val="24"/>
          <w:szCs w:val="24"/>
        </w:rPr>
        <w:t>vjerovnika razvrstava se razlučni vjerovnik, kao vjerovnik s pravom odvojenog namirenja iz nekretnina</w:t>
      </w:r>
      <w:r w:rsidR="000D0931" w:rsidRPr="00915015">
        <w:rPr>
          <w:sz w:val="24"/>
          <w:szCs w:val="24"/>
        </w:rPr>
        <w:t>,</w:t>
      </w:r>
      <w:r w:rsidR="00AC32AD" w:rsidRPr="00915015">
        <w:rPr>
          <w:sz w:val="24"/>
          <w:szCs w:val="24"/>
        </w:rPr>
        <w:t xml:space="preserve"> koje čine jedinu imovinu stečajnog dužnika </w:t>
      </w:r>
    </w:p>
    <w:p w:rsidRDefault="0053608E" w:rsidP="0053608E" w:rsidR="0053608E" w:rsidRPr="00915015">
      <w:pPr>
        <w:ind w:firstLine="720"/>
        <w:jc w:val="both"/>
        <w:rPr>
          <w:sz w:val="24"/>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283"/>
        <w:gridCol w:w="5856"/>
        <w:gridCol w:w="1717"/>
      </w:tblGrid>
      <w:tr w:rsidTr="00AC32AD" w:rsidR="00AC32AD" w:rsidRPr="00915015">
        <w:tc>
          <w:tcPr>
            <w:tcW w:type="pct" w:w="601"/>
            <w:shd w:fill="auto" w:color="auto" w:val="clear"/>
          </w:tcPr>
          <w:p w:rsidRDefault="00AC32AD" w:rsidP="00AC32AD" w:rsidR="00AC32AD" w:rsidRPr="00915015">
            <w:pPr>
              <w:widowControl/>
              <w:overflowPunct/>
              <w:autoSpaceDE/>
              <w:autoSpaceDN/>
              <w:adjustRightInd/>
              <w:spacing w:lineRule="auto" w:line="264"/>
              <w:textAlignment w:val="auto"/>
              <w:rPr>
                <w:rFonts w:eastAsia="Calibri"/>
                <w:sz w:val="24"/>
                <w:szCs w:val="24"/>
                <w:lang w:eastAsia="en-US"/>
              </w:rPr>
            </w:pPr>
            <w:r w:rsidRPr="00915015">
              <w:rPr>
                <w:rFonts w:eastAsia="Calibri"/>
                <w:sz w:val="24"/>
                <w:szCs w:val="24"/>
                <w:lang w:eastAsia="en-US"/>
              </w:rPr>
              <w:t>1.</w:t>
            </w:r>
          </w:p>
        </w:tc>
        <w:tc>
          <w:tcPr>
            <w:tcW w:type="pct" w:w="3368"/>
            <w:shd w:fill="auto" w:color="auto" w:val="clear"/>
          </w:tcPr>
          <w:p w:rsidRDefault="00AC32AD" w:rsidP="00AC32AD" w:rsidR="00AC32AD" w:rsidRPr="00915015">
            <w:pPr>
              <w:widowControl/>
              <w:overflowPunct/>
              <w:autoSpaceDE/>
              <w:autoSpaceDN/>
              <w:adjustRightInd/>
              <w:spacing w:lineRule="auto" w:line="264"/>
              <w:textAlignment w:val="auto"/>
              <w:rPr>
                <w:rFonts w:eastAsia="Calibri"/>
                <w:sz w:val="24"/>
                <w:szCs w:val="24"/>
                <w:lang w:eastAsia="en-US"/>
              </w:rPr>
            </w:pPr>
            <w:r w:rsidRPr="00915015">
              <w:rPr>
                <w:rFonts w:eastAsia="Calibri"/>
                <w:sz w:val="24"/>
                <w:szCs w:val="24"/>
                <w:lang w:eastAsia="en-US"/>
              </w:rPr>
              <w:t xml:space="preserve">LADA V.C. LIMITED - tvrtka registrirana u Gibraltaru u Trgovačkom registru za Gibraltar 12.5.2014. pod brojem 111484, </w:t>
            </w:r>
          </w:p>
          <w:p w:rsidRDefault="00AC32AD" w:rsidP="00AC32AD" w:rsidR="00AC32AD" w:rsidRPr="00915015">
            <w:pPr>
              <w:widowControl/>
              <w:overflowPunct/>
              <w:autoSpaceDE/>
              <w:autoSpaceDN/>
              <w:adjustRightInd/>
              <w:spacing w:lineRule="auto" w:line="264"/>
              <w:textAlignment w:val="auto"/>
              <w:rPr>
                <w:rFonts w:eastAsia="Calibri"/>
                <w:sz w:val="24"/>
                <w:szCs w:val="24"/>
                <w:lang w:eastAsia="en-US"/>
              </w:rPr>
            </w:pPr>
            <w:r w:rsidRPr="00915015">
              <w:rPr>
                <w:rFonts w:eastAsia="Calibri"/>
                <w:sz w:val="24"/>
                <w:szCs w:val="24"/>
                <w:lang w:eastAsia="en-US"/>
              </w:rPr>
              <w:t>s adresom sjedišta 57/63 Line Wall Road, Gibraltar</w:t>
            </w:r>
          </w:p>
        </w:tc>
        <w:tc>
          <w:tcPr>
            <w:tcW w:type="pct" w:w="1031"/>
            <w:shd w:fill="auto" w:color="auto" w:val="clear"/>
          </w:tcPr>
          <w:p w:rsidRDefault="00AC32AD" w:rsidP="00AC32AD" w:rsidR="00AC32AD" w:rsidRPr="00915015">
            <w:pPr>
              <w:widowControl/>
              <w:overflowPunct/>
              <w:autoSpaceDE/>
              <w:autoSpaceDN/>
              <w:adjustRightInd/>
              <w:spacing w:lineRule="auto" w:line="264"/>
              <w:jc w:val="right"/>
              <w:textAlignment w:val="auto"/>
              <w:rPr>
                <w:rFonts w:eastAsia="Calibri"/>
                <w:sz w:val="24"/>
                <w:szCs w:val="24"/>
                <w:lang w:eastAsia="en-US"/>
              </w:rPr>
            </w:pPr>
            <w:r w:rsidRPr="00915015">
              <w:rPr>
                <w:rFonts w:eastAsia="Calibri"/>
                <w:sz w:val="24"/>
                <w:szCs w:val="24"/>
                <w:lang w:eastAsia="en-US"/>
              </w:rPr>
              <w:t>75.211.308,92 kn</w:t>
            </w:r>
          </w:p>
        </w:tc>
      </w:tr>
      <w:tr w:rsidTr="00AC32AD" w:rsidR="00AC32AD" w:rsidRPr="00915015">
        <w:tc>
          <w:tcPr>
            <w:tcW w:type="pct" w:w="601"/>
            <w:shd w:fill="auto" w:color="auto" w:val="clear"/>
          </w:tcPr>
          <w:p w:rsidRDefault="00AC32AD" w:rsidP="00AC32AD" w:rsidR="00AC32AD" w:rsidRPr="00915015">
            <w:pPr>
              <w:widowControl/>
              <w:overflowPunct/>
              <w:autoSpaceDE/>
              <w:autoSpaceDN/>
              <w:adjustRightInd/>
              <w:spacing w:lineRule="auto" w:line="264"/>
              <w:textAlignment w:val="auto"/>
              <w:rPr>
                <w:rFonts w:eastAsia="Calibri"/>
                <w:sz w:val="24"/>
                <w:szCs w:val="24"/>
                <w:lang w:eastAsia="en-US"/>
              </w:rPr>
            </w:pPr>
            <w:r w:rsidRPr="00915015">
              <w:rPr>
                <w:rFonts w:eastAsia="Calibri"/>
                <w:sz w:val="24"/>
                <w:szCs w:val="24"/>
                <w:lang w:eastAsia="en-US"/>
              </w:rPr>
              <w:t>UKUPNO:</w:t>
            </w:r>
          </w:p>
        </w:tc>
        <w:tc>
          <w:tcPr>
            <w:tcW w:type="pct" w:w="3368"/>
            <w:shd w:fill="auto" w:color="auto" w:val="clear"/>
          </w:tcPr>
          <w:p w:rsidRDefault="00AC32AD" w:rsidP="00AC32AD" w:rsidR="00AC32AD" w:rsidRPr="00915015">
            <w:pPr>
              <w:widowControl/>
              <w:overflowPunct/>
              <w:autoSpaceDE/>
              <w:autoSpaceDN/>
              <w:adjustRightInd/>
              <w:spacing w:lineRule="auto" w:line="264"/>
              <w:textAlignment w:val="auto"/>
              <w:rPr>
                <w:rFonts w:eastAsia="Calibri"/>
                <w:sz w:val="24"/>
                <w:szCs w:val="24"/>
                <w:lang w:eastAsia="en-US"/>
              </w:rPr>
            </w:pPr>
          </w:p>
        </w:tc>
        <w:tc>
          <w:tcPr>
            <w:tcW w:type="pct" w:w="1031"/>
            <w:shd w:fill="auto" w:color="auto" w:val="clear"/>
          </w:tcPr>
          <w:p w:rsidRDefault="00AC32AD" w:rsidP="00AC32AD" w:rsidR="00AC32AD" w:rsidRPr="00915015">
            <w:pPr>
              <w:widowControl/>
              <w:overflowPunct/>
              <w:autoSpaceDE/>
              <w:autoSpaceDN/>
              <w:adjustRightInd/>
              <w:spacing w:lineRule="auto" w:line="264"/>
              <w:jc w:val="right"/>
              <w:textAlignment w:val="auto"/>
              <w:rPr>
                <w:rFonts w:eastAsia="Calibri"/>
                <w:sz w:val="24"/>
                <w:szCs w:val="24"/>
                <w:lang w:eastAsia="en-US"/>
              </w:rPr>
            </w:pPr>
            <w:r w:rsidRPr="00915015">
              <w:rPr>
                <w:rFonts w:eastAsia="Calibri"/>
                <w:sz w:val="24"/>
                <w:szCs w:val="24"/>
                <w:lang w:eastAsia="en-US"/>
              </w:rPr>
              <w:t>75.211.308,92 kn</w:t>
            </w:r>
          </w:p>
        </w:tc>
      </w:tr>
    </w:tbl>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 xml:space="preserve">Stečajni sudac poziva svakog od nazočnih vjerovnika u pojedinoj skupini pojedinačno se izjasniti glasuje li </w:t>
      </w:r>
      <w:r w:rsidRPr="00915015">
        <w:rPr>
          <w:b/>
          <w:sz w:val="24"/>
          <w:szCs w:val="24"/>
        </w:rPr>
        <w:t>za</w:t>
      </w:r>
      <w:r w:rsidRPr="00915015">
        <w:rPr>
          <w:sz w:val="24"/>
          <w:szCs w:val="24"/>
        </w:rPr>
        <w:t xml:space="preserve"> ili </w:t>
      </w:r>
      <w:r w:rsidRPr="00915015">
        <w:rPr>
          <w:b/>
          <w:sz w:val="24"/>
          <w:szCs w:val="24"/>
        </w:rPr>
        <w:t>protiv</w:t>
      </w:r>
      <w:r w:rsidRPr="00915015">
        <w:rPr>
          <w:sz w:val="24"/>
          <w:szCs w:val="24"/>
        </w:rPr>
        <w:t xml:space="preserve"> odluke o prihvaćanju stečajnog plana</w:t>
      </w:r>
    </w:p>
    <w:p w:rsidRDefault="0053608E" w:rsidP="0053608E" w:rsidR="0053608E" w:rsidRPr="00915015">
      <w:pPr>
        <w:ind w:firstLine="720"/>
        <w:jc w:val="both"/>
        <w:rPr>
          <w:sz w:val="24"/>
          <w:szCs w:val="24"/>
        </w:rPr>
      </w:pPr>
    </w:p>
    <w:p w:rsidRDefault="0053608E" w:rsidP="0053608E" w:rsidR="0053608E" w:rsidRPr="00915015">
      <w:pPr>
        <w:ind w:firstLine="720"/>
        <w:jc w:val="both"/>
        <w:rPr>
          <w:b/>
          <w:sz w:val="24"/>
          <w:szCs w:val="24"/>
        </w:rPr>
      </w:pPr>
      <w:r w:rsidRPr="00915015">
        <w:rPr>
          <w:b/>
          <w:sz w:val="24"/>
          <w:szCs w:val="24"/>
        </w:rPr>
        <w:t>prva skupina</w:t>
      </w: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283"/>
        <w:gridCol w:w="4705"/>
        <w:gridCol w:w="1596"/>
        <w:gridCol w:w="1272"/>
      </w:tblGrid>
      <w:tr w:rsidTr="00AC32AD" w:rsidR="00AC32AD" w:rsidRPr="00915015">
        <w:tc>
          <w:tcPr>
            <w:tcW w:type="pct" w:w="562"/>
            <w:shd w:fill="auto" w:color="auto" w:val="clear"/>
          </w:tcPr>
          <w:p w:rsidRDefault="00AC32AD" w:rsidP="00DE7593" w:rsidR="00AC32AD" w:rsidRPr="00915015">
            <w:pPr>
              <w:spacing w:lineRule="auto" w:line="264"/>
              <w:rPr>
                <w:rFonts w:eastAsia="Calibri"/>
                <w:b/>
                <w:sz w:val="24"/>
                <w:szCs w:val="24"/>
              </w:rPr>
            </w:pPr>
            <w:r w:rsidRPr="00915015">
              <w:rPr>
                <w:rFonts w:eastAsia="Calibri"/>
                <w:b/>
                <w:sz w:val="24"/>
                <w:szCs w:val="24"/>
              </w:rPr>
              <w:t>Redni broj:</w:t>
            </w:r>
          </w:p>
        </w:tc>
        <w:tc>
          <w:tcPr>
            <w:tcW w:type="pct" w:w="2771"/>
            <w:shd w:fill="auto" w:color="auto" w:val="clear"/>
          </w:tcPr>
          <w:p w:rsidRDefault="00AC32AD" w:rsidP="00DE7593" w:rsidR="00AC32AD" w:rsidRPr="00915015">
            <w:pPr>
              <w:spacing w:lineRule="auto" w:line="264"/>
              <w:rPr>
                <w:rFonts w:eastAsia="Calibri"/>
                <w:b/>
                <w:sz w:val="24"/>
                <w:szCs w:val="24"/>
              </w:rPr>
            </w:pPr>
            <w:r w:rsidRPr="00915015">
              <w:rPr>
                <w:rFonts w:eastAsia="Calibri"/>
                <w:b/>
                <w:sz w:val="24"/>
                <w:szCs w:val="24"/>
              </w:rPr>
              <w:t>Vjerovnik:</w:t>
            </w:r>
          </w:p>
        </w:tc>
        <w:tc>
          <w:tcPr>
            <w:tcW w:type="pct" w:w="834"/>
            <w:shd w:fill="auto" w:color="auto" w:val="clear"/>
          </w:tcPr>
          <w:p w:rsidRDefault="00AC32AD" w:rsidP="00DE7593" w:rsidR="00AC32AD" w:rsidRPr="00915015">
            <w:pPr>
              <w:spacing w:lineRule="auto" w:line="264"/>
              <w:jc w:val="right"/>
              <w:rPr>
                <w:rFonts w:eastAsia="Calibri"/>
                <w:b/>
                <w:sz w:val="24"/>
                <w:szCs w:val="24"/>
              </w:rPr>
            </w:pPr>
            <w:r w:rsidRPr="00915015">
              <w:rPr>
                <w:rFonts w:eastAsia="Calibri"/>
                <w:b/>
                <w:sz w:val="24"/>
                <w:szCs w:val="24"/>
              </w:rPr>
              <w:t>Tražbina:</w:t>
            </w:r>
          </w:p>
        </w:tc>
        <w:tc>
          <w:tcPr>
            <w:tcW w:type="pct" w:w="833"/>
          </w:tcPr>
          <w:p w:rsidRDefault="00AC32AD" w:rsidP="00DE7593" w:rsidR="00AC32AD" w:rsidRPr="00915015">
            <w:pPr>
              <w:spacing w:lineRule="auto" w:line="264"/>
              <w:jc w:val="right"/>
              <w:rPr>
                <w:rFonts w:eastAsia="Calibri"/>
                <w:b/>
                <w:sz w:val="24"/>
                <w:szCs w:val="24"/>
              </w:rPr>
            </w:pPr>
          </w:p>
        </w:tc>
      </w:tr>
      <w:tr w:rsidTr="00AC32AD" w:rsidR="00AC32AD" w:rsidRPr="00915015">
        <w:tc>
          <w:tcPr>
            <w:tcW w:type="pct" w:w="562"/>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t>2.</w:t>
            </w:r>
          </w:p>
        </w:tc>
        <w:tc>
          <w:tcPr>
            <w:tcW w:type="pct" w:w="2771"/>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t>HRVATSKE ŠUME d.o.o.</w:t>
            </w:r>
          </w:p>
          <w:p w:rsidRDefault="00AC32AD" w:rsidP="00DE7593" w:rsidR="00AC32AD" w:rsidRPr="00915015">
            <w:pPr>
              <w:spacing w:lineRule="auto" w:line="264"/>
              <w:rPr>
                <w:rFonts w:eastAsia="Calibri"/>
                <w:sz w:val="24"/>
                <w:szCs w:val="24"/>
              </w:rPr>
            </w:pPr>
            <w:r w:rsidRPr="00915015">
              <w:rPr>
                <w:rFonts w:eastAsia="Calibri"/>
                <w:sz w:val="24"/>
                <w:szCs w:val="24"/>
              </w:rPr>
              <w:t xml:space="preserve">OIB: 69693144506 </w:t>
            </w:r>
          </w:p>
          <w:p w:rsidRDefault="00AC32AD" w:rsidP="00DE7593" w:rsidR="00AC32AD" w:rsidRPr="00915015">
            <w:pPr>
              <w:spacing w:lineRule="auto" w:line="264"/>
              <w:rPr>
                <w:rFonts w:eastAsia="Calibri"/>
                <w:sz w:val="24"/>
                <w:szCs w:val="24"/>
              </w:rPr>
            </w:pPr>
            <w:r w:rsidRPr="00915015">
              <w:rPr>
                <w:rFonts w:eastAsia="Calibri"/>
                <w:sz w:val="24"/>
                <w:szCs w:val="24"/>
              </w:rPr>
              <w:t>Zagreb, LJ. F. Vukotinovića 2</w:t>
            </w:r>
          </w:p>
        </w:tc>
        <w:tc>
          <w:tcPr>
            <w:tcW w:type="pct" w:w="834"/>
            <w:shd w:fill="auto" w:color="auto" w:val="clear"/>
          </w:tcPr>
          <w:p w:rsidRDefault="00AC32AD" w:rsidP="00DE7593" w:rsidR="00AC32AD" w:rsidRPr="00915015">
            <w:pPr>
              <w:spacing w:lineRule="auto" w:line="264"/>
              <w:jc w:val="right"/>
              <w:rPr>
                <w:rFonts w:eastAsia="Calibri"/>
                <w:sz w:val="24"/>
                <w:szCs w:val="24"/>
              </w:rPr>
            </w:pPr>
            <w:r w:rsidRPr="00915015">
              <w:rPr>
                <w:rFonts w:eastAsia="Calibri"/>
                <w:sz w:val="24"/>
                <w:szCs w:val="24"/>
              </w:rPr>
              <w:t>63.982,73 kn</w:t>
            </w:r>
          </w:p>
        </w:tc>
        <w:tc>
          <w:tcPr>
            <w:tcW w:type="pct" w:w="833"/>
          </w:tcPr>
          <w:p w:rsidRDefault="00AC32AD" w:rsidP="00DE7593" w:rsidR="00AC32AD" w:rsidRPr="00915015">
            <w:pPr>
              <w:spacing w:lineRule="auto" w:line="264"/>
              <w:jc w:val="right"/>
              <w:rPr>
                <w:rFonts w:eastAsia="Calibri"/>
                <w:sz w:val="24"/>
                <w:szCs w:val="24"/>
              </w:rPr>
            </w:pPr>
          </w:p>
        </w:tc>
      </w:tr>
      <w:tr w:rsidTr="00AC32AD" w:rsidR="00AC32AD" w:rsidRPr="00915015">
        <w:tc>
          <w:tcPr>
            <w:tcW w:type="pct" w:w="562"/>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t>3.</w:t>
            </w:r>
          </w:p>
        </w:tc>
        <w:tc>
          <w:tcPr>
            <w:tcW w:type="pct" w:w="2771"/>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t>HRVATSKE VODE - pravna osoba za upravljanje vodama</w:t>
            </w:r>
          </w:p>
          <w:p w:rsidRDefault="00AC32AD" w:rsidP="00DE7593" w:rsidR="00AC32AD" w:rsidRPr="00915015">
            <w:pPr>
              <w:spacing w:lineRule="auto" w:line="264"/>
              <w:rPr>
                <w:rFonts w:eastAsia="Calibri"/>
                <w:sz w:val="24"/>
                <w:szCs w:val="24"/>
              </w:rPr>
            </w:pPr>
            <w:r w:rsidRPr="00915015">
              <w:rPr>
                <w:rFonts w:eastAsia="Calibri"/>
                <w:sz w:val="24"/>
                <w:szCs w:val="24"/>
              </w:rPr>
              <w:t xml:space="preserve">OIB: 28921383001, </w:t>
            </w:r>
          </w:p>
          <w:p w:rsidRDefault="00AC32AD" w:rsidP="00DE7593" w:rsidR="00AC32AD" w:rsidRPr="00915015">
            <w:pPr>
              <w:spacing w:lineRule="auto" w:line="264"/>
              <w:rPr>
                <w:rFonts w:eastAsia="Calibri"/>
                <w:sz w:val="24"/>
                <w:szCs w:val="24"/>
              </w:rPr>
            </w:pPr>
            <w:r w:rsidRPr="00915015">
              <w:rPr>
                <w:rFonts w:eastAsia="Calibri"/>
                <w:sz w:val="24"/>
                <w:szCs w:val="24"/>
              </w:rPr>
              <w:t>Zagreb, Vukovarska 220</w:t>
            </w:r>
          </w:p>
        </w:tc>
        <w:tc>
          <w:tcPr>
            <w:tcW w:type="pct" w:w="834"/>
            <w:shd w:fill="auto" w:color="auto" w:val="clear"/>
          </w:tcPr>
          <w:p w:rsidRDefault="00AC32AD" w:rsidP="00DE7593" w:rsidR="00AC32AD" w:rsidRPr="00915015">
            <w:pPr>
              <w:spacing w:lineRule="auto" w:line="264"/>
              <w:jc w:val="right"/>
              <w:rPr>
                <w:rFonts w:eastAsia="Calibri"/>
                <w:sz w:val="24"/>
                <w:szCs w:val="24"/>
              </w:rPr>
            </w:pPr>
            <w:r w:rsidRPr="00915015">
              <w:rPr>
                <w:rFonts w:eastAsia="Calibri"/>
                <w:sz w:val="24"/>
                <w:szCs w:val="24"/>
              </w:rPr>
              <w:t>76.122,66 kn</w:t>
            </w:r>
          </w:p>
        </w:tc>
        <w:tc>
          <w:tcPr>
            <w:tcW w:type="pct" w:w="833"/>
          </w:tcPr>
          <w:p w:rsidRDefault="00AC32AD" w:rsidP="00DE7593" w:rsidR="00AC32AD" w:rsidRPr="00915015">
            <w:pPr>
              <w:spacing w:lineRule="auto" w:line="264"/>
              <w:jc w:val="right"/>
              <w:rPr>
                <w:rFonts w:eastAsia="Calibri"/>
                <w:sz w:val="24"/>
                <w:szCs w:val="24"/>
              </w:rPr>
            </w:pPr>
          </w:p>
        </w:tc>
      </w:tr>
      <w:tr w:rsidTr="00AC32AD" w:rsidR="00AC32AD" w:rsidRPr="00915015">
        <w:tc>
          <w:tcPr>
            <w:tcW w:type="pct" w:w="562"/>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lastRenderedPageBreak/>
              <w:t>4.</w:t>
            </w:r>
          </w:p>
        </w:tc>
        <w:tc>
          <w:tcPr>
            <w:tcW w:type="pct" w:w="2771"/>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t>GRAD ZAGREB, zastupan po Vanji Perišin, dipl.iur., djelatnici Stručne službe gradonačelnika,</w:t>
            </w:r>
          </w:p>
          <w:p w:rsidRDefault="00AC32AD" w:rsidP="00DE7593" w:rsidR="00AC32AD" w:rsidRPr="00915015">
            <w:pPr>
              <w:spacing w:lineRule="auto" w:line="264"/>
              <w:rPr>
                <w:rFonts w:eastAsia="Calibri"/>
                <w:sz w:val="24"/>
                <w:szCs w:val="24"/>
              </w:rPr>
            </w:pPr>
            <w:r w:rsidRPr="00915015">
              <w:rPr>
                <w:rFonts w:eastAsia="Calibri"/>
                <w:sz w:val="24"/>
                <w:szCs w:val="24"/>
              </w:rPr>
              <w:t xml:space="preserve"> OIB: 61817894937,</w:t>
            </w:r>
          </w:p>
          <w:p w:rsidRDefault="00AC32AD" w:rsidP="00DE7593" w:rsidR="00AC32AD" w:rsidRPr="00915015">
            <w:pPr>
              <w:spacing w:lineRule="auto" w:line="264"/>
              <w:rPr>
                <w:rFonts w:eastAsia="Calibri"/>
                <w:sz w:val="24"/>
                <w:szCs w:val="24"/>
              </w:rPr>
            </w:pPr>
            <w:r w:rsidRPr="00915015">
              <w:rPr>
                <w:rFonts w:eastAsia="Calibri"/>
                <w:sz w:val="24"/>
                <w:szCs w:val="24"/>
              </w:rPr>
              <w:t xml:space="preserve"> Trg Stjepana Radića 1, Zagreb</w:t>
            </w:r>
          </w:p>
        </w:tc>
        <w:tc>
          <w:tcPr>
            <w:tcW w:type="pct" w:w="834"/>
            <w:shd w:fill="auto" w:color="auto" w:val="clear"/>
          </w:tcPr>
          <w:p w:rsidRDefault="00AC32AD" w:rsidP="00DE7593" w:rsidR="00AC32AD" w:rsidRPr="00915015">
            <w:pPr>
              <w:spacing w:lineRule="auto" w:line="264"/>
              <w:jc w:val="right"/>
              <w:rPr>
                <w:rFonts w:eastAsia="Calibri"/>
                <w:sz w:val="24"/>
                <w:szCs w:val="24"/>
              </w:rPr>
            </w:pPr>
            <w:r w:rsidRPr="00915015">
              <w:rPr>
                <w:rFonts w:eastAsia="Calibri"/>
                <w:sz w:val="24"/>
                <w:szCs w:val="24"/>
              </w:rPr>
              <w:t>257.749,24 kn</w:t>
            </w:r>
          </w:p>
        </w:tc>
        <w:tc>
          <w:tcPr>
            <w:tcW w:type="pct" w:w="833"/>
          </w:tcPr>
          <w:p w:rsidRDefault="00AC32AD" w:rsidP="00DE7593" w:rsidR="00AC32AD" w:rsidRPr="00915015">
            <w:pPr>
              <w:spacing w:lineRule="auto" w:line="264"/>
              <w:jc w:val="right"/>
              <w:rPr>
                <w:rFonts w:eastAsia="Calibri"/>
                <w:sz w:val="24"/>
                <w:szCs w:val="24"/>
              </w:rPr>
            </w:pPr>
          </w:p>
        </w:tc>
      </w:tr>
      <w:tr w:rsidTr="00AC32AD" w:rsidR="00AC32AD" w:rsidRPr="00915015">
        <w:tc>
          <w:tcPr>
            <w:tcW w:type="pct" w:w="562"/>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t>6.</w:t>
            </w:r>
          </w:p>
        </w:tc>
        <w:tc>
          <w:tcPr>
            <w:tcW w:type="pct" w:w="2771"/>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t>Odvjetnik Alen Blagajac</w:t>
            </w:r>
          </w:p>
          <w:p w:rsidRDefault="00AC32AD" w:rsidP="00DE7593" w:rsidR="00AC32AD" w:rsidRPr="00915015">
            <w:pPr>
              <w:spacing w:lineRule="auto" w:line="264"/>
              <w:rPr>
                <w:rFonts w:eastAsia="Calibri"/>
                <w:sz w:val="24"/>
                <w:szCs w:val="24"/>
              </w:rPr>
            </w:pPr>
            <w:r w:rsidRPr="00915015">
              <w:rPr>
                <w:rFonts w:eastAsia="Calibri"/>
                <w:sz w:val="24"/>
                <w:szCs w:val="24"/>
              </w:rPr>
              <w:t>OIB: 54945763629</w:t>
            </w:r>
          </w:p>
          <w:p w:rsidRDefault="00AC32AD" w:rsidP="00DE7593" w:rsidR="00AC32AD" w:rsidRPr="00915015">
            <w:pPr>
              <w:spacing w:lineRule="auto" w:line="264"/>
              <w:rPr>
                <w:rFonts w:eastAsia="Calibri"/>
                <w:sz w:val="24"/>
                <w:szCs w:val="24"/>
              </w:rPr>
            </w:pPr>
            <w:r w:rsidRPr="00915015">
              <w:rPr>
                <w:rFonts w:eastAsia="Calibri"/>
                <w:sz w:val="24"/>
                <w:szCs w:val="24"/>
              </w:rPr>
              <w:t>Petrova 81, Zagreb</w:t>
            </w:r>
          </w:p>
        </w:tc>
        <w:tc>
          <w:tcPr>
            <w:tcW w:type="pct" w:w="834"/>
            <w:shd w:fill="auto" w:color="auto" w:val="clear"/>
          </w:tcPr>
          <w:p w:rsidRDefault="00AC32AD" w:rsidP="00DE7593" w:rsidR="00AC32AD" w:rsidRPr="00915015">
            <w:pPr>
              <w:spacing w:lineRule="auto" w:line="264"/>
              <w:jc w:val="right"/>
              <w:rPr>
                <w:rFonts w:eastAsia="Calibri"/>
                <w:sz w:val="24"/>
                <w:szCs w:val="24"/>
              </w:rPr>
            </w:pPr>
            <w:r w:rsidRPr="00915015">
              <w:rPr>
                <w:rFonts w:eastAsia="Calibri"/>
                <w:sz w:val="24"/>
                <w:szCs w:val="24"/>
              </w:rPr>
              <w:t xml:space="preserve">1.911.718,75 kn </w:t>
            </w:r>
          </w:p>
        </w:tc>
        <w:tc>
          <w:tcPr>
            <w:tcW w:type="pct" w:w="833"/>
          </w:tcPr>
          <w:p w:rsidRDefault="00F821F4" w:rsidP="00DE7593" w:rsidR="00AC32AD" w:rsidRPr="00915015">
            <w:pPr>
              <w:spacing w:lineRule="auto" w:line="264"/>
              <w:jc w:val="right"/>
              <w:rPr>
                <w:rFonts w:eastAsia="Calibri"/>
                <w:sz w:val="24"/>
                <w:szCs w:val="24"/>
              </w:rPr>
            </w:pPr>
            <w:r w:rsidRPr="00915015">
              <w:rPr>
                <w:rFonts w:eastAsia="Calibri"/>
                <w:sz w:val="24"/>
                <w:szCs w:val="24"/>
              </w:rPr>
              <w:t>ZA</w:t>
            </w:r>
          </w:p>
        </w:tc>
      </w:tr>
      <w:tr w:rsidTr="00AC32AD" w:rsidR="00AC32AD" w:rsidRPr="00915015">
        <w:tc>
          <w:tcPr>
            <w:tcW w:type="pct" w:w="562"/>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t>7.</w:t>
            </w:r>
          </w:p>
        </w:tc>
        <w:tc>
          <w:tcPr>
            <w:tcW w:type="pct" w:w="2771"/>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t>VODOOPSKRBA I ODVODNJA d.o.o.</w:t>
            </w:r>
          </w:p>
          <w:p w:rsidRDefault="00AC32AD" w:rsidP="00DE7593" w:rsidR="00AC32AD" w:rsidRPr="00915015">
            <w:pPr>
              <w:spacing w:lineRule="auto" w:line="264"/>
              <w:rPr>
                <w:rFonts w:eastAsia="Calibri"/>
                <w:sz w:val="24"/>
                <w:szCs w:val="24"/>
              </w:rPr>
            </w:pPr>
            <w:r w:rsidRPr="00915015">
              <w:rPr>
                <w:rFonts w:eastAsia="Calibri"/>
                <w:sz w:val="24"/>
                <w:szCs w:val="24"/>
              </w:rPr>
              <w:t xml:space="preserve">OIB:83416546499, </w:t>
            </w:r>
          </w:p>
          <w:p w:rsidRDefault="00AC32AD" w:rsidP="00DE7593" w:rsidR="00AC32AD" w:rsidRPr="00915015">
            <w:pPr>
              <w:spacing w:lineRule="auto" w:line="264"/>
              <w:rPr>
                <w:rFonts w:eastAsia="Calibri"/>
                <w:sz w:val="24"/>
                <w:szCs w:val="24"/>
              </w:rPr>
            </w:pPr>
            <w:r w:rsidRPr="00915015">
              <w:rPr>
                <w:rFonts w:eastAsia="Calibri"/>
                <w:sz w:val="24"/>
                <w:szCs w:val="24"/>
              </w:rPr>
              <w:t>Folnegovićeva 1, Zagreb</w:t>
            </w:r>
          </w:p>
        </w:tc>
        <w:tc>
          <w:tcPr>
            <w:tcW w:type="pct" w:w="834"/>
            <w:shd w:fill="auto" w:color="auto" w:val="clear"/>
          </w:tcPr>
          <w:p w:rsidRDefault="00AC32AD" w:rsidP="00DE7593" w:rsidR="00AC32AD" w:rsidRPr="00915015">
            <w:pPr>
              <w:spacing w:lineRule="auto" w:line="264"/>
              <w:jc w:val="right"/>
              <w:rPr>
                <w:rFonts w:eastAsia="Calibri"/>
                <w:sz w:val="24"/>
                <w:szCs w:val="24"/>
              </w:rPr>
            </w:pPr>
            <w:r w:rsidRPr="00915015">
              <w:rPr>
                <w:rFonts w:eastAsia="Calibri"/>
                <w:sz w:val="24"/>
                <w:szCs w:val="24"/>
              </w:rPr>
              <w:t>158.401,95 kn</w:t>
            </w:r>
          </w:p>
        </w:tc>
        <w:tc>
          <w:tcPr>
            <w:tcW w:type="pct" w:w="833"/>
          </w:tcPr>
          <w:p w:rsidRDefault="00F821F4" w:rsidP="00DE7593" w:rsidR="00AC32AD" w:rsidRPr="00915015">
            <w:pPr>
              <w:spacing w:lineRule="auto" w:line="264"/>
              <w:jc w:val="right"/>
              <w:rPr>
                <w:rFonts w:eastAsia="Calibri"/>
                <w:sz w:val="24"/>
                <w:szCs w:val="24"/>
              </w:rPr>
            </w:pPr>
            <w:r w:rsidRPr="00915015">
              <w:rPr>
                <w:rFonts w:eastAsia="Calibri"/>
                <w:sz w:val="24"/>
                <w:szCs w:val="24"/>
              </w:rPr>
              <w:t>ZA</w:t>
            </w:r>
          </w:p>
        </w:tc>
      </w:tr>
      <w:tr w:rsidTr="00AC32AD" w:rsidR="00AC32AD" w:rsidRPr="00915015">
        <w:tc>
          <w:tcPr>
            <w:tcW w:type="pct" w:w="562"/>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t>8.</w:t>
            </w:r>
          </w:p>
        </w:tc>
        <w:tc>
          <w:tcPr>
            <w:tcW w:type="pct" w:w="2771"/>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t>ZAGREBAČKI HOLDING d.o.o.</w:t>
            </w:r>
          </w:p>
          <w:p w:rsidRDefault="00AC32AD" w:rsidP="00DE7593" w:rsidR="00AC32AD" w:rsidRPr="00915015">
            <w:pPr>
              <w:spacing w:lineRule="auto" w:line="264"/>
              <w:rPr>
                <w:rFonts w:eastAsia="Calibri"/>
                <w:sz w:val="24"/>
                <w:szCs w:val="24"/>
              </w:rPr>
            </w:pPr>
            <w:r w:rsidRPr="00915015">
              <w:rPr>
                <w:rFonts w:eastAsia="Calibri"/>
                <w:sz w:val="24"/>
                <w:szCs w:val="24"/>
              </w:rPr>
              <w:t>OIB: 85584865987</w:t>
            </w:r>
          </w:p>
          <w:p w:rsidRDefault="00AC32AD" w:rsidP="00DE7593" w:rsidR="00AC32AD" w:rsidRPr="00915015">
            <w:pPr>
              <w:spacing w:lineRule="auto" w:line="264"/>
              <w:rPr>
                <w:rFonts w:eastAsia="Calibri"/>
                <w:sz w:val="24"/>
                <w:szCs w:val="24"/>
              </w:rPr>
            </w:pPr>
            <w:r w:rsidRPr="00915015">
              <w:rPr>
                <w:rFonts w:eastAsia="Calibri"/>
                <w:sz w:val="24"/>
                <w:szCs w:val="24"/>
              </w:rPr>
              <w:t>Ulica grada Vukovara 41, Zagreb</w:t>
            </w:r>
          </w:p>
          <w:p w:rsidRDefault="00AC32AD" w:rsidP="00DE7593" w:rsidR="00AC32AD" w:rsidRPr="00915015">
            <w:pPr>
              <w:spacing w:lineRule="auto" w:line="264"/>
              <w:rPr>
                <w:rFonts w:eastAsia="Calibri"/>
                <w:sz w:val="24"/>
                <w:szCs w:val="24"/>
              </w:rPr>
            </w:pPr>
            <w:r w:rsidRPr="00915015">
              <w:rPr>
                <w:rFonts w:eastAsia="Calibri"/>
                <w:sz w:val="24"/>
                <w:szCs w:val="24"/>
              </w:rPr>
              <w:t>Podružnica Čistoća</w:t>
            </w:r>
          </w:p>
        </w:tc>
        <w:tc>
          <w:tcPr>
            <w:tcW w:type="pct" w:w="834"/>
            <w:shd w:fill="auto" w:color="auto" w:val="clear"/>
          </w:tcPr>
          <w:p w:rsidRDefault="00AC32AD" w:rsidP="00DE7593" w:rsidR="00AC32AD" w:rsidRPr="00915015">
            <w:pPr>
              <w:spacing w:lineRule="auto" w:line="264"/>
              <w:jc w:val="right"/>
              <w:rPr>
                <w:rFonts w:eastAsia="Calibri"/>
                <w:sz w:val="24"/>
                <w:szCs w:val="24"/>
              </w:rPr>
            </w:pPr>
            <w:r w:rsidRPr="00915015">
              <w:rPr>
                <w:rFonts w:eastAsia="Calibri"/>
                <w:sz w:val="24"/>
                <w:szCs w:val="24"/>
              </w:rPr>
              <w:t>11.636,61 kn</w:t>
            </w:r>
          </w:p>
        </w:tc>
        <w:tc>
          <w:tcPr>
            <w:tcW w:type="pct" w:w="833"/>
          </w:tcPr>
          <w:p w:rsidRDefault="00F821F4" w:rsidP="00DE7593" w:rsidR="00AC32AD" w:rsidRPr="00915015">
            <w:pPr>
              <w:spacing w:lineRule="auto" w:line="264"/>
              <w:jc w:val="right"/>
              <w:rPr>
                <w:rFonts w:eastAsia="Calibri"/>
                <w:sz w:val="24"/>
                <w:szCs w:val="24"/>
              </w:rPr>
            </w:pPr>
            <w:r w:rsidRPr="00915015">
              <w:rPr>
                <w:rFonts w:eastAsia="Calibri"/>
                <w:sz w:val="24"/>
                <w:szCs w:val="24"/>
              </w:rPr>
              <w:t>ZA</w:t>
            </w:r>
          </w:p>
        </w:tc>
      </w:tr>
      <w:tr w:rsidTr="00AC32AD" w:rsidR="00AC32AD" w:rsidRPr="00915015">
        <w:tc>
          <w:tcPr>
            <w:tcW w:type="pct" w:w="562"/>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t>9.</w:t>
            </w:r>
          </w:p>
        </w:tc>
        <w:tc>
          <w:tcPr>
            <w:tcW w:type="pct" w:w="2771"/>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t xml:space="preserve">GRADSKA PLINARA ZAGREB - OPRSKRBA d.o.o., </w:t>
            </w:r>
          </w:p>
          <w:p w:rsidRDefault="00AC32AD" w:rsidP="00DE7593" w:rsidR="00AC32AD" w:rsidRPr="00915015">
            <w:pPr>
              <w:spacing w:lineRule="auto" w:line="264"/>
              <w:rPr>
                <w:rFonts w:eastAsia="Calibri"/>
                <w:sz w:val="24"/>
                <w:szCs w:val="24"/>
              </w:rPr>
            </w:pPr>
            <w:r w:rsidRPr="00915015">
              <w:rPr>
                <w:rFonts w:eastAsia="Calibri"/>
                <w:sz w:val="24"/>
                <w:szCs w:val="24"/>
              </w:rPr>
              <w:t xml:space="preserve">OIB: 74364571096, </w:t>
            </w:r>
          </w:p>
          <w:p w:rsidRDefault="00AC32AD" w:rsidP="00DE7593" w:rsidR="00AC32AD" w:rsidRPr="00915015">
            <w:pPr>
              <w:spacing w:lineRule="auto" w:line="264"/>
              <w:rPr>
                <w:rFonts w:eastAsia="Calibri"/>
                <w:sz w:val="24"/>
                <w:szCs w:val="24"/>
              </w:rPr>
            </w:pPr>
            <w:r w:rsidRPr="00915015">
              <w:rPr>
                <w:rFonts w:eastAsia="Calibri"/>
                <w:sz w:val="24"/>
                <w:szCs w:val="24"/>
              </w:rPr>
              <w:t>Radnička cesta 1, Zagreb</w:t>
            </w:r>
          </w:p>
        </w:tc>
        <w:tc>
          <w:tcPr>
            <w:tcW w:type="pct" w:w="834"/>
            <w:shd w:fill="auto" w:color="auto" w:val="clear"/>
          </w:tcPr>
          <w:p w:rsidRDefault="00AC32AD" w:rsidP="00DE7593" w:rsidR="00AC32AD" w:rsidRPr="00915015">
            <w:pPr>
              <w:spacing w:lineRule="auto" w:line="264"/>
              <w:jc w:val="right"/>
              <w:rPr>
                <w:rFonts w:eastAsia="Calibri"/>
                <w:sz w:val="24"/>
                <w:szCs w:val="24"/>
              </w:rPr>
            </w:pPr>
            <w:r w:rsidRPr="00915015">
              <w:rPr>
                <w:rFonts w:eastAsia="Calibri"/>
                <w:sz w:val="24"/>
                <w:szCs w:val="24"/>
              </w:rPr>
              <w:t>46.934,22 kn</w:t>
            </w:r>
          </w:p>
        </w:tc>
        <w:tc>
          <w:tcPr>
            <w:tcW w:type="pct" w:w="833"/>
          </w:tcPr>
          <w:p w:rsidRDefault="00F821F4" w:rsidP="00DE7593" w:rsidR="00AC32AD" w:rsidRPr="00915015">
            <w:pPr>
              <w:spacing w:lineRule="auto" w:line="264"/>
              <w:jc w:val="right"/>
              <w:rPr>
                <w:rFonts w:eastAsia="Calibri"/>
                <w:sz w:val="24"/>
                <w:szCs w:val="24"/>
              </w:rPr>
            </w:pPr>
            <w:r w:rsidRPr="00915015">
              <w:rPr>
                <w:rFonts w:eastAsia="Calibri"/>
                <w:sz w:val="24"/>
                <w:szCs w:val="24"/>
              </w:rPr>
              <w:t>ZA</w:t>
            </w:r>
          </w:p>
        </w:tc>
      </w:tr>
      <w:tr w:rsidTr="00AC32AD" w:rsidR="00AC32AD" w:rsidRPr="00915015">
        <w:tc>
          <w:tcPr>
            <w:tcW w:type="pct" w:w="562"/>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t>10.</w:t>
            </w:r>
          </w:p>
        </w:tc>
        <w:tc>
          <w:tcPr>
            <w:tcW w:type="pct" w:w="2771"/>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t xml:space="preserve">LADA V.C. LIMITED - tvrtka registrirana u Gibraltaru u Trgovačkom registru za Gibraltar 12.5.2014. pod brojem 111484, </w:t>
            </w:r>
          </w:p>
          <w:p w:rsidRDefault="00AC32AD" w:rsidP="00DE7593" w:rsidR="00AC32AD" w:rsidRPr="00915015">
            <w:pPr>
              <w:spacing w:lineRule="auto" w:line="264"/>
              <w:rPr>
                <w:rFonts w:eastAsia="Calibri"/>
                <w:sz w:val="24"/>
                <w:szCs w:val="24"/>
              </w:rPr>
            </w:pPr>
            <w:r w:rsidRPr="00915015">
              <w:rPr>
                <w:rFonts w:eastAsia="Calibri"/>
                <w:sz w:val="24"/>
                <w:szCs w:val="24"/>
              </w:rPr>
              <w:t>s adresom sjedišta 57/63 Line Wall Road, Gibraltar, koju zastupa Hrvoje Vasilj iz Zagreba, Ulica grada Chicaga 10</w:t>
            </w:r>
          </w:p>
          <w:p w:rsidRDefault="00AC32AD" w:rsidP="00DE7593" w:rsidR="00AC32AD" w:rsidRPr="00915015">
            <w:pPr>
              <w:spacing w:lineRule="auto" w:line="264"/>
              <w:rPr>
                <w:rFonts w:eastAsia="Calibri"/>
                <w:sz w:val="24"/>
                <w:szCs w:val="24"/>
              </w:rPr>
            </w:pPr>
          </w:p>
        </w:tc>
        <w:tc>
          <w:tcPr>
            <w:tcW w:type="pct" w:w="834"/>
            <w:shd w:fill="auto" w:color="auto" w:val="clear"/>
          </w:tcPr>
          <w:p w:rsidRDefault="00AC32AD" w:rsidP="00DE7593" w:rsidR="00AC32AD" w:rsidRPr="00915015">
            <w:pPr>
              <w:spacing w:lineRule="auto" w:line="264"/>
              <w:jc w:val="right"/>
              <w:rPr>
                <w:rFonts w:eastAsia="Calibri"/>
                <w:sz w:val="24"/>
                <w:szCs w:val="24"/>
              </w:rPr>
            </w:pPr>
          </w:p>
          <w:p w:rsidRDefault="00AC32AD" w:rsidP="00DE7593" w:rsidR="00AC32AD" w:rsidRPr="00915015">
            <w:pPr>
              <w:spacing w:lineRule="auto" w:line="264"/>
              <w:jc w:val="right"/>
              <w:rPr>
                <w:rFonts w:eastAsia="Calibri"/>
                <w:sz w:val="24"/>
                <w:szCs w:val="24"/>
              </w:rPr>
            </w:pPr>
            <w:r w:rsidRPr="00915015">
              <w:rPr>
                <w:rFonts w:eastAsia="Calibri"/>
                <w:sz w:val="24"/>
                <w:szCs w:val="24"/>
              </w:rPr>
              <w:t>9.706.307,94 kn</w:t>
            </w:r>
          </w:p>
        </w:tc>
        <w:tc>
          <w:tcPr>
            <w:tcW w:type="pct" w:w="833"/>
          </w:tcPr>
          <w:p w:rsidRDefault="00F821F4" w:rsidP="00DE7593" w:rsidR="00AC32AD" w:rsidRPr="00915015">
            <w:pPr>
              <w:spacing w:lineRule="auto" w:line="264"/>
              <w:jc w:val="right"/>
              <w:rPr>
                <w:rFonts w:eastAsia="Calibri"/>
                <w:sz w:val="24"/>
                <w:szCs w:val="24"/>
              </w:rPr>
            </w:pPr>
            <w:r w:rsidRPr="00915015">
              <w:rPr>
                <w:rFonts w:eastAsia="Calibri"/>
                <w:sz w:val="24"/>
                <w:szCs w:val="24"/>
              </w:rPr>
              <w:t>ZA</w:t>
            </w:r>
          </w:p>
        </w:tc>
      </w:tr>
      <w:tr w:rsidTr="00AC32AD" w:rsidR="00AC32AD" w:rsidRPr="00915015">
        <w:tc>
          <w:tcPr>
            <w:tcW w:type="pct" w:w="562"/>
            <w:shd w:fill="auto" w:color="auto" w:val="clear"/>
          </w:tcPr>
          <w:p w:rsidRDefault="00AC32AD" w:rsidP="00DE7593" w:rsidR="00AC32AD" w:rsidRPr="00915015">
            <w:pPr>
              <w:spacing w:lineRule="auto" w:line="264"/>
              <w:rPr>
                <w:rFonts w:eastAsia="Calibri"/>
                <w:sz w:val="24"/>
                <w:szCs w:val="24"/>
              </w:rPr>
            </w:pPr>
            <w:r w:rsidRPr="00915015">
              <w:rPr>
                <w:rFonts w:eastAsia="Calibri"/>
                <w:sz w:val="24"/>
                <w:szCs w:val="24"/>
              </w:rPr>
              <w:t>UKUPNO:</w:t>
            </w:r>
          </w:p>
        </w:tc>
        <w:tc>
          <w:tcPr>
            <w:tcW w:type="pct" w:w="2771"/>
            <w:shd w:fill="auto" w:color="auto" w:val="clear"/>
          </w:tcPr>
          <w:p w:rsidRDefault="00AC32AD" w:rsidP="00DE7593" w:rsidR="00AC32AD" w:rsidRPr="00915015">
            <w:pPr>
              <w:spacing w:lineRule="auto" w:line="264"/>
              <w:rPr>
                <w:rFonts w:eastAsia="Calibri"/>
                <w:sz w:val="24"/>
                <w:szCs w:val="24"/>
              </w:rPr>
            </w:pPr>
          </w:p>
        </w:tc>
        <w:tc>
          <w:tcPr>
            <w:tcW w:type="pct" w:w="834"/>
            <w:shd w:fill="auto" w:color="auto" w:val="clear"/>
          </w:tcPr>
          <w:p w:rsidRDefault="00AC32AD" w:rsidP="00DE7593" w:rsidR="00AC32AD" w:rsidRPr="00915015">
            <w:pPr>
              <w:spacing w:lineRule="auto" w:line="264"/>
              <w:jc w:val="right"/>
              <w:rPr>
                <w:rFonts w:eastAsia="Calibri"/>
                <w:sz w:val="24"/>
                <w:szCs w:val="24"/>
              </w:rPr>
            </w:pPr>
            <w:r w:rsidRPr="00915015">
              <w:rPr>
                <w:rFonts w:eastAsia="Calibri"/>
                <w:sz w:val="24"/>
                <w:szCs w:val="24"/>
              </w:rPr>
              <w:t>12.240.932,11 kn</w:t>
            </w:r>
            <w:r w:rsidRPr="00915015">
              <w:rPr>
                <w:rFonts w:eastAsia="Calibri"/>
                <w:sz w:val="24"/>
                <w:szCs w:val="24"/>
              </w:rPr>
              <w:tab/>
            </w:r>
          </w:p>
        </w:tc>
        <w:tc>
          <w:tcPr>
            <w:tcW w:type="pct" w:w="833"/>
          </w:tcPr>
          <w:p w:rsidRDefault="00AC32AD" w:rsidP="00DE7593" w:rsidR="00AC32AD" w:rsidRPr="00915015">
            <w:pPr>
              <w:spacing w:lineRule="auto" w:line="264"/>
              <w:jc w:val="right"/>
              <w:rPr>
                <w:rFonts w:eastAsia="Calibri"/>
                <w:sz w:val="24"/>
                <w:szCs w:val="24"/>
              </w:rPr>
            </w:pPr>
          </w:p>
        </w:tc>
      </w:tr>
    </w:tbl>
    <w:p w:rsidRDefault="0053608E" w:rsidP="0053608E" w:rsidR="0053608E" w:rsidRPr="00915015">
      <w:pPr>
        <w:ind w:firstLine="720"/>
        <w:jc w:val="both"/>
        <w:rPr>
          <w:sz w:val="24"/>
          <w:szCs w:val="24"/>
        </w:rPr>
      </w:pPr>
    </w:p>
    <w:p w:rsidRDefault="0053608E" w:rsidP="0053608E" w:rsidR="0053608E" w:rsidRPr="00915015">
      <w:pPr>
        <w:ind w:firstLine="720"/>
        <w:jc w:val="both"/>
        <w:rPr>
          <w:b/>
          <w:sz w:val="24"/>
          <w:szCs w:val="24"/>
        </w:rPr>
      </w:pPr>
      <w:r w:rsidRPr="00915015">
        <w:rPr>
          <w:b/>
          <w:sz w:val="24"/>
          <w:szCs w:val="24"/>
        </w:rPr>
        <w:t>druga skupina</w:t>
      </w:r>
    </w:p>
    <w:p w:rsidRDefault="0053608E" w:rsidP="0053608E" w:rsidR="0053608E" w:rsidRPr="00915015">
      <w:pPr>
        <w:ind w:firstLine="720"/>
        <w:jc w:val="both"/>
        <w:rPr>
          <w:sz w:val="24"/>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283"/>
        <w:gridCol w:w="4705"/>
        <w:gridCol w:w="1596"/>
        <w:gridCol w:w="1272"/>
      </w:tblGrid>
      <w:tr w:rsidTr="00AC32AD" w:rsidR="00AC32AD" w:rsidRPr="00915015">
        <w:tc>
          <w:tcPr>
            <w:tcW w:type="pct" w:w="562"/>
            <w:shd w:fill="auto" w:color="auto" w:val="clear"/>
          </w:tcPr>
          <w:p w:rsidRDefault="00AC32AD" w:rsidP="00DE7593" w:rsidR="00AC32AD" w:rsidRPr="00915015">
            <w:pPr>
              <w:widowControl/>
              <w:overflowPunct/>
              <w:autoSpaceDE/>
              <w:autoSpaceDN/>
              <w:adjustRightInd/>
              <w:spacing w:lineRule="auto" w:line="264"/>
              <w:textAlignment w:val="auto"/>
              <w:rPr>
                <w:rFonts w:eastAsia="Calibri"/>
                <w:sz w:val="24"/>
                <w:szCs w:val="24"/>
                <w:lang w:eastAsia="en-US"/>
              </w:rPr>
            </w:pPr>
            <w:r w:rsidRPr="00915015">
              <w:rPr>
                <w:rFonts w:eastAsia="Calibri"/>
                <w:sz w:val="24"/>
                <w:szCs w:val="24"/>
                <w:lang w:eastAsia="en-US"/>
              </w:rPr>
              <w:t>1.</w:t>
            </w:r>
          </w:p>
        </w:tc>
        <w:tc>
          <w:tcPr>
            <w:tcW w:type="pct" w:w="2771"/>
            <w:shd w:fill="auto" w:color="auto" w:val="clear"/>
          </w:tcPr>
          <w:p w:rsidRDefault="00AC32AD" w:rsidP="00DE7593" w:rsidR="00AC32AD" w:rsidRPr="00915015">
            <w:pPr>
              <w:widowControl/>
              <w:overflowPunct/>
              <w:autoSpaceDE/>
              <w:autoSpaceDN/>
              <w:adjustRightInd/>
              <w:spacing w:lineRule="auto" w:line="264"/>
              <w:textAlignment w:val="auto"/>
              <w:rPr>
                <w:rFonts w:eastAsia="Calibri"/>
                <w:sz w:val="24"/>
                <w:szCs w:val="24"/>
                <w:lang w:eastAsia="en-US"/>
              </w:rPr>
            </w:pPr>
            <w:r w:rsidRPr="00915015">
              <w:rPr>
                <w:rFonts w:eastAsia="Calibri"/>
                <w:sz w:val="24"/>
                <w:szCs w:val="24"/>
                <w:lang w:eastAsia="en-US"/>
              </w:rPr>
              <w:t xml:space="preserve">LADA V.C. LIMITED - tvrtka registrirana u Gibraltaru u Trgovačkom registru za Gibraltar 12.5.2014. pod brojem 111484, </w:t>
            </w:r>
          </w:p>
          <w:p w:rsidRDefault="00AC32AD" w:rsidP="00DE7593" w:rsidR="00AC32AD" w:rsidRPr="00915015">
            <w:pPr>
              <w:widowControl/>
              <w:overflowPunct/>
              <w:autoSpaceDE/>
              <w:autoSpaceDN/>
              <w:adjustRightInd/>
              <w:spacing w:lineRule="auto" w:line="264"/>
              <w:textAlignment w:val="auto"/>
              <w:rPr>
                <w:rFonts w:eastAsia="Calibri"/>
                <w:sz w:val="24"/>
                <w:szCs w:val="24"/>
                <w:lang w:eastAsia="en-US"/>
              </w:rPr>
            </w:pPr>
            <w:r w:rsidRPr="00915015">
              <w:rPr>
                <w:rFonts w:eastAsia="Calibri"/>
                <w:sz w:val="24"/>
                <w:szCs w:val="24"/>
                <w:lang w:eastAsia="en-US"/>
              </w:rPr>
              <w:t>s adresom sjedišta 57/63 Line Wall Road, Gibraltar</w:t>
            </w:r>
          </w:p>
        </w:tc>
        <w:tc>
          <w:tcPr>
            <w:tcW w:type="pct" w:w="834"/>
            <w:shd w:fill="auto" w:color="auto" w:val="clear"/>
          </w:tcPr>
          <w:p w:rsidRDefault="00AC32AD" w:rsidP="00DE7593" w:rsidR="00AC32AD" w:rsidRPr="00915015">
            <w:pPr>
              <w:widowControl/>
              <w:overflowPunct/>
              <w:autoSpaceDE/>
              <w:autoSpaceDN/>
              <w:adjustRightInd/>
              <w:spacing w:lineRule="auto" w:line="264"/>
              <w:jc w:val="right"/>
              <w:textAlignment w:val="auto"/>
              <w:rPr>
                <w:rFonts w:eastAsia="Calibri"/>
                <w:sz w:val="24"/>
                <w:szCs w:val="24"/>
                <w:lang w:eastAsia="en-US"/>
              </w:rPr>
            </w:pPr>
            <w:r w:rsidRPr="00915015">
              <w:rPr>
                <w:rFonts w:eastAsia="Calibri"/>
                <w:sz w:val="24"/>
                <w:szCs w:val="24"/>
                <w:lang w:eastAsia="en-US"/>
              </w:rPr>
              <w:t>75.211.308,92 kn</w:t>
            </w:r>
          </w:p>
        </w:tc>
        <w:tc>
          <w:tcPr>
            <w:tcW w:type="pct" w:w="833"/>
          </w:tcPr>
          <w:p w:rsidRDefault="00F821F4" w:rsidP="00DE7593" w:rsidR="00AC32AD" w:rsidRPr="00915015">
            <w:pPr>
              <w:widowControl/>
              <w:overflowPunct/>
              <w:autoSpaceDE/>
              <w:autoSpaceDN/>
              <w:adjustRightInd/>
              <w:spacing w:lineRule="auto" w:line="264"/>
              <w:jc w:val="right"/>
              <w:textAlignment w:val="auto"/>
              <w:rPr>
                <w:rFonts w:eastAsia="Calibri"/>
                <w:sz w:val="24"/>
                <w:szCs w:val="24"/>
                <w:lang w:eastAsia="en-US"/>
              </w:rPr>
            </w:pPr>
            <w:r w:rsidRPr="00915015">
              <w:rPr>
                <w:rFonts w:eastAsia="Calibri"/>
                <w:sz w:val="24"/>
                <w:szCs w:val="24"/>
                <w:lang w:eastAsia="en-US"/>
              </w:rPr>
              <w:t>ZA</w:t>
            </w:r>
          </w:p>
        </w:tc>
      </w:tr>
      <w:tr w:rsidTr="00AC32AD" w:rsidR="00AC32AD" w:rsidRPr="00915015">
        <w:tc>
          <w:tcPr>
            <w:tcW w:type="pct" w:w="562"/>
            <w:shd w:fill="auto" w:color="auto" w:val="clear"/>
          </w:tcPr>
          <w:p w:rsidRDefault="00AC32AD" w:rsidP="00DE7593" w:rsidR="00AC32AD" w:rsidRPr="00915015">
            <w:pPr>
              <w:widowControl/>
              <w:overflowPunct/>
              <w:autoSpaceDE/>
              <w:autoSpaceDN/>
              <w:adjustRightInd/>
              <w:spacing w:lineRule="auto" w:line="264"/>
              <w:textAlignment w:val="auto"/>
              <w:rPr>
                <w:rFonts w:eastAsia="Calibri"/>
                <w:sz w:val="24"/>
                <w:szCs w:val="24"/>
                <w:lang w:eastAsia="en-US"/>
              </w:rPr>
            </w:pPr>
            <w:r w:rsidRPr="00915015">
              <w:rPr>
                <w:rFonts w:eastAsia="Calibri"/>
                <w:sz w:val="24"/>
                <w:szCs w:val="24"/>
                <w:lang w:eastAsia="en-US"/>
              </w:rPr>
              <w:t>UKUPNO:</w:t>
            </w:r>
          </w:p>
        </w:tc>
        <w:tc>
          <w:tcPr>
            <w:tcW w:type="pct" w:w="2771"/>
            <w:shd w:fill="auto" w:color="auto" w:val="clear"/>
          </w:tcPr>
          <w:p w:rsidRDefault="00AC32AD" w:rsidP="00DE7593" w:rsidR="00AC32AD" w:rsidRPr="00915015">
            <w:pPr>
              <w:widowControl/>
              <w:overflowPunct/>
              <w:autoSpaceDE/>
              <w:autoSpaceDN/>
              <w:adjustRightInd/>
              <w:spacing w:lineRule="auto" w:line="264"/>
              <w:textAlignment w:val="auto"/>
              <w:rPr>
                <w:rFonts w:eastAsia="Calibri"/>
                <w:sz w:val="24"/>
                <w:szCs w:val="24"/>
                <w:lang w:eastAsia="en-US"/>
              </w:rPr>
            </w:pPr>
          </w:p>
        </w:tc>
        <w:tc>
          <w:tcPr>
            <w:tcW w:type="pct" w:w="834"/>
            <w:shd w:fill="auto" w:color="auto" w:val="clear"/>
          </w:tcPr>
          <w:p w:rsidRDefault="00AC32AD" w:rsidP="00DE7593" w:rsidR="00AC32AD" w:rsidRPr="00915015">
            <w:pPr>
              <w:widowControl/>
              <w:overflowPunct/>
              <w:autoSpaceDE/>
              <w:autoSpaceDN/>
              <w:adjustRightInd/>
              <w:spacing w:lineRule="auto" w:line="264"/>
              <w:jc w:val="right"/>
              <w:textAlignment w:val="auto"/>
              <w:rPr>
                <w:rFonts w:eastAsia="Calibri"/>
                <w:sz w:val="24"/>
                <w:szCs w:val="24"/>
                <w:lang w:eastAsia="en-US"/>
              </w:rPr>
            </w:pPr>
            <w:r w:rsidRPr="00915015">
              <w:rPr>
                <w:rFonts w:eastAsia="Calibri"/>
                <w:sz w:val="24"/>
                <w:szCs w:val="24"/>
                <w:lang w:eastAsia="en-US"/>
              </w:rPr>
              <w:t>75.211.308,92 kn</w:t>
            </w:r>
          </w:p>
        </w:tc>
        <w:tc>
          <w:tcPr>
            <w:tcW w:type="pct" w:w="833"/>
          </w:tcPr>
          <w:p w:rsidRDefault="00AC32AD" w:rsidP="00DE7593" w:rsidR="00AC32AD" w:rsidRPr="00915015">
            <w:pPr>
              <w:widowControl/>
              <w:overflowPunct/>
              <w:autoSpaceDE/>
              <w:autoSpaceDN/>
              <w:adjustRightInd/>
              <w:spacing w:lineRule="auto" w:line="264"/>
              <w:jc w:val="right"/>
              <w:textAlignment w:val="auto"/>
              <w:rPr>
                <w:rFonts w:eastAsia="Calibri"/>
                <w:sz w:val="24"/>
                <w:szCs w:val="24"/>
                <w:lang w:eastAsia="en-US"/>
              </w:rPr>
            </w:pPr>
          </w:p>
        </w:tc>
      </w:tr>
    </w:tbl>
    <w:p w:rsidRDefault="0053608E" w:rsidP="0053608E" w:rsidR="0053608E" w:rsidRPr="00915015">
      <w:pPr>
        <w:ind w:firstLine="720"/>
        <w:jc w:val="both"/>
        <w:rPr>
          <w:sz w:val="24"/>
          <w:szCs w:val="24"/>
        </w:rPr>
      </w:pPr>
    </w:p>
    <w:p w:rsidRDefault="00AC32AD" w:rsidP="0053608E" w:rsidR="00AC32AD"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 xml:space="preserve">Glasovanje dovršeno u </w:t>
      </w:r>
      <w:r w:rsidR="00F821F4" w:rsidRPr="00915015">
        <w:rPr>
          <w:sz w:val="24"/>
          <w:szCs w:val="24"/>
        </w:rPr>
        <w:t xml:space="preserve">10,08 </w:t>
      </w:r>
      <w:r w:rsidRPr="00915015">
        <w:rPr>
          <w:sz w:val="24"/>
          <w:szCs w:val="24"/>
        </w:rPr>
        <w:t>sati.</w:t>
      </w: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 xml:space="preserve">radi utvrđivanja rezultata glasovanju sud donosi </w:t>
      </w:r>
    </w:p>
    <w:p w:rsidRDefault="0053608E" w:rsidP="0053608E" w:rsidR="0053608E" w:rsidRPr="00915015">
      <w:pPr>
        <w:ind w:firstLine="720"/>
        <w:jc w:val="both"/>
        <w:rPr>
          <w:sz w:val="24"/>
          <w:szCs w:val="24"/>
        </w:rPr>
      </w:pPr>
    </w:p>
    <w:p w:rsidRDefault="0053608E" w:rsidP="0053608E" w:rsidR="0053608E" w:rsidRPr="00915015">
      <w:pPr>
        <w:ind w:firstLine="720"/>
        <w:jc w:val="center"/>
        <w:rPr>
          <w:sz w:val="24"/>
          <w:szCs w:val="24"/>
        </w:rPr>
      </w:pPr>
      <w:r w:rsidRPr="00915015">
        <w:rPr>
          <w:sz w:val="24"/>
          <w:szCs w:val="24"/>
        </w:rPr>
        <w:t>zaključak</w:t>
      </w: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Odr</w:t>
      </w:r>
      <w:r w:rsidR="00024A0C">
        <w:rPr>
          <w:sz w:val="24"/>
          <w:szCs w:val="24"/>
        </w:rPr>
        <w:t>eđuje se stanka u trajanju od 5</w:t>
      </w:r>
      <w:r w:rsidRPr="00915015">
        <w:rPr>
          <w:sz w:val="24"/>
          <w:szCs w:val="24"/>
        </w:rPr>
        <w:t xml:space="preserve"> min.</w:t>
      </w: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 xml:space="preserve">Nastavljeno u </w:t>
      </w:r>
      <w:r w:rsidR="00F821F4" w:rsidRPr="00915015">
        <w:rPr>
          <w:sz w:val="24"/>
          <w:szCs w:val="24"/>
        </w:rPr>
        <w:t>10,</w:t>
      </w:r>
      <w:r w:rsidR="00024A0C">
        <w:rPr>
          <w:sz w:val="24"/>
          <w:szCs w:val="24"/>
        </w:rPr>
        <w:t>13 sati.</w:t>
      </w: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Utvrđuje se da nastavku ročišta nazoče vjerovnici koji su nazočili ročištu za raspravljanje glasovanja o stečajnom planu.</w:t>
      </w:r>
    </w:p>
    <w:p w:rsidRDefault="0053608E" w:rsidP="0053608E" w:rsidR="0053608E" w:rsidRPr="00915015">
      <w:pPr>
        <w:ind w:firstLine="720"/>
        <w:jc w:val="both"/>
        <w:rPr>
          <w:sz w:val="24"/>
          <w:szCs w:val="24"/>
        </w:rPr>
      </w:pPr>
    </w:p>
    <w:p w:rsidRDefault="00E132EB" w:rsidP="0053608E" w:rsidR="0053608E" w:rsidRPr="00915015">
      <w:pPr>
        <w:ind w:firstLine="720"/>
        <w:jc w:val="both"/>
        <w:rPr>
          <w:sz w:val="24"/>
          <w:szCs w:val="24"/>
        </w:rPr>
      </w:pPr>
      <w:r w:rsidRPr="00915015">
        <w:rPr>
          <w:sz w:val="24"/>
          <w:szCs w:val="24"/>
        </w:rPr>
        <w:t xml:space="preserve"> Nakon pro</w:t>
      </w:r>
      <w:r w:rsidR="0053608E" w:rsidRPr="00915015">
        <w:rPr>
          <w:sz w:val="24"/>
          <w:szCs w:val="24"/>
        </w:rPr>
        <w:t>vedenog glasovanja stečajni sudac utvrđuje rezultate glasovanja i to kako slijedi:</w:t>
      </w:r>
    </w:p>
    <w:p w:rsidRDefault="0053608E" w:rsidP="0053608E" w:rsidR="0053608E" w:rsidRPr="00915015">
      <w:pPr>
        <w:ind w:firstLine="720"/>
        <w:jc w:val="both"/>
        <w:rPr>
          <w:sz w:val="24"/>
          <w:szCs w:val="24"/>
        </w:rPr>
      </w:pPr>
    </w:p>
    <w:p w:rsidRDefault="0053608E" w:rsidP="0053608E" w:rsidR="0053608E" w:rsidRPr="00915015">
      <w:pPr>
        <w:ind w:firstLine="720"/>
        <w:jc w:val="both"/>
        <w:rPr>
          <w:b/>
          <w:sz w:val="24"/>
          <w:szCs w:val="24"/>
        </w:rPr>
      </w:pPr>
      <w:r w:rsidRPr="00915015">
        <w:rPr>
          <w:b/>
          <w:sz w:val="24"/>
          <w:szCs w:val="24"/>
        </w:rPr>
        <w:t>u prvoj skupini vjerovnika</w:t>
      </w: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ZA prihvaćanj</w:t>
      </w:r>
      <w:r w:rsidR="00915015" w:rsidRPr="00915015">
        <w:rPr>
          <w:sz w:val="24"/>
          <w:szCs w:val="24"/>
        </w:rPr>
        <w:t>e stečajnog plana glasovalo je 5</w:t>
      </w:r>
      <w:r w:rsidRPr="00915015">
        <w:rPr>
          <w:sz w:val="24"/>
          <w:szCs w:val="24"/>
        </w:rPr>
        <w:t xml:space="preserve"> vjerovnika čije tražbine iznose </w:t>
      </w:r>
      <w:r w:rsidR="00915015" w:rsidRPr="00915015">
        <w:rPr>
          <w:sz w:val="24"/>
          <w:szCs w:val="24"/>
        </w:rPr>
        <w:t>11.834.999,47</w:t>
      </w:r>
      <w:r w:rsidRPr="00915015">
        <w:rPr>
          <w:sz w:val="24"/>
          <w:szCs w:val="24"/>
        </w:rPr>
        <w:t xml:space="preserve"> kn</w:t>
      </w:r>
    </w:p>
    <w:p w:rsidRDefault="0053608E" w:rsidP="0053608E" w:rsidR="00915015" w:rsidRPr="00915015">
      <w:pPr>
        <w:ind w:firstLine="720"/>
        <w:jc w:val="both"/>
        <w:rPr>
          <w:sz w:val="24"/>
          <w:szCs w:val="24"/>
        </w:rPr>
      </w:pPr>
      <w:r w:rsidRPr="00915015">
        <w:rPr>
          <w:sz w:val="24"/>
          <w:szCs w:val="24"/>
        </w:rPr>
        <w:t xml:space="preserve">PROTIV prihvaćanja stečajnog plana </w:t>
      </w:r>
      <w:r w:rsidR="00915015" w:rsidRPr="00915015">
        <w:rPr>
          <w:sz w:val="24"/>
          <w:szCs w:val="24"/>
        </w:rPr>
        <w:t>nije glasovao nitko od nazočnih</w:t>
      </w:r>
      <w:r w:rsidRPr="00915015">
        <w:rPr>
          <w:sz w:val="24"/>
          <w:szCs w:val="24"/>
        </w:rPr>
        <w:t xml:space="preserve"> </w:t>
      </w:r>
      <w:r w:rsidR="00915015" w:rsidRPr="00915015">
        <w:rPr>
          <w:sz w:val="24"/>
          <w:szCs w:val="24"/>
        </w:rPr>
        <w:t>vjerovnika</w:t>
      </w:r>
    </w:p>
    <w:p w:rsidRDefault="00915015" w:rsidP="00915015" w:rsidR="00915015" w:rsidRPr="00915015">
      <w:pPr>
        <w:jc w:val="both"/>
        <w:rPr>
          <w:sz w:val="24"/>
          <w:szCs w:val="24"/>
        </w:rPr>
      </w:pPr>
    </w:p>
    <w:p w:rsidRDefault="0053608E" w:rsidP="0053608E" w:rsidR="0053608E" w:rsidRPr="00915015">
      <w:pPr>
        <w:ind w:firstLine="720"/>
        <w:jc w:val="both"/>
        <w:rPr>
          <w:b/>
          <w:sz w:val="24"/>
          <w:szCs w:val="24"/>
        </w:rPr>
      </w:pPr>
      <w:r w:rsidRPr="00915015">
        <w:rPr>
          <w:b/>
          <w:sz w:val="24"/>
          <w:szCs w:val="24"/>
        </w:rPr>
        <w:t>u drugoj skupini vjerovnika</w:t>
      </w: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ZA prihvaćanj</w:t>
      </w:r>
      <w:r w:rsidR="00915015" w:rsidRPr="00915015">
        <w:rPr>
          <w:sz w:val="24"/>
          <w:szCs w:val="24"/>
        </w:rPr>
        <w:t>e stečajnog plana glasovalo je 1 vjerovnik čija tražbina iznosi</w:t>
      </w:r>
      <w:r w:rsidRPr="00915015">
        <w:rPr>
          <w:sz w:val="24"/>
          <w:szCs w:val="24"/>
        </w:rPr>
        <w:t xml:space="preserve"> </w:t>
      </w:r>
      <w:r w:rsidR="00915015" w:rsidRPr="00915015">
        <w:rPr>
          <w:rFonts w:eastAsia="Calibri"/>
          <w:sz w:val="24"/>
          <w:szCs w:val="24"/>
          <w:lang w:eastAsia="en-US"/>
        </w:rPr>
        <w:t xml:space="preserve">75.211.308,92 </w:t>
      </w:r>
      <w:r w:rsidRPr="00915015">
        <w:rPr>
          <w:sz w:val="24"/>
          <w:szCs w:val="24"/>
        </w:rPr>
        <w:t>kn</w:t>
      </w:r>
    </w:p>
    <w:p w:rsidRDefault="00915015" w:rsidP="00915015" w:rsidR="00915015" w:rsidRPr="00915015">
      <w:pPr>
        <w:ind w:firstLine="720"/>
        <w:jc w:val="both"/>
        <w:rPr>
          <w:sz w:val="24"/>
          <w:szCs w:val="24"/>
        </w:rPr>
      </w:pPr>
      <w:r w:rsidRPr="00915015">
        <w:rPr>
          <w:sz w:val="24"/>
          <w:szCs w:val="24"/>
        </w:rPr>
        <w:t>PROTIV prihvaćanja stečajnog plana nije glasovao nitko od nazočnih vjerovnika</w:t>
      </w: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Sud  utvrđuje da su vjerovnici većinom propisanom odredbom članka 330. stavak 1 SZ15 donijeli slijedeću:</w:t>
      </w:r>
    </w:p>
    <w:p w:rsidRDefault="0053608E" w:rsidP="0053608E" w:rsidR="0053608E" w:rsidRPr="00915015">
      <w:pPr>
        <w:jc w:val="center"/>
        <w:rPr>
          <w:b/>
          <w:sz w:val="24"/>
          <w:szCs w:val="24"/>
        </w:rPr>
      </w:pPr>
      <w:r w:rsidRPr="00915015">
        <w:rPr>
          <w:b/>
          <w:sz w:val="24"/>
          <w:szCs w:val="24"/>
        </w:rPr>
        <w:t>O D L U K U</w:t>
      </w:r>
    </w:p>
    <w:p w:rsidRDefault="0053608E" w:rsidP="0053608E" w:rsidR="0053608E" w:rsidRPr="00915015">
      <w:pPr>
        <w:jc w:val="center"/>
        <w:rPr>
          <w:b/>
          <w:i/>
          <w:sz w:val="24"/>
          <w:szCs w:val="24"/>
        </w:rPr>
      </w:pPr>
    </w:p>
    <w:p w:rsidRDefault="0053608E" w:rsidP="0053608E" w:rsidR="0053608E" w:rsidRPr="00915015">
      <w:pPr>
        <w:pStyle w:val="Tijeloteksta"/>
        <w:tabs>
          <w:tab w:pos="426" w:val="left"/>
        </w:tabs>
        <w:autoSpaceDN w:val="false"/>
        <w:ind w:left="375"/>
      </w:pPr>
      <w:r w:rsidRPr="00915015">
        <w:t>Smatra se da su vjerovnici prihvatili stečajni plan.</w:t>
      </w:r>
    </w:p>
    <w:p w:rsidRDefault="0053608E" w:rsidP="0053608E" w:rsidR="00024A0C">
      <w:pPr>
        <w:pStyle w:val="Tijeloteksta"/>
        <w:tabs>
          <w:tab w:pos="426" w:val="left"/>
        </w:tabs>
      </w:pPr>
      <w:r w:rsidRPr="00915015">
        <w:tab/>
      </w:r>
    </w:p>
    <w:p w:rsidRDefault="00024A0C" w:rsidR="00024A0C">
      <w:pPr>
        <w:widowControl/>
        <w:overflowPunct/>
        <w:autoSpaceDE/>
        <w:autoSpaceDN/>
        <w:adjustRightInd/>
        <w:textAlignment w:val="auto"/>
        <w:rPr>
          <w:sz w:val="24"/>
          <w:szCs w:val="24"/>
        </w:rPr>
      </w:pPr>
      <w:r>
        <w:br w:type="page"/>
      </w:r>
    </w:p>
    <w:p w:rsidRDefault="00E132EB" w:rsidP="0053608E" w:rsidR="0053608E" w:rsidRPr="00915015">
      <w:pPr>
        <w:pStyle w:val="Tijeloteksta"/>
        <w:tabs>
          <w:tab w:pos="426" w:val="left"/>
        </w:tabs>
      </w:pPr>
      <w:r w:rsidRPr="00915015">
        <w:lastRenderedPageBreak/>
        <w:t>Sud</w:t>
      </w:r>
      <w:r w:rsidR="0053608E" w:rsidRPr="00915015">
        <w:t xml:space="preserve"> donosi  slijedeći</w:t>
      </w:r>
    </w:p>
    <w:p w:rsidRDefault="0053608E" w:rsidP="0053608E" w:rsidR="0053608E" w:rsidRPr="00915015">
      <w:pPr>
        <w:pStyle w:val="Tijeloteksta"/>
        <w:tabs>
          <w:tab w:pos="426" w:val="left"/>
        </w:tabs>
        <w:jc w:val="center"/>
      </w:pPr>
      <w:r w:rsidRPr="00915015">
        <w:t>ZAKLJUČAK</w:t>
      </w:r>
    </w:p>
    <w:p w:rsidRDefault="0053608E" w:rsidP="0053608E" w:rsidR="0053608E" w:rsidRPr="00915015">
      <w:pPr>
        <w:pStyle w:val="Tijeloteksta"/>
        <w:tabs>
          <w:tab w:pos="426" w:val="left"/>
        </w:tabs>
        <w:jc w:val="center"/>
        <w:rPr>
          <w:b/>
        </w:rPr>
      </w:pPr>
    </w:p>
    <w:p w:rsidRDefault="0053608E" w:rsidP="0053608E" w:rsidR="0053608E" w:rsidRPr="00915015">
      <w:pPr>
        <w:pStyle w:val="Tijeloteksta"/>
        <w:tabs>
          <w:tab w:pos="426" w:val="left"/>
        </w:tabs>
      </w:pPr>
      <w:r w:rsidRPr="00915015">
        <w:t xml:space="preserve">ročište za potvrdu stečajnog plana održat će se dana </w:t>
      </w:r>
      <w:r w:rsidR="00153DC7" w:rsidRPr="00915015">
        <w:t>29. kolovoza 2018</w:t>
      </w:r>
      <w:r w:rsidRPr="00915015">
        <w:t xml:space="preserve">. u 10,30 sati  kod </w:t>
      </w:r>
      <w:r w:rsidR="00E132EB" w:rsidRPr="00915015">
        <w:t>Trgovačkog suda u Zagrebu soba 55</w:t>
      </w:r>
      <w:r w:rsidRPr="00915015">
        <w:t>/I</w:t>
      </w:r>
      <w:r w:rsidR="00E132EB" w:rsidRPr="00915015">
        <w:t>I</w:t>
      </w:r>
      <w:r w:rsidRPr="00915015">
        <w:t>I.</w:t>
      </w:r>
    </w:p>
    <w:p w:rsidRDefault="0053608E" w:rsidP="0053608E" w:rsidR="0053608E" w:rsidRPr="00915015">
      <w:pPr>
        <w:jc w:val="both"/>
        <w:rPr>
          <w:sz w:val="24"/>
          <w:szCs w:val="24"/>
        </w:rPr>
      </w:pPr>
    </w:p>
    <w:p w:rsidRDefault="0053608E" w:rsidP="0053608E" w:rsidR="0053608E" w:rsidRPr="00915015">
      <w:pPr>
        <w:jc w:val="both"/>
        <w:rPr>
          <w:sz w:val="24"/>
          <w:szCs w:val="24"/>
        </w:rPr>
      </w:pPr>
      <w:r w:rsidRPr="00915015">
        <w:rPr>
          <w:sz w:val="24"/>
          <w:szCs w:val="24"/>
        </w:rPr>
        <w:t xml:space="preserve">Dovršeno u </w:t>
      </w:r>
      <w:r w:rsidR="00024A0C">
        <w:rPr>
          <w:sz w:val="24"/>
          <w:szCs w:val="24"/>
        </w:rPr>
        <w:t>10,15</w:t>
      </w:r>
      <w:r w:rsidRPr="00915015">
        <w:rPr>
          <w:sz w:val="24"/>
          <w:szCs w:val="24"/>
        </w:rPr>
        <w:t xml:space="preserve"> sati.</w:t>
      </w:r>
    </w:p>
    <w:p w:rsidRDefault="0053608E" w:rsidP="0053608E" w:rsidR="0053608E" w:rsidRPr="00915015">
      <w:pPr>
        <w:ind w:firstLine="720"/>
        <w:jc w:val="both"/>
        <w:rPr>
          <w:sz w:val="24"/>
          <w:szCs w:val="24"/>
        </w:rPr>
      </w:pPr>
    </w:p>
    <w:p w:rsidRDefault="009A2A33" w:rsidP="00BA3157" w:rsidR="009A2A33" w:rsidRPr="00915015">
      <w:pPr>
        <w:widowControl/>
        <w:rPr>
          <w:sz w:val="24"/>
          <w:szCs w:val="24"/>
        </w:rPr>
      </w:pPr>
    </w:p>
    <w:p w:rsidRDefault="00BA3157" w:rsidP="00BA3157" w:rsidR="00BA3157" w:rsidRPr="00915015">
      <w:pPr>
        <w:widowControl/>
        <w:rPr>
          <w:sz w:val="24"/>
          <w:szCs w:val="24"/>
        </w:rPr>
      </w:pPr>
      <w:r w:rsidRPr="00915015">
        <w:rPr>
          <w:sz w:val="24"/>
          <w:szCs w:val="24"/>
        </w:rPr>
        <w:t>SUDAC:</w:t>
      </w:r>
      <w:r w:rsidRPr="00915015">
        <w:rPr>
          <w:sz w:val="24"/>
          <w:szCs w:val="24"/>
        </w:rPr>
        <w:tab/>
      </w:r>
      <w:r w:rsidRPr="00915015">
        <w:rPr>
          <w:sz w:val="24"/>
          <w:szCs w:val="24"/>
        </w:rPr>
        <w:tab/>
      </w:r>
      <w:r w:rsidRPr="00915015">
        <w:rPr>
          <w:sz w:val="24"/>
          <w:szCs w:val="24"/>
        </w:rPr>
        <w:tab/>
      </w:r>
      <w:r w:rsidRPr="00915015">
        <w:rPr>
          <w:sz w:val="24"/>
          <w:szCs w:val="24"/>
        </w:rPr>
        <w:tab/>
        <w:t xml:space="preserve">                            VJEROVNICI: </w:t>
      </w:r>
      <w:r w:rsidRPr="00915015">
        <w:rPr>
          <w:sz w:val="24"/>
          <w:szCs w:val="24"/>
        </w:rPr>
        <w:tab/>
      </w:r>
      <w:r w:rsidRPr="00915015">
        <w:rPr>
          <w:sz w:val="24"/>
          <w:szCs w:val="24"/>
        </w:rPr>
        <w:tab/>
      </w:r>
      <w:r w:rsidRPr="00915015">
        <w:rPr>
          <w:sz w:val="24"/>
          <w:szCs w:val="24"/>
        </w:rPr>
        <w:tab/>
      </w:r>
    </w:p>
    <w:p w:rsidRDefault="002F01C7" w:rsidP="00BA3157" w:rsidR="00BA3157" w:rsidRPr="00915015">
      <w:pPr>
        <w:pStyle w:val="Tijeloteksta3"/>
        <w:jc w:val="both"/>
        <w:rPr>
          <w:b w:val="false"/>
          <w:sz w:val="24"/>
          <w:szCs w:val="24"/>
        </w:rPr>
      </w:pPr>
      <w:r w:rsidRPr="00915015">
        <w:rPr>
          <w:b w:val="false"/>
          <w:sz w:val="24"/>
          <w:szCs w:val="24"/>
        </w:rPr>
        <w:t>Vesna Sremac Šoštar</w:t>
      </w:r>
    </w:p>
    <w:p w:rsidRDefault="00BA3157" w:rsidP="00BA3157" w:rsidR="00BA3157" w:rsidRPr="00915015">
      <w:pPr>
        <w:pStyle w:val="Tijeloteksta3"/>
        <w:jc w:val="both"/>
        <w:rPr>
          <w:b w:val="false"/>
          <w:sz w:val="24"/>
          <w:szCs w:val="24"/>
        </w:rPr>
      </w:pPr>
    </w:p>
    <w:p w:rsidRDefault="00BA3157" w:rsidP="00BA3157" w:rsidR="00BA3157" w:rsidRPr="00915015">
      <w:pPr>
        <w:widowControl/>
        <w:rPr>
          <w:sz w:val="24"/>
          <w:szCs w:val="24"/>
        </w:rPr>
      </w:pPr>
    </w:p>
    <w:p w:rsidRDefault="00BA3157" w:rsidP="00BA3157" w:rsidR="00BA3157" w:rsidRPr="00915015">
      <w:pPr>
        <w:widowControl/>
        <w:rPr>
          <w:sz w:val="24"/>
          <w:szCs w:val="24"/>
        </w:rPr>
      </w:pPr>
      <w:r w:rsidRPr="00915015">
        <w:rPr>
          <w:sz w:val="24"/>
          <w:szCs w:val="24"/>
        </w:rPr>
        <w:t xml:space="preserve">ZAPISNIČAR: </w:t>
      </w:r>
    </w:p>
    <w:p w:rsidRDefault="002F01C7" w:rsidP="00BA3157" w:rsidR="00BA3157" w:rsidRPr="00915015">
      <w:pPr>
        <w:widowControl/>
        <w:rPr>
          <w:sz w:val="24"/>
          <w:szCs w:val="24"/>
        </w:rPr>
      </w:pPr>
      <w:r w:rsidRPr="00915015">
        <w:rPr>
          <w:sz w:val="24"/>
          <w:szCs w:val="24"/>
        </w:rPr>
        <w:t>Matea Bizjak</w:t>
      </w:r>
    </w:p>
    <w:p w:rsidRDefault="00047613" w:rsidP="00BA3157" w:rsidR="00047613" w:rsidRPr="00915015">
      <w:pPr>
        <w:widowControl/>
        <w:rPr>
          <w:sz w:val="24"/>
          <w:szCs w:val="24"/>
        </w:rPr>
      </w:pPr>
    </w:p>
    <w:p w:rsidRDefault="00BA3157" w:rsidP="00BA3157" w:rsidR="00BA3157" w:rsidRPr="00915015">
      <w:pPr>
        <w:widowControl/>
        <w:rPr>
          <w:sz w:val="24"/>
          <w:szCs w:val="24"/>
        </w:rPr>
      </w:pPr>
      <w:r w:rsidRPr="00915015">
        <w:rPr>
          <w:sz w:val="24"/>
          <w:szCs w:val="24"/>
        </w:rPr>
        <w:t>STEČAJN</w:t>
      </w:r>
      <w:r w:rsidR="00B36DAC" w:rsidRPr="00915015">
        <w:rPr>
          <w:sz w:val="24"/>
          <w:szCs w:val="24"/>
        </w:rPr>
        <w:t>I UPRAVITELJ</w:t>
      </w:r>
    </w:p>
    <w:p w:rsidRDefault="002F01C7" w:rsidP="00BA3157" w:rsidR="00BA3157" w:rsidRPr="00915015">
      <w:pPr>
        <w:widowControl/>
        <w:rPr>
          <w:sz w:val="24"/>
          <w:szCs w:val="24"/>
        </w:rPr>
      </w:pPr>
      <w:r w:rsidRPr="00915015">
        <w:rPr>
          <w:sz w:val="24"/>
          <w:szCs w:val="24"/>
        </w:rPr>
        <w:t>Vatroslav Plejić</w:t>
      </w:r>
      <w:r w:rsidR="00BA3157" w:rsidRPr="00915015">
        <w:rPr>
          <w:sz w:val="24"/>
          <w:szCs w:val="24"/>
        </w:rPr>
        <w:t xml:space="preserve"> </w:t>
      </w:r>
    </w:p>
    <w:sectPr w:rsidSect="004110E3" w:rsidR="00BA3157" w:rsidRPr="00915015">
      <w:headerReference w:type="default" r:id="rId10"/>
      <w:headerReference w:type="first" r:id="rId11"/>
      <w:endnotePr>
        <w:numFmt w:val="decimal"/>
      </w:endnotePr>
      <w:pgSz w:h="15840" w:w="12240"/>
      <w:pgMar w:gutter="0" w:footer="720" w:header="720" w:left="1800" w:bottom="1440" w:right="1800" w:top="117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4F01" w:rsidR="00614F01">
      <w:r>
        <w:separator/>
      </w:r>
    </w:p>
  </w:endnote>
  <w:endnote w:id="0" w:type="continuationSeparator">
    <w:p w:rsidRDefault="00614F01" w:rsidR="00614F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4F01" w:rsidR="00614F01">
      <w:r>
        <w:separator/>
      </w:r>
    </w:p>
  </w:footnote>
  <w:footnote w:id="0" w:type="continuationSeparator">
    <w:p w:rsidRDefault="00614F01" w:rsidR="00614F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95061366"/>
      <w:docPartObj>
        <w:docPartGallery w:val="Page Numbers (Top of Page)"/>
        <w:docPartUnique/>
      </w:docPartObj>
    </w:sdtPr>
    <w:sdtEndPr/>
    <w:sdtContent>
      <w:p w:rsidRDefault="002F01C7" w:rsidP="002F01C7" w:rsidR="002F01C7">
        <w:pPr>
          <w:pStyle w:val="Zaglavlje"/>
          <w:jc w:val="right"/>
        </w:pPr>
        <w:r>
          <w:t>48. St-400/17</w:t>
        </w:r>
      </w:p>
      <w:p w:rsidRDefault="002F01C7" w:rsidR="002F01C7">
        <w:pPr>
          <w:pStyle w:val="Zaglavlje"/>
          <w:jc w:val="center"/>
        </w:pPr>
        <w:r>
          <w:fldChar w:fldCharType="begin"/>
        </w:r>
        <w:r>
          <w:instrText>PAGE   \* MERGEFORMAT</w:instrText>
        </w:r>
        <w:r>
          <w:fldChar w:fldCharType="separate"/>
        </w:r>
        <w:r w:rsidR="00DB5460">
          <w:rPr>
            <w:noProof/>
          </w:rPr>
          <w:t>10</w:t>
        </w:r>
        <w:r>
          <w:fldChar w:fldCharType="end"/>
        </w:r>
      </w:p>
    </w:sdtContent>
  </w:sdt>
  <w:p w:rsidRDefault="00911E28" w:rsidR="00911E28">
    <w:pPr>
      <w:pStyle w:val="Zaglavlje"/>
      <w:widowControl/>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01C7" w:rsidP="002F01C7" w:rsidR="002B21E4">
    <w:pPr>
      <w:pStyle w:val="Zaglavlje"/>
      <w:jc w:val="right"/>
    </w:pPr>
    <w:r>
      <w:t>48. St-400/17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10E58"/>
    <w:multiLevelType w:val="hybridMultilevel"/>
    <w:tmpl w:val="1372648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0F15D4"/>
    <w:multiLevelType w:val="hybridMultilevel"/>
    <w:tmpl w:val="E4CCECB2"/>
    <w:lvl w:tplc="A7F04A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74626E6"/>
    <w:multiLevelType w:val="hybridMultilevel"/>
    <w:tmpl w:val="E496F03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0A3A05"/>
    <w:multiLevelType w:val="hybridMultilevel"/>
    <w:tmpl w:val="0CB27062"/>
    <w:lvl w:tplc="02D62C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0C1D7911"/>
    <w:multiLevelType w:val="hybridMultilevel"/>
    <w:tmpl w:val="0040D93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EEE3D96"/>
    <w:multiLevelType w:val="hybridMultilevel"/>
    <w:tmpl w:val="E3D640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D322535"/>
    <w:multiLevelType w:val="hybridMultilevel"/>
    <w:tmpl w:val="C54EDE4E"/>
    <w:lvl w:tplc="E6642E8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D9953B2"/>
    <w:multiLevelType w:val="hybridMultilevel"/>
    <w:tmpl w:val="DE6467CC"/>
    <w:lvl w:tplc="51E4F926"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430F600C"/>
    <w:multiLevelType w:val="hybridMultilevel"/>
    <w:tmpl w:val="EC30A896"/>
    <w:lvl w:tplc="041A000F" w:ilvl="0">
      <w:start w:val="1"/>
      <w:numFmt w:val="decimal"/>
      <w:lvlText w:val="%1."/>
      <w:lvlJc w:val="left"/>
      <w:pPr>
        <w:tabs>
          <w:tab w:pos="644" w:val="num"/>
        </w:tabs>
        <w:ind w:hanging="360" w:left="644"/>
      </w:pPr>
      <w:rPr>
        <w:rFonts w:hint="default"/>
      </w:rPr>
    </w:lvl>
    <w:lvl w:tentative="true" w:tplc="041A0019" w:ilvl="1">
      <w:start w:val="1"/>
      <w:numFmt w:val="lowerLetter"/>
      <w:lvlText w:val="%2."/>
      <w:lvlJc w:val="left"/>
      <w:pPr>
        <w:tabs>
          <w:tab w:pos="1364" w:val="num"/>
        </w:tabs>
        <w:ind w:hanging="360" w:left="1364"/>
      </w:pPr>
    </w:lvl>
    <w:lvl w:tentative="true" w:tplc="041A001B" w:ilvl="2">
      <w:start w:val="1"/>
      <w:numFmt w:val="lowerRoman"/>
      <w:lvlText w:val="%3."/>
      <w:lvlJc w:val="right"/>
      <w:pPr>
        <w:tabs>
          <w:tab w:pos="2084" w:val="num"/>
        </w:tabs>
        <w:ind w:hanging="180" w:left="2084"/>
      </w:pPr>
    </w:lvl>
    <w:lvl w:tentative="true" w:tplc="041A000F" w:ilvl="3">
      <w:start w:val="1"/>
      <w:numFmt w:val="decimal"/>
      <w:lvlText w:val="%4."/>
      <w:lvlJc w:val="left"/>
      <w:pPr>
        <w:tabs>
          <w:tab w:pos="2804" w:val="num"/>
        </w:tabs>
        <w:ind w:hanging="360" w:left="2804"/>
      </w:pPr>
    </w:lvl>
    <w:lvl w:tentative="true" w:tplc="041A0019" w:ilvl="4">
      <w:start w:val="1"/>
      <w:numFmt w:val="lowerLetter"/>
      <w:lvlText w:val="%5."/>
      <w:lvlJc w:val="left"/>
      <w:pPr>
        <w:tabs>
          <w:tab w:pos="3524" w:val="num"/>
        </w:tabs>
        <w:ind w:hanging="360" w:left="3524"/>
      </w:pPr>
    </w:lvl>
    <w:lvl w:tentative="true" w:tplc="041A001B" w:ilvl="5">
      <w:start w:val="1"/>
      <w:numFmt w:val="lowerRoman"/>
      <w:lvlText w:val="%6."/>
      <w:lvlJc w:val="right"/>
      <w:pPr>
        <w:tabs>
          <w:tab w:pos="4244" w:val="num"/>
        </w:tabs>
        <w:ind w:hanging="180" w:left="4244"/>
      </w:pPr>
    </w:lvl>
    <w:lvl w:tentative="true" w:tplc="041A000F" w:ilvl="6">
      <w:start w:val="1"/>
      <w:numFmt w:val="decimal"/>
      <w:lvlText w:val="%7."/>
      <w:lvlJc w:val="left"/>
      <w:pPr>
        <w:tabs>
          <w:tab w:pos="4964" w:val="num"/>
        </w:tabs>
        <w:ind w:hanging="360" w:left="4964"/>
      </w:pPr>
    </w:lvl>
    <w:lvl w:tentative="true" w:tplc="041A0019" w:ilvl="7">
      <w:start w:val="1"/>
      <w:numFmt w:val="lowerLetter"/>
      <w:lvlText w:val="%8."/>
      <w:lvlJc w:val="left"/>
      <w:pPr>
        <w:tabs>
          <w:tab w:pos="5684" w:val="num"/>
        </w:tabs>
        <w:ind w:hanging="360" w:left="5684"/>
      </w:pPr>
    </w:lvl>
    <w:lvl w:tentative="true" w:tplc="041A001B" w:ilvl="8">
      <w:start w:val="1"/>
      <w:numFmt w:val="lowerRoman"/>
      <w:lvlText w:val="%9."/>
      <w:lvlJc w:val="right"/>
      <w:pPr>
        <w:tabs>
          <w:tab w:pos="6404" w:val="num"/>
        </w:tabs>
        <w:ind w:hanging="180" w:left="6404"/>
      </w:pPr>
    </w:lvl>
  </w:abstractNum>
  <w:abstractNum w:abstractNumId="11">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E2F0590"/>
    <w:multiLevelType w:val="hybridMultilevel"/>
    <w:tmpl w:val="44C0C6A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78D5DE6"/>
    <w:multiLevelType w:val="hybridMultilevel"/>
    <w:tmpl w:val="2E1A0E20"/>
    <w:lvl w:tplc="041A000F" w:ilvl="0">
      <w:start w:val="1"/>
      <w:numFmt w:val="decimal"/>
      <w:lvlText w:val="%1."/>
      <w:lvlJc w:val="left"/>
      <w:pPr>
        <w:tabs>
          <w:tab w:pos="502" w:val="num"/>
        </w:tabs>
        <w:ind w:hanging="360" w:left="502"/>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B847BA4"/>
    <w:multiLevelType w:val="hybridMultilevel"/>
    <w:tmpl w:val="3C98043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FDE6593"/>
    <w:multiLevelType w:val="hybridMultilevel"/>
    <w:tmpl w:val="212E41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7319594D"/>
    <w:multiLevelType w:val="hybridMultilevel"/>
    <w:tmpl w:val="9A509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42A5362"/>
    <w:multiLevelType w:val="hybridMultilevel"/>
    <w:tmpl w:val="A6D49C74"/>
    <w:lvl w:tplc="A2424F04"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769C0AA7"/>
    <w:multiLevelType w:val="hybridMultilevel"/>
    <w:tmpl w:val="EFBC9160"/>
    <w:lvl w:tplc="50DC82D6"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9">
    <w:nsid w:val="77BC478B"/>
    <w:multiLevelType w:val="hybridMultilevel"/>
    <w:tmpl w:val="C6926152"/>
    <w:lvl w:tplc="0C8CA424"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BA94ACA"/>
    <w:multiLevelType w:val="hybridMultilevel"/>
    <w:tmpl w:val="CA1E641A"/>
    <w:lvl w:tplc="EA60ECF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7C760C47"/>
    <w:multiLevelType w:val="hybridMultilevel"/>
    <w:tmpl w:val="3FDA0C9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CEF3FA2"/>
    <w:multiLevelType w:val="hybridMultilevel"/>
    <w:tmpl w:val="3B744814"/>
    <w:lvl w:tplc="881C41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3">
    <w:nsid w:val="7E99016F"/>
    <w:multiLevelType w:val="hybridMultilevel"/>
    <w:tmpl w:val="D03C4640"/>
    <w:lvl w:tplc="041A000F"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2"/>
  </w:num>
  <w:num w:numId="3">
    <w:abstractNumId w:val="5"/>
  </w:num>
  <w:num w:numId="4">
    <w:abstractNumId w:val="15"/>
  </w:num>
  <w:num w:numId="5">
    <w:abstractNumId w:val="7"/>
  </w:num>
  <w:num w:numId="6">
    <w:abstractNumId w:val="22"/>
  </w:num>
  <w:num w:numId="7">
    <w:abstractNumId w:val="10"/>
  </w:num>
  <w:num w:numId="8">
    <w:abstractNumId w:val="9"/>
  </w:num>
  <w:num w:numId="9">
    <w:abstractNumId w:val="13"/>
  </w:num>
  <w:num w:numId="10">
    <w:abstractNumId w:val="14"/>
  </w:num>
  <w:num w:numId="11">
    <w:abstractNumId w:val="4"/>
  </w:num>
  <w:num w:numId="12">
    <w:abstractNumId w:val="11"/>
  </w:num>
  <w:num w:numId="13">
    <w:abstractNumId w:val="8"/>
  </w:num>
  <w:num w:numId="14">
    <w:abstractNumId w:val="6"/>
  </w:num>
  <w:num w:numId="15">
    <w:abstractNumId w:val="21"/>
  </w:num>
  <w:num w:numId="16">
    <w:abstractNumId w:val="20"/>
  </w:num>
  <w:num w:numId="17">
    <w:abstractNumId w:val="16"/>
  </w:num>
  <w:num w:numId="18">
    <w:abstractNumId w:val="19"/>
  </w:num>
  <w:num w:numId="19">
    <w:abstractNumId w:val="3"/>
  </w:num>
  <w:num w:numId="20">
    <w:abstractNumId w:val="17"/>
  </w:num>
  <w:num w:numId="21">
    <w:abstractNumId w:val="23"/>
  </w:num>
  <w:num w:numId="22">
    <w:abstractNumId w:val="18"/>
  </w:num>
  <w:num w:numId="23">
    <w:abstractNumId w:val="2"/>
  </w:num>
  <w:num w:numId="2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01A3"/>
    <w:rsid w:val="00002659"/>
    <w:rsid w:val="000043D1"/>
    <w:rsid w:val="00007F22"/>
    <w:rsid w:val="00016A4E"/>
    <w:rsid w:val="00022ACB"/>
    <w:rsid w:val="00024A0C"/>
    <w:rsid w:val="00044C4B"/>
    <w:rsid w:val="00047613"/>
    <w:rsid w:val="00052F0D"/>
    <w:rsid w:val="00066414"/>
    <w:rsid w:val="00066ABE"/>
    <w:rsid w:val="00075C29"/>
    <w:rsid w:val="00086075"/>
    <w:rsid w:val="00094306"/>
    <w:rsid w:val="000B4473"/>
    <w:rsid w:val="000B77E6"/>
    <w:rsid w:val="000C7EC6"/>
    <w:rsid w:val="000D0931"/>
    <w:rsid w:val="000D5319"/>
    <w:rsid w:val="000D5CD5"/>
    <w:rsid w:val="000F2587"/>
    <w:rsid w:val="00102033"/>
    <w:rsid w:val="00111FCD"/>
    <w:rsid w:val="00124AD3"/>
    <w:rsid w:val="00131331"/>
    <w:rsid w:val="0013410F"/>
    <w:rsid w:val="00144406"/>
    <w:rsid w:val="00153DC7"/>
    <w:rsid w:val="00171B02"/>
    <w:rsid w:val="001728AC"/>
    <w:rsid w:val="001B4698"/>
    <w:rsid w:val="001C271B"/>
    <w:rsid w:val="001C536B"/>
    <w:rsid w:val="001C7587"/>
    <w:rsid w:val="001E110C"/>
    <w:rsid w:val="001E1A10"/>
    <w:rsid w:val="001E520A"/>
    <w:rsid w:val="001F41B5"/>
    <w:rsid w:val="00245D4A"/>
    <w:rsid w:val="00256E0C"/>
    <w:rsid w:val="00261696"/>
    <w:rsid w:val="00287F74"/>
    <w:rsid w:val="002958EC"/>
    <w:rsid w:val="002B21E4"/>
    <w:rsid w:val="002B5649"/>
    <w:rsid w:val="002E6679"/>
    <w:rsid w:val="002F01C7"/>
    <w:rsid w:val="002F144B"/>
    <w:rsid w:val="00320417"/>
    <w:rsid w:val="003359F4"/>
    <w:rsid w:val="00380A96"/>
    <w:rsid w:val="0038387C"/>
    <w:rsid w:val="00396AEC"/>
    <w:rsid w:val="003D36DA"/>
    <w:rsid w:val="003F52AB"/>
    <w:rsid w:val="00403370"/>
    <w:rsid w:val="00406D59"/>
    <w:rsid w:val="004110E3"/>
    <w:rsid w:val="00432A70"/>
    <w:rsid w:val="004379E7"/>
    <w:rsid w:val="00444488"/>
    <w:rsid w:val="0045604C"/>
    <w:rsid w:val="00465D35"/>
    <w:rsid w:val="00465E94"/>
    <w:rsid w:val="00470F1E"/>
    <w:rsid w:val="0047418B"/>
    <w:rsid w:val="00477007"/>
    <w:rsid w:val="00490C28"/>
    <w:rsid w:val="00495C0B"/>
    <w:rsid w:val="004C00B0"/>
    <w:rsid w:val="004C0FEF"/>
    <w:rsid w:val="004C265B"/>
    <w:rsid w:val="004E09D3"/>
    <w:rsid w:val="004E24FA"/>
    <w:rsid w:val="004E3042"/>
    <w:rsid w:val="004F5235"/>
    <w:rsid w:val="004F6C62"/>
    <w:rsid w:val="00514C46"/>
    <w:rsid w:val="0053608E"/>
    <w:rsid w:val="00541D91"/>
    <w:rsid w:val="005442FA"/>
    <w:rsid w:val="0055104D"/>
    <w:rsid w:val="005523D6"/>
    <w:rsid w:val="00554FC8"/>
    <w:rsid w:val="00557C10"/>
    <w:rsid w:val="00561832"/>
    <w:rsid w:val="00576089"/>
    <w:rsid w:val="00577BD9"/>
    <w:rsid w:val="00584323"/>
    <w:rsid w:val="005868FC"/>
    <w:rsid w:val="005A0FCE"/>
    <w:rsid w:val="005B3FC7"/>
    <w:rsid w:val="005B6C7C"/>
    <w:rsid w:val="005C01A3"/>
    <w:rsid w:val="005C66EB"/>
    <w:rsid w:val="005C7124"/>
    <w:rsid w:val="005F59DE"/>
    <w:rsid w:val="00614F01"/>
    <w:rsid w:val="00623ACC"/>
    <w:rsid w:val="0062628A"/>
    <w:rsid w:val="00634D89"/>
    <w:rsid w:val="006453DC"/>
    <w:rsid w:val="00647472"/>
    <w:rsid w:val="00652623"/>
    <w:rsid w:val="006622FD"/>
    <w:rsid w:val="00663EB5"/>
    <w:rsid w:val="006727E0"/>
    <w:rsid w:val="00691877"/>
    <w:rsid w:val="00692374"/>
    <w:rsid w:val="006A4049"/>
    <w:rsid w:val="006B2257"/>
    <w:rsid w:val="006B42D3"/>
    <w:rsid w:val="006B6C59"/>
    <w:rsid w:val="006D7366"/>
    <w:rsid w:val="006E423E"/>
    <w:rsid w:val="006F2C36"/>
    <w:rsid w:val="00701D99"/>
    <w:rsid w:val="00721396"/>
    <w:rsid w:val="00725304"/>
    <w:rsid w:val="00727027"/>
    <w:rsid w:val="00727476"/>
    <w:rsid w:val="00733B86"/>
    <w:rsid w:val="0074193F"/>
    <w:rsid w:val="007445E3"/>
    <w:rsid w:val="007457D0"/>
    <w:rsid w:val="00770F95"/>
    <w:rsid w:val="00772453"/>
    <w:rsid w:val="00776382"/>
    <w:rsid w:val="00782587"/>
    <w:rsid w:val="00784CCD"/>
    <w:rsid w:val="0078667D"/>
    <w:rsid w:val="00791C37"/>
    <w:rsid w:val="007B0EE0"/>
    <w:rsid w:val="007B46B8"/>
    <w:rsid w:val="007C48FE"/>
    <w:rsid w:val="007D0619"/>
    <w:rsid w:val="007D62CB"/>
    <w:rsid w:val="007F1492"/>
    <w:rsid w:val="008028E8"/>
    <w:rsid w:val="00810926"/>
    <w:rsid w:val="00817AE1"/>
    <w:rsid w:val="008224C2"/>
    <w:rsid w:val="0082687D"/>
    <w:rsid w:val="008335BA"/>
    <w:rsid w:val="008339B1"/>
    <w:rsid w:val="00841735"/>
    <w:rsid w:val="00841DEB"/>
    <w:rsid w:val="008521C8"/>
    <w:rsid w:val="0085321F"/>
    <w:rsid w:val="00862F74"/>
    <w:rsid w:val="008631CE"/>
    <w:rsid w:val="008655E1"/>
    <w:rsid w:val="008656B5"/>
    <w:rsid w:val="008736D7"/>
    <w:rsid w:val="008A2D64"/>
    <w:rsid w:val="008B0D67"/>
    <w:rsid w:val="008B2295"/>
    <w:rsid w:val="008D0F37"/>
    <w:rsid w:val="008D61D9"/>
    <w:rsid w:val="008D6F39"/>
    <w:rsid w:val="008E6B73"/>
    <w:rsid w:val="009028FF"/>
    <w:rsid w:val="0091084C"/>
    <w:rsid w:val="00911E28"/>
    <w:rsid w:val="00915015"/>
    <w:rsid w:val="00915E0F"/>
    <w:rsid w:val="00924724"/>
    <w:rsid w:val="009247B8"/>
    <w:rsid w:val="009469D1"/>
    <w:rsid w:val="00983876"/>
    <w:rsid w:val="009A223F"/>
    <w:rsid w:val="009A2A33"/>
    <w:rsid w:val="009B4984"/>
    <w:rsid w:val="009C6278"/>
    <w:rsid w:val="009E02F0"/>
    <w:rsid w:val="009F7547"/>
    <w:rsid w:val="00A36858"/>
    <w:rsid w:val="00A52562"/>
    <w:rsid w:val="00A56D94"/>
    <w:rsid w:val="00A56F77"/>
    <w:rsid w:val="00AC32AD"/>
    <w:rsid w:val="00AD6975"/>
    <w:rsid w:val="00AE04DF"/>
    <w:rsid w:val="00AE1B30"/>
    <w:rsid w:val="00AE2783"/>
    <w:rsid w:val="00AF5564"/>
    <w:rsid w:val="00B054CB"/>
    <w:rsid w:val="00B16929"/>
    <w:rsid w:val="00B31684"/>
    <w:rsid w:val="00B36DAC"/>
    <w:rsid w:val="00B44819"/>
    <w:rsid w:val="00B52259"/>
    <w:rsid w:val="00B633AD"/>
    <w:rsid w:val="00B666B2"/>
    <w:rsid w:val="00B66A9B"/>
    <w:rsid w:val="00BA3157"/>
    <w:rsid w:val="00BA5BF6"/>
    <w:rsid w:val="00BB0E1F"/>
    <w:rsid w:val="00BB7B71"/>
    <w:rsid w:val="00BC5E18"/>
    <w:rsid w:val="00BD39B0"/>
    <w:rsid w:val="00BE54BF"/>
    <w:rsid w:val="00BE605C"/>
    <w:rsid w:val="00C049FF"/>
    <w:rsid w:val="00C04E0F"/>
    <w:rsid w:val="00C11DE3"/>
    <w:rsid w:val="00C14688"/>
    <w:rsid w:val="00C2051B"/>
    <w:rsid w:val="00C21763"/>
    <w:rsid w:val="00C406EC"/>
    <w:rsid w:val="00C57B28"/>
    <w:rsid w:val="00C631F7"/>
    <w:rsid w:val="00C64BFE"/>
    <w:rsid w:val="00C70FE2"/>
    <w:rsid w:val="00C86256"/>
    <w:rsid w:val="00C918D6"/>
    <w:rsid w:val="00C936A8"/>
    <w:rsid w:val="00CD0601"/>
    <w:rsid w:val="00CD724B"/>
    <w:rsid w:val="00CF40EE"/>
    <w:rsid w:val="00D001CF"/>
    <w:rsid w:val="00D04979"/>
    <w:rsid w:val="00D42FA9"/>
    <w:rsid w:val="00D5238D"/>
    <w:rsid w:val="00D76041"/>
    <w:rsid w:val="00D80CBD"/>
    <w:rsid w:val="00DB5460"/>
    <w:rsid w:val="00DD2274"/>
    <w:rsid w:val="00DF150D"/>
    <w:rsid w:val="00E1116C"/>
    <w:rsid w:val="00E132EB"/>
    <w:rsid w:val="00E14D17"/>
    <w:rsid w:val="00E16080"/>
    <w:rsid w:val="00E228E1"/>
    <w:rsid w:val="00E43379"/>
    <w:rsid w:val="00E459D8"/>
    <w:rsid w:val="00E46273"/>
    <w:rsid w:val="00E5305B"/>
    <w:rsid w:val="00E64CE0"/>
    <w:rsid w:val="00E665FA"/>
    <w:rsid w:val="00E7077B"/>
    <w:rsid w:val="00E71837"/>
    <w:rsid w:val="00E7204B"/>
    <w:rsid w:val="00E92E0B"/>
    <w:rsid w:val="00EA3654"/>
    <w:rsid w:val="00EB66F4"/>
    <w:rsid w:val="00EE141E"/>
    <w:rsid w:val="00EF4CD3"/>
    <w:rsid w:val="00F17B0D"/>
    <w:rsid w:val="00F24C15"/>
    <w:rsid w:val="00F67C9C"/>
    <w:rsid w:val="00F821F4"/>
    <w:rsid w:val="00FC7AF2"/>
    <w:rsid w:val="00FD2719"/>
    <w:rsid w:val="00FE02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53608E"/>
    <w:pPr>
      <w:keepNext/>
      <w:widowControl/>
      <w:overflowPunct/>
      <w:autoSpaceDE/>
      <w:autoSpaceDN/>
      <w:adjustRightInd/>
      <w:spacing w:after="60" w:before="240"/>
      <w:textAlignment w:val="auto"/>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link w:val="ZaglavljeChar"/>
    <w:uiPriority w:val="99"/>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true"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cs="Tahoma" w:hAnsi="Tahoma" w:ascii="Tahoma"/>
      <w:sz w:val="16"/>
      <w:szCs w:val="16"/>
    </w:rPr>
  </w:style>
  <w:style w:styleId="Podnoje" w:type="paragraph">
    <w:name w:val="footer"/>
    <w:basedOn w:val="Normal"/>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true" w:styleId="TableNormal" w:type="table">
    <w:name w:val="Table Normal"/>
    <w:uiPriority w:val="2"/>
    <w:semiHidden/>
    <w:unhideWhenUsed/>
    <w:qFormat/>
    <w:rsid w:val="00B44819"/>
    <w:pPr>
      <w:widowControl w:val="false"/>
    </w:pPr>
    <w:rPr>
      <w:rFonts w:eastAsia="Calibri" w:hAnsi="Calibri" w:ascii="Calibr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B44819"/>
    <w:pPr>
      <w:overflowPunct/>
      <w:autoSpaceDE/>
      <w:autoSpaceDN/>
      <w:adjustRightInd/>
      <w:textAlignment w:val="auto"/>
    </w:pPr>
    <w:rPr>
      <w:rFonts w:eastAsia="Calibri" w:hAnsi="Calibri" w:ascii="Calibri"/>
      <w:szCs w:val="22"/>
      <w:lang w:eastAsia="en-US" w:val="en-US"/>
    </w:rPr>
  </w:style>
  <w:style w:customStyle="true"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rsid w:val="0069237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2F01C7"/>
    <w:rPr>
      <w:sz w:val="22"/>
    </w:rPr>
  </w:style>
  <w:style w:customStyle="true" w:styleId="Naslov2Char" w:type="character">
    <w:name w:val="Naslov 2 Char"/>
    <w:basedOn w:val="Zadanifontodlomka"/>
    <w:link w:val="Naslov2"/>
    <w:rsid w:val="0053608E"/>
    <w:rPr>
      <w:rFonts w:cs="Arial" w:hAnsi="Arial" w:ascii="Arial"/>
      <w:b/>
      <w:bCs/>
      <w:i/>
      <w:iCs/>
      <w:sz w:val="28"/>
      <w:szCs w:val="28"/>
    </w:rPr>
  </w:style>
  <w:style w:styleId="Tijeloteksta" w:type="paragraph">
    <w:name w:val="Body Text"/>
    <w:basedOn w:val="Normal"/>
    <w:link w:val="TijelotekstaChar"/>
    <w:rsid w:val="0053608E"/>
    <w:pPr>
      <w:widowControl/>
      <w:overflowPunct/>
      <w:autoSpaceDE/>
      <w:autoSpaceDN/>
      <w:adjustRightInd/>
      <w:spacing w:after="120"/>
      <w:textAlignment w:val="auto"/>
    </w:pPr>
    <w:rPr>
      <w:sz w:val="24"/>
      <w:szCs w:val="24"/>
    </w:rPr>
  </w:style>
  <w:style w:customStyle="true" w:styleId="TijelotekstaChar" w:type="character">
    <w:name w:val="Tijelo teksta Char"/>
    <w:basedOn w:val="Zadanifontodlomka"/>
    <w:link w:val="Tijeloteksta"/>
    <w:rsid w:val="0053608E"/>
    <w:rPr>
      <w:sz w:val="24"/>
      <w:szCs w:val="24"/>
    </w:rPr>
  </w:style>
  <w:style w:customStyle="true" w:styleId="Standard" w:type="paragraph">
    <w:name w:val="Standard"/>
    <w:rsid w:val="0053608E"/>
    <w:pPr>
      <w:widowControl w:val="false"/>
      <w:suppressAutoHyphens/>
      <w:autoSpaceDN w:val="false"/>
      <w:textAlignment w:val="baseline"/>
    </w:pPr>
    <w:rPr>
      <w:rFonts w:cs="Tahoma" w:eastAsia="Lucida Sans Unicode"/>
      <w:kern w:val="3"/>
      <w:sz w:val="24"/>
      <w:szCs w:val="24"/>
    </w:rPr>
  </w:style>
  <w:style w:styleId="Tekstrezerviranogmjesta" w:type="character">
    <w:name w:val="Placeholder Text"/>
    <w:basedOn w:val="Zadanifontodlomka"/>
    <w:uiPriority w:val="99"/>
    <w:semiHidden/>
    <w:rsid w:val="00DB5460"/>
    <w:rPr>
      <w:color w:val="808080"/>
      <w:bdr w:space="0" w:sz="0" w:color="auto" w:val="none"/>
      <w:shd w:fill="auto" w:color="auto" w:val="clear"/>
    </w:rPr>
  </w:style>
  <w:style w:customStyle="true" w:styleId="eSPISCCParagraphDefaultFont" w:type="character">
    <w:name w:val="eSPIS_CC_Paragraph Default Font"/>
    <w:basedOn w:val="Zadanifontodlomka"/>
    <w:rsid w:val="00DB5460"/>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DB5460"/>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B5460"/>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5460"/>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53608E"/>
    <w:pPr>
      <w:keepNext/>
      <w:widowControl/>
      <w:overflowPunct/>
      <w:autoSpaceDE/>
      <w:autoSpaceDN/>
      <w:adjustRightInd/>
      <w:spacing w:after="60" w:before="240"/>
      <w:textAlignment w:val="auto"/>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link w:val="ZaglavljeChar"/>
    <w:uiPriority w:val="99"/>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1"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ascii="Tahoma" w:cs="Tahoma" w:hAnsi="Tahoma"/>
      <w:sz w:val="16"/>
      <w:szCs w:val="16"/>
    </w:rPr>
  </w:style>
  <w:style w:styleId="Podnoje" w:type="paragraph">
    <w:name w:val="footer"/>
    <w:basedOn w:val="Normal"/>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1" w:styleId="TableNormal" w:type="table">
    <w:name w:val="Table Normal"/>
    <w:uiPriority w:val="2"/>
    <w:semiHidden/>
    <w:unhideWhenUsed/>
    <w:qFormat/>
    <w:rsid w:val="00B44819"/>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B44819"/>
    <w:pPr>
      <w:overflowPunct/>
      <w:autoSpaceDE/>
      <w:autoSpaceDN/>
      <w:adjustRightInd/>
      <w:textAlignment w:val="auto"/>
    </w:pPr>
    <w:rPr>
      <w:rFonts w:ascii="Calibri" w:eastAsia="Calibri" w:hAnsi="Calibri"/>
      <w:szCs w:val="22"/>
      <w:lang w:eastAsia="en-US" w:val="en-US"/>
    </w:rPr>
  </w:style>
  <w:style w:customStyle="1"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rsid w:val="0069237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2F01C7"/>
    <w:rPr>
      <w:sz w:val="22"/>
    </w:rPr>
  </w:style>
  <w:style w:customStyle="1" w:styleId="Naslov2Char" w:type="character">
    <w:name w:val="Naslov 2 Char"/>
    <w:basedOn w:val="Zadanifontodlomka"/>
    <w:link w:val="Naslov2"/>
    <w:rsid w:val="0053608E"/>
    <w:rPr>
      <w:rFonts w:ascii="Arial" w:cs="Arial" w:hAnsi="Arial"/>
      <w:b/>
      <w:bCs/>
      <w:i/>
      <w:iCs/>
      <w:sz w:val="28"/>
      <w:szCs w:val="28"/>
    </w:rPr>
  </w:style>
  <w:style w:styleId="Tijeloteksta" w:type="paragraph">
    <w:name w:val="Body Text"/>
    <w:basedOn w:val="Normal"/>
    <w:link w:val="TijelotekstaChar"/>
    <w:rsid w:val="0053608E"/>
    <w:pPr>
      <w:widowControl/>
      <w:overflowPunct/>
      <w:autoSpaceDE/>
      <w:autoSpaceDN/>
      <w:adjustRightInd/>
      <w:spacing w:after="120"/>
      <w:textAlignment w:val="auto"/>
    </w:pPr>
    <w:rPr>
      <w:sz w:val="24"/>
      <w:szCs w:val="24"/>
    </w:rPr>
  </w:style>
  <w:style w:customStyle="1" w:styleId="TijelotekstaChar" w:type="character">
    <w:name w:val="Tijelo teksta Char"/>
    <w:basedOn w:val="Zadanifontodlomka"/>
    <w:link w:val="Tijeloteksta"/>
    <w:rsid w:val="0053608E"/>
    <w:rPr>
      <w:sz w:val="24"/>
      <w:szCs w:val="24"/>
    </w:rPr>
  </w:style>
  <w:style w:customStyle="1" w:styleId="Standard" w:type="paragraph">
    <w:name w:val="Standard"/>
    <w:rsid w:val="0053608E"/>
    <w:pPr>
      <w:widowControl w:val="0"/>
      <w:suppressAutoHyphens/>
      <w:autoSpaceDN w:val="0"/>
      <w:textAlignment w:val="baseline"/>
    </w:pPr>
    <w:rPr>
      <w:rFonts w:cs="Tahoma" w:eastAsia="Lucida Sans Unicode"/>
      <w:kern w:val="3"/>
      <w:sz w:val="24"/>
      <w:szCs w:val="24"/>
    </w:rPr>
  </w:style>
  <w:style w:styleId="Tekstrezerviranogmjesta" w:type="character">
    <w:name w:val="Placeholder Text"/>
    <w:basedOn w:val="Zadanifontodlomka"/>
    <w:uiPriority w:val="99"/>
    <w:semiHidden/>
    <w:rsid w:val="00DB5460"/>
    <w:rPr>
      <w:color w:val="808080"/>
      <w:bdr w:color="auto" w:space="0" w:sz="0" w:val="none"/>
      <w:shd w:color="auto" w:fill="auto" w:val="clear"/>
    </w:rPr>
  </w:style>
  <w:style w:customStyle="1" w:styleId="eSPISCCParagraphDefaultFont" w:type="character">
    <w:name w:val="eSPIS_CC_Paragraph Default Font"/>
    <w:basedOn w:val="Zadanifontodlomka"/>
    <w:rsid w:val="00DB5460"/>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DB5460"/>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B5460"/>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5460"/>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7116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24. srpnja 2018.</izvorni_sadrzaj>
    <derivirana_varijabla naziv="DomainObject.StvarniPocetakDatum_1">24. srpnja 2018.</derivirana_varijabla>
  </DomainObject.StvarniPocetakDatum>
  <DomainObject.StvarniZavrsetakDatum>
    <izvorni_sadrzaj>24. srpnja 2018.</izvorni_sadrzaj>
    <derivirana_varijabla naziv="DomainObject.StvarniZavrsetakDatum_1">24. srpnja 2018.</derivirana_varijabla>
  </DomainObject.StvarniZavrsetakDatum>
  <DomainObject.PlaniraniZavrsetakDatum>
    <izvorni_sadrzaj>24. srpnja 2018.</izvorni_sadrzaj>
    <derivirana_varijabla naziv="DomainObject.PlaniraniZavrsetakDatum_1">24. srpnja 2018.</derivirana_varijabla>
  </DomainObject.PlaniraniZavrsetakDatum>
  <DomainObject.PlaniraniPocetakDatum>
    <izvorni_sadrzaj>24. srpnja 2018.</izvorni_sadrzaj>
    <derivirana_varijabla naziv="DomainObject.PlaniraniPocetakDatum_1">24. srpnja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10:14</izvorni_sadrzaj>
    <derivirana_varijabla naziv="DomainObject.StvarniZavrsetakVrijeme_1">10:14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srpnja 2018.</izvorni_sadrzaj>
    <derivirana_varijabla naziv="DomainObject.Zapisnik.DatumKreiranja_1">24. srpnja 2018.</derivirana_varijabla>
  </DomainObject.Zapisnik.DatumKreiranja>
  <DomainObject.Zapisnik.ImovinskaKorist>
    <izvorni_sadrzaj/>
    <derivirana_varijabla naziv="DomainObject.Zapisnik.ImovinskaKorist_1"/>
  </DomainObject.Zapisnik.ImovinskaKorist>
  <DomainObject.Zapisnik.Oznaka>
    <izvorni_sadrzaj>St-400/2017-50</izvorni_sadrzaj>
    <derivirana_varijabla naziv="DomainObject.Zapisnik.Oznaka_1">St-400/2017-50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St-400/2017</izvorni_sadrzaj>
    <derivirana_varijabla naziv="DomainObject.Predmet.OznakaBroj_1">St-400/2017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RAZVOJ GRADNJA d.o.o. zastupanog po punomoćniku Branimir Benčić</izvorni_sadrzaj>
    <derivirana_varijabla naziv="DomainObject.Predmet.ProtustrankaFormated_1">  RAZVOJ GRADNJA d.o.o. zastupanog po punomoćniku Branimir Benčić</derivirana_varijabla>
  </DomainObject.Predmet.ProtustrankaFormated>
  <DomainObject.Predmet.ProtustrankaFormatedOIB>
    <izvorni_sadrzaj>  RAZVOJ GRADNJA d.o.o., OIB 63680712091 zastupanog po punomoćniku Branimir Benčić</izvorni_sadrzaj>
    <derivirana_varijabla naziv="DomainObject.Predmet.ProtustrankaFormatedOIB_1">  RAZVOJ GRADNJA d.o.o., OIB 63680712091 zastupanog po punomoćniku Branimir Benčić</derivirana_varijabla>
  </DomainObject.Predmet.ProtustrankaFormatedOIB>
  <DomainObject.Predmet.ProtustrankaFormatedWithAdress>
    <izvorni_sadrzaj> RAZVOJ GRADNJA d.o.o., Jure Kaštelana 17/A, 10000 Zagreb zastupanog po punomoćniku Branimir Benčić</izvorni_sadrzaj>
    <derivirana_varijabla naziv="DomainObject.Predmet.ProtustrankaFormatedWithAdress_1"> RAZVOJ GRADNJA d.o.o., Jure Kaštelana 17/A, 10000 Zagreb zastupanog po punomoćniku Branimir Benčić</derivirana_varijabla>
  </DomainObject.Predmet.ProtustrankaFormatedWithAdress>
  <DomainObject.Predmet.ProtustrankaFormatedWithAdressOIB>
    <izvorni_sadrzaj> RAZVOJ GRADNJA d.o.o., OIB 63680712091, Jure Kaštelana 17/A, 10000 Zagreb zastupanog po punomoćniku Branimir Benčić</izvorni_sadrzaj>
    <derivirana_varijabla naziv="DomainObject.Predmet.ProtustrankaFormatedWithAdressOIB_1"> RAZVOJ GRADNJA d.o.o., OIB 63680712091, Jure Kaštelana 17/A, 10000 Zagreb zastupanog po punomoćniku Branimir Benčić</derivirana_varijabla>
  </DomainObject.Predmet.ProtustrankaFormatedWithAdressOIB>
  <DomainObject.Predmet.ProtustrankaWithAdress>
    <izvorni_sadrzaj>RAZVOJ GRADNJA d.o.o. Jure Kaštelana 17/A, 10000 Zagreb</izvorni_sadrzaj>
    <derivirana_varijabla naziv="DomainObject.Predmet.ProtustrankaWithAdress_1">RAZVOJ GRADNJA d.o.o. Jure Kaštelana 17/A, 10000 Zagreb</derivirana_varijabla>
  </DomainObject.Predmet.ProtustrankaWithAdress>
  <DomainObject.Predmet.ProtustrankaWithAdressOIB>
    <izvorni_sadrzaj>RAZVOJ GRADNJA d.o.o., OIB 63680712091, Jure Kaštelana 17/A, 10000 Zagreb</izvorni_sadrzaj>
    <derivirana_varijabla naziv="DomainObject.Predmet.ProtustrankaWithAdressOIB_1">RAZVOJ GRADNJA d.o.o., OIB 63680712091, Jure Kaštelana 17/A, 10000 Zagreb</derivirana_varijabla>
  </DomainObject.Predmet.ProtustrankaWithAdressOIB>
  <DomainObject.Predmet.ProtustrankaNazivFormated>
    <izvorni_sadrzaj>RAZVOJ GRADNJA d.o.o.</izvorni_sadrzaj>
    <derivirana_varijabla naziv="DomainObject.Predmet.ProtustrankaNazivFormated_1">RAZVOJ GRADNJA d.o.o.</derivirana_varijabla>
  </DomainObject.Predmet.ProtustrankaNazivFormated>
  <DomainObject.Predmet.ProtustrankaNazivFormatedOIB>
    <izvorni_sadrzaj>RAZVOJ GRADNJA d.o.o., OIB 63680712091</izvorni_sadrzaj>
    <derivirana_varijabla naziv="DomainObject.Predmet.ProtustrankaNazivFormatedOIB_1">RAZVOJ GRADNJA d.o.o., OIB 63680712091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ZAGREBAČKA BANKA d.d.</izvorni_sadrzaj>
    <derivirana_varijabla naziv="DomainObject.Predmet.StrankaFormated_1">  FINA Regionalni centar Zagreb; ZAGREBAČKA BANKA d.d.</derivirana_varijabla>
  </DomainObject.Predmet.StrankaFormated>
  <DomainObject.Predmet.StrankaFormatedOIB>
    <izvorni_sadrzaj>  FINA Regionalni centar Zagreb, OIB 85821130368; ZAGREBAČKA BANKA d.d., OIB 92963223473</izvorni_sadrzaj>
    <derivirana_varijabla naziv="DomainObject.Predmet.StrankaFormatedOIB_1">  FINA Regionalni centar Zagreb, OIB 85821130368; ZAGREBAČKA BANKA d.d., OIB 92963223473</derivirana_varijabla>
  </DomainObject.Predmet.StrankaFormatedOIB>
  <DomainObject.Predmet.StrankaFormatedWithAdress>
    <izvorni_sadrzaj> FINA Regionalni centar Zagreb, Trg svibanjskih žrtava 1995. 1, 10000 Zagreb; ZAGREBAČKA BANKA d.d., Trg bana Josipa Jelačića 10, 10000 Zagreb</izvorni_sadrzaj>
    <derivirana_varijabla naziv="DomainObject.Predmet.StrankaFormatedWithAdress_1"> FINA Regionalni centar Zagreb, Trg svibanjskih žrtava 1995. 1, 10000 Zagreb; ZAGREBAČKA BANKA d.d., Trg bana Josipa Jelačića 10, 10000 Zagreb</derivirana_varijabla>
  </DomainObject.Predmet.StrankaFormatedWithAdress>
  <DomainObject.Predmet.StrankaFormatedWithAdressOIB>
    <izvorni_sadrzaj> FINA Regionalni centar Zagreb, OIB 85821130368, Trg svibanjskih žrtava 1995. 1, 10000 Zagreb; ZAGREBAČKA BANKA d.d., OIB 92963223473, Trg bana Josipa Jelačića 10, 10000 Zagreb</izvorni_sadrzaj>
    <derivirana_varijabla naziv="DomainObject.Predmet.StrankaFormatedWithAdressOIB_1"> FINA Regionalni centar Zagreb, OIB 85821130368, Trg svibanjskih žrtava 1995. 1, 10000 Zagreb; ZAGREBAČKA BANKA d.d., OIB 92963223473, Trg bana Josipa Jelačića 10, 10000 Zagreb</derivirana_varijabla>
  </DomainObject.Predmet.StrankaFormatedWithAdressOIB>
  <DomainObject.Predmet.StrankaWithAdress>
    <izvorni_sadrzaj>FINA Regionalni centar Zagreb Trg svibanjskih žrtava 1995. 1,10000 Zagreb,ZAGREBAČKA BANKA d.d. Trg bana Josipa Jelačića 10,10000 Zagreb</izvorni_sadrzaj>
    <derivirana_varijabla naziv="DomainObject.Predmet.StrankaWithAdress_1">FINA Regionalni centar Zagreb Trg svibanjskih žrtava 1995. 1,10000 Zagreb,ZAGREBAČKA BANKA d.d. Trg bana Josipa Jelačića 10,10000 Zagreb</derivirana_varijabla>
  </DomainObject.Predmet.StrankaWithAdress>
  <DomainObject.Predmet.StrankaWithAdressOIB>
    <izvorni_sadrzaj>FINA Regionalni centar Zagreb, OIB 85821130368, Trg svibanjskih žrtava 1995. 1,10000 Zagreb,ZAGREBAČKA BANKA d.d., OIB 92963223473, Trg bana Josipa Jelačića 10,10000 Zagreb</izvorni_sadrzaj>
    <derivirana_varijabla naziv="DomainObject.Predmet.StrankaWithAdressOIB_1">FINA Regionalni centar Zagreb, OIB 85821130368, Trg svibanjskih žrtava 1995. 1,10000 Zagreb,ZAGREBAČKA BANKA d.d., OIB 92963223473, Trg bana Josipa Jelačića 10,10000 Zagreb</derivirana_varijabla>
  </DomainObject.Predmet.StrankaWithAdressOIB>
  <DomainObject.Predmet.StrankaNazivFormated>
    <izvorni_sadrzaj>FINA Regionalni centar Zagreb,ZAGREBAČKA BANKA d.d.</izvorni_sadrzaj>
    <derivirana_varijabla naziv="DomainObject.Predmet.StrankaNazivFormated_1">FINA Regionalni centar Zagreb,ZAGREBAČKA BANKA d.d.</derivirana_varijabla>
  </DomainObject.Predmet.StrankaNazivFormated>
  <DomainObject.Predmet.StrankaNazivFormatedOIB>
    <izvorni_sadrzaj>FINA Regionalni centar Zagreb, OIB 85821130368,ZAGREBAČKA BANKA d.d., OIB 92963223473</izvorni_sadrzaj>
    <derivirana_varijabla naziv="DomainObject.Predmet.StrankaNazivFormatedOIB_1">FINA Regionalni centar Zagreb, OIB 85821130368,ZAGREBAČKA BANKA d.d.,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ZAGREBAČKA BANKA d.d.</item>
    </izvorni_sadrzaj>
    <derivirana_varijabla naziv="DomainObject.Predmet.StrankaListFormated_1">
      <item>FINA Regionalni centar Zagreb</item>
      <item>ZAGREBAČKA BANKA d.d.</item>
    </derivirana_varijabla>
  </DomainObject.Predmet.StrankaListFormated>
  <DomainObject.Predmet.StrankaListFormatedOIB>
    <izvorni_sadrzaj>
      <item>FINA Regionalni centar Zagreb, OIB 85821130368</item>
      <item>ZAGREBAČKA BANKA d.d., OIB 92963223473</item>
    </izvorni_sadrzaj>
    <derivirana_varijabla naziv="DomainObject.Predmet.StrankaListFormatedOIB_1">
      <item>FINA Regionalni centar Zagreb, OIB 85821130368</item>
      <item>ZAGREBAČKA BANKA d.d., OIB 92963223473</item>
    </derivirana_varijabla>
  </DomainObject.Predmet.StrankaListFormatedOIB>
  <DomainObject.Predmet.StrankaListFormatedWithAdress>
    <izvorni_sadrzaj>
      <item>FINA Regionalni centar Zagreb, Trg svibanjskih žrtava 1995. 1, 10000 Zagreb</item>
      <item>ZAGREBAČKA BANKA d.d., Trg bana Josipa Jelačića 10, 10000 Zagreb</item>
    </izvorni_sadrzaj>
    <derivirana_varijabla naziv="DomainObject.Predmet.StrankaListFormatedWithAdress_1">
      <item>FINA Regionalni centar Zagreb, Trg svibanjskih žrtava 1995. 1, 10000 Zagreb</item>
      <item>ZAGREBAČKA BANKA d.d., Trg bana Josipa Jelačića 10, 10000 Zagreb</item>
    </derivirana_varijabla>
  </DomainObject.Predmet.StrankaListFormatedWithAdress>
  <DomainObject.Predmet.StrankaListFormatedWithAdressOIB>
    <izvorni_sadrzaj>
      <item>FINA Regionalni centar Zagreb, OIB 85821130368, Trg svibanjskih žrtava 1995. 1, 10000 Zagreb</item>
      <item>ZAGREBAČKA BANKA d.d., OIB 92963223473, Trg bana Josipa Jelačića 10, 10000 Zagreb</item>
    </izvorni_sadrzaj>
    <derivirana_varijabla naziv="DomainObject.Predmet.StrankaListFormatedWithAdressOIB_1">
      <item>FINA Regionalni centar Zagreb, OIB 85821130368, Trg svibanjskih žrtava 1995. 1, 10000 Zagreb</item>
      <item>ZAGREBAČKA BANKA d.d., OIB 92963223473, Trg bana Josipa Jelačića 10, 10000 Zagreb</item>
    </derivirana_varijabla>
  </DomainObject.Predmet.StrankaListFormatedWithAdressOIB>
  <DomainObject.Predmet.StrankaListNazivFormated>
    <izvorni_sadrzaj>
      <item>FINA Regionalni centar Zagreb</item>
      <item>ZAGREBAČKA BANKA d.d.</item>
    </izvorni_sadrzaj>
    <derivirana_varijabla naziv="DomainObject.Predmet.StrankaListNazivFormated_1">
      <item>FINA Regionalni centar Zagreb</item>
      <item>ZAGREBAČKA BANKA d.d.</item>
    </derivirana_varijabla>
  </DomainObject.Predmet.StrankaListNazivFormated>
  <DomainObject.Predmet.StrankaListNazivFormatedOIB>
    <izvorni_sadrzaj>
      <item>FINA Regionalni centar Zagreb, OIB 85821130368</item>
      <item>ZAGREBAČKA BANKA d.d., OIB 92963223473</item>
    </izvorni_sadrzaj>
    <derivirana_varijabla naziv="DomainObject.Predmet.StrankaListNazivFormatedOIB_1">
      <item>FINA Regionalni centar Zagreb, OIB 85821130368</item>
      <item>ZAGREBAČKA BANKA d.d., OIB 92963223473</item>
    </derivirana_varijabla>
  </DomainObject.Predmet.StrankaListNazivFormatedOIB>
  <DomainObject.Predmet.ProtuStrankaListFormated>
    <izvorni_sadrzaj>
      <item>RAZVOJ GRADNJA d.o.o. zastupanog po punomoćniku Branimir Benčić</item>
    </izvorni_sadrzaj>
    <derivirana_varijabla naziv="DomainObject.Predmet.ProtuStrankaListFormated_1">
      <item>RAZVOJ GRADNJA d.o.o. zastupanog po punomoćniku Branimir Benčić</item>
    </derivirana_varijabla>
  </DomainObject.Predmet.ProtuStrankaListFormated>
  <DomainObject.Predmet.ProtuStrankaListFormatedOIB>
    <izvorni_sadrzaj>
      <item>RAZVOJ GRADNJA d.o.o., OIB 63680712091 zastupanog po punomoćniku Branimir Benčić</item>
    </izvorni_sadrzaj>
    <derivirana_varijabla naziv="DomainObject.Predmet.ProtuStrankaListFormatedOIB_1">
      <item>RAZVOJ GRADNJA d.o.o., OIB 63680712091 zastupanog po punomoćniku Branimir Benčić</item>
    </derivirana_varijabla>
  </DomainObject.Predmet.ProtuStrankaListFormatedOIB>
  <DomainObject.Predmet.ProtuStrankaListFormatedWithAdress>
    <izvorni_sadrzaj>
      <item>RAZVOJ GRADNJA d.o.o., Jure Kaštelana 17/A, 10000 Zagreb zastupanog po punomoćniku Branimir Benčić</item>
    </izvorni_sadrzaj>
    <derivirana_varijabla naziv="DomainObject.Predmet.ProtuStrankaListFormatedWithAdress_1">
      <item>RAZVOJ GRADNJA d.o.o., Jure Kaštelana 17/A, 10000 Zagreb zastupanog po punomoćniku Branimir Benčić</item>
    </derivirana_varijabla>
  </DomainObject.Predmet.ProtuStrankaListFormatedWithAdress>
  <DomainObject.Predmet.ProtuStrankaListFormatedWithAdressOIB>
    <izvorni_sadrzaj>
      <item>RAZVOJ GRADNJA d.o.o., OIB 63680712091, Jure Kaštelana 17/A, 10000 Zagreb zastupanog po punomoćniku Branimir Benčić</item>
    </izvorni_sadrzaj>
    <derivirana_varijabla naziv="DomainObject.Predmet.ProtuStrankaListFormatedWithAdressOIB_1">
      <item>RAZVOJ GRADNJA d.o.o., OIB 63680712091, Jure Kaštelana 17/A, 10000 Zagreb zastupanog po punomoćniku Branimir Benčić</item>
    </derivirana_varijabla>
  </DomainObject.Predmet.ProtuStrankaListFormatedWithAdressOIB>
  <DomainObject.Predmet.ProtuStrankaListNazivFormated>
    <izvorni_sadrzaj>
      <item>RAZVOJ GRADNJA d.o.o.</item>
    </izvorni_sadrzaj>
    <derivirana_varijabla naziv="DomainObject.Predmet.ProtuStrankaListNazivFormated_1">
      <item>RAZVOJ GRADNJA d.o.o.</item>
    </derivirana_varijabla>
  </DomainObject.Predmet.ProtuStrankaListNazivFormated>
  <DomainObject.Predmet.ProtuStrankaListNazivFormatedOIB>
    <izvorni_sadrzaj>
      <item>RAZVOJ GRADNJA d.o.o., OIB 63680712091</item>
    </izvorni_sadrzaj>
    <derivirana_varijabla naziv="DomainObject.Predmet.ProtuStrankaListNazivFormatedOIB_1">
      <item>RAZVOJ GRADNJA d.o.o., OIB 63680712091</item>
    </derivirana_varijabla>
  </DomainObject.Predmet.ProtuStrankaListNazivFormatedOIB>
  <DomainObject.Predmet.OstaliListFormated>
    <izvorni_sadrzaj>
      <item>Branimir Benčić punomoćnik sudionika u postupku RAZVOJ GRADNJA d.o.o.</item>
      <item>Duško Vučevac</item>
    </izvorni_sadrzaj>
    <derivirana_varijabla naziv="DomainObject.Predmet.OstaliListFormated_1">
      <item>Branimir Benčić punomoćnik sudionika u postupku RAZVOJ GRADNJA d.o.o.</item>
      <item>Duško Vučevac</item>
    </derivirana_varijabla>
  </DomainObject.Predmet.OstaliListFormated>
  <DomainObject.Predmet.OstaliListFormatedOIB>
    <izvorni_sadrzaj>
      <item>Branimir Benčić, OIB 03064503929 punomoćnik sudionika u postupku RAZVOJ GRADNJA d.o.o.</item>
      <item>Duško Vučevac</item>
    </izvorni_sadrzaj>
    <derivirana_varijabla naziv="DomainObject.Predmet.OstaliListFormatedOIB_1">
      <item>Branimir Benčić, OIB 03064503929 punomoćnik sudionika u postupku RAZVOJ GRADNJA d.o.o.</item>
      <item>Duško Vučevac</item>
    </derivirana_varijabla>
  </DomainObject.Predmet.OstaliListFormatedOIB>
  <DomainObject.Predmet.OstaliListFormatedWithAdress>
    <izvorni_sadrzaj>
      <item>Branimir Benčić, Jure Kaštelana 17 A, 10000 Zagreb punomoćnik sudionika u postupku RAZVOJ GRADNJA d.o.o.</item>
      <item>Duško Vučevac, Savska cesta 17, 10000 Zagreb</item>
    </izvorni_sadrzaj>
    <derivirana_varijabla naziv="DomainObject.Predmet.OstaliListFormatedWithAdress_1">
      <item>Branimir Benčić, Jure Kaštelana 17 A, 10000 Zagreb punomoćnik sudionika u postupku RAZVOJ GRADNJA d.o.o.</item>
      <item>Duško Vučevac, Savska cesta 17, 10000 Zagreb</item>
    </derivirana_varijabla>
  </DomainObject.Predmet.OstaliListFormatedWithAdress>
  <DomainObject.Predmet.OstaliListFormatedWithAdressOIB>
    <izvorni_sadrzaj>
      <item>Branimir Benčić, OIB 03064503929, Jure Kaštelana 17 A, 10000 Zagreb punomoćnik sudionika u postupku RAZVOJ GRADNJA d.o.o.</item>
      <item>Duško Vučevac, Savska cesta 17, 10000 Zagreb</item>
    </izvorni_sadrzaj>
    <derivirana_varijabla naziv="DomainObject.Predmet.OstaliListFormatedWithAdressOIB_1">
      <item>Branimir Benčić, OIB 03064503929, Jure Kaštelana 17 A, 10000 Zagreb punomoćnik sudionika u postupku RAZVOJ GRADNJA d.o.o.</item>
      <item>Duško Vučevac, Savska cesta 17, 10000 Zagreb</item>
    </derivirana_varijabla>
  </DomainObject.Predmet.OstaliListFormatedWithAdressOIB>
  <DomainObject.Predmet.OstaliListNazivFormated>
    <izvorni_sadrzaj>
      <item>Branimir Benčić</item>
      <item>Duško Vučevac</item>
    </izvorni_sadrzaj>
    <derivirana_varijabla naziv="DomainObject.Predmet.OstaliListNazivFormated_1">
      <item>Branimir Benčić</item>
      <item>Duško Vučevac</item>
    </derivirana_varijabla>
  </DomainObject.Predmet.OstaliListNazivFormated>
  <DomainObject.Predmet.OstaliListNazivFormatedOIB>
    <izvorni_sadrzaj>
      <item>Branimir Benčić, OIB 03064503929</item>
      <item>Duško Vučevac</item>
    </izvorni_sadrzaj>
    <derivirana_varijabla naziv="DomainObject.Predmet.OstaliListNazivFormatedOIB_1">
      <item>Branimir Benčić, OIB 03064503929</item>
      <item>Duško Vučevac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St-400/2017-50</izvorni_sadrzaj>
    <derivirana_varijabla naziv="DomainObject.PoslovniBrojDokumenta_1">St-400/2017-50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RAZVOJ GRADNJA d.o.o.</izvorni_sadrzaj>
    <derivirana_varijabla naziv="DomainObject.Predmet.ProtustrankaIDrugi_1">RAZVOJ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RAZVOJ GRADNJA d.o.o., OIB 63680712091, Jure Kaštelana 17/A, 10000 Zagreb</izvorni_sadrzaj>
    <derivirana_varijabla naziv="DomainObject.Predmet.ProtustrankaIDrugiAdressOIB_1">RAZVOJ GRADNJA d.o.o., OIB 63680712091, Jure Kaštelana 17/A,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RAZVOJ GRADNJA d.o.o.</item>
      <item>FINA Regionalni centar Zagreb</item>
      <item>ZAGREBAČKA BANKA d.d.</item>
      <item>Branimir Benčić</item>
      <item>Duško Vučevac</item>
    </izvorni_sadrzaj>
    <derivirana_varijabla naziv="DomainObject.Predmet.SudioniciListNaziv_1">
      <item>RAZVOJ GRADNJA d.o.o.</item>
      <item>FINA Regionalni centar Zagreb</item>
      <item>ZAGREBAČKA BANKA d.d.</item>
      <item>Branimir Benčić</item>
      <item>Duško Vučevac</item>
    </derivirana_varijabla>
  </DomainObject.Predmet.SudioniciListNaziv>
  <DomainObject.Predmet.SudioniciListAdressOIB>
    <izvorni_sadrzaj>
      <item>RAZVOJ GRADNJA d.o.o., OIB 63680712091, Jure Kaštelana 17/A,10000 Zagreb</item>
      <item>FINA Regionalni centar Zagreb, OIB 85821130368, Trg svibanjskih žrtava 1995. 1,10000 Zagreb</item>
      <item>ZAGREBAČKA BANKA d.d., OIB 92963223473, Trg bana Josipa Jelačića 10,10000 Zagreb</item>
      <item>Branimir Benčić, OIB 03064503929, Jure Kaštelana 17 A,10000 Zagreb</item>
      <item>Duško Vučevac, Savska cesta 17,10000 Zagreb</item>
    </izvorni_sadrzaj>
    <derivirana_varijabla naziv="DomainObject.Predmet.SudioniciListAdressOIB_1">
      <item>RAZVOJ GRADNJA d.o.o., OIB 63680712091, Jure Kaštelana 17/A,10000 Zagreb</item>
      <item>FINA Regionalni centar Zagreb, OIB 85821130368, Trg svibanjskih žrtava 1995. 1,10000 Zagreb</item>
      <item>ZAGREBAČKA BANKA d.d., OIB 92963223473, Trg bana Josipa Jelačića 10,10000 Zagreb</item>
      <item>Branimir Benčić, OIB 03064503929, Jure Kaštelana 17 A,10000 Zagreb</item>
      <item>Duško Vučevac, Savska cesta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63680712091</item>
      <item>, OIB 85821130368</item>
      <item>, OIB 92963223473</item>
      <item>, OIB 03064503929</item>
      <item>, OIB null</item>
    </izvorni_sadrzaj>
    <derivirana_varijabla naziv="DomainObject.Predmet.SudioniciListNazivOIB_1">
      <item>, OIB 63680712091</item>
      <item>, OIB 85821130368</item>
      <item>, OIB 92963223473</item>
      <item>, OIB 03064503929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Vatroslav Plejić, OIB 75762425601, Kačićeva 9 Zagreb</item>
    </izvorni_sadrzaj>
    <derivirana_varijabla naziv="DomainObject.Predmet.StecajniUpraviteljiListAddressOIB_1">
      <item>Vatroslav Plejić, OIB 75762425601, Kačićeva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DE649C-8A9D-431D-A62B-1252629D9C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Galija</properties:Company>
  <properties:Pages>10</properties:Pages>
  <properties:Words>1700</properties:Words>
  <properties:Characters>9941</properties:Characters>
  <properties:Lines>511</properties:Lines>
  <properties:Paragraphs>271</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11549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2018-07-17T12:35:00Z</dcterms:created>
  <dc:creator>Andrea Galic</dc:creator>
  <cp:lastModifiedBy>Matea Bizjak</cp:lastModifiedBy>
  <cp:lastPrinted>2016-12-13T09:03:00Z</cp:lastPrinted>
  <dcterms:modified xmlns:xsi="http://www.w3.org/2001/XMLSchema-instance" xsi:type="dcterms:W3CDTF">2018-07-24T08:15:00Z</dcterms:modified>
  <cp:revision>15</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St-400/2017-50 / Zapisnik - Ročište za raspravljanje o stečajnom planu (St-400-17-zapisnik-stečajni plan.docx)</vt:lpwstr>
  </prop:property>
  <prop:property name="CC_coloring" pid="4" fmtid="{D5CDD505-2E9C-101B-9397-08002B2CF9AE}">
    <vt:bool>false</vt:bool>
  </prop:property>
  <prop:property name="BrojStranica" pid="5" fmtid="{D5CDD505-2E9C-101B-9397-08002B2CF9AE}">
    <vt:i4>10</vt:i4>
  </prop:property>
</prop:Properties>
</file>