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a5cb" w14:paraId="5daa5cb" w:rsidRDefault="00B066CF" w:rsidP="00B542FA" w:rsidR="00B066C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066CF" w:rsidR="0043096E" w:rsidRPr="00B066CF">
      <w:pPr>
        <w:jc w:val="both"/>
        <w:rPr>
          <w:sz w:val="24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927AA2">
        <w:rPr>
          <w:sz w:val="24"/>
          <w:szCs w:val="24"/>
        </w:rPr>
        <w:t xml:space="preserve">                     </w:t>
      </w:r>
      <w:r w:rsidR="00927AA2">
        <w:rPr>
          <w:sz w:val="24"/>
          <w:szCs w:val="24"/>
        </w:rPr>
        <w:tab/>
        <w:t>67. St-5676/16</w:t>
      </w:r>
      <w:r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27AA2" w:rsidP="00A471B9" w:rsidR="004D04B4" w:rsidRPr="00EE5D09">
      <w:pPr>
        <w:ind w:firstLine="708"/>
        <w:jc w:val="both"/>
        <w:rPr>
          <w:sz w:val="24"/>
          <w:szCs w:val="24"/>
        </w:rPr>
      </w:pPr>
      <w:r w:rsidRPr="00927AA2">
        <w:rPr>
          <w:sz w:val="24"/>
          <w:szCs w:val="24"/>
        </w:rPr>
        <w:t>Trgovački sud u Zagrebu, po sucu Gordanu Zubaku, u stečajnom  postupku nad dužnikom STUDIO X d.o.o. u stečaju, Zagreb, Koledinečka 38, OIB: 81806088258</w:t>
      </w:r>
      <w:r w:rsidR="004D04B4" w:rsidRPr="00EE5D09">
        <w:rPr>
          <w:sz w:val="24"/>
          <w:szCs w:val="24"/>
        </w:rPr>
        <w:t xml:space="preserve">, </w:t>
      </w:r>
      <w:r w:rsidR="00434B3E">
        <w:rPr>
          <w:sz w:val="24"/>
          <w:szCs w:val="24"/>
        </w:rPr>
        <w:t>9. siječnja 2018.,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927AA2" w:rsidRPr="00927AA2">
        <w:rPr>
          <w:bCs/>
          <w:sz w:val="24"/>
          <w:szCs w:val="24"/>
          <w:lang w:val="pt-BR"/>
        </w:rPr>
        <w:t>STUDIO X d.o.o. u stečaju, Zagreb, Koledinečka 38, OIB: 81806088258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="003957F6">
        <w:rPr>
          <w:sz w:val="24"/>
          <w:szCs w:val="24"/>
        </w:rPr>
        <w:t xml:space="preserve"> 29</w:t>
      </w:r>
      <w:r w:rsidRPr="00C068B4">
        <w:rPr>
          <w:sz w:val="24"/>
          <w:szCs w:val="24"/>
        </w:rPr>
        <w:t>3</w:t>
      </w:r>
      <w:r w:rsidR="003957F6">
        <w:rPr>
          <w:sz w:val="24"/>
          <w:szCs w:val="24"/>
        </w:rPr>
        <w:t>.</w:t>
      </w:r>
      <w:r w:rsidRPr="00C068B4">
        <w:rPr>
          <w:sz w:val="24"/>
          <w:szCs w:val="24"/>
        </w:rPr>
        <w:t xml:space="preserve"> </w:t>
      </w:r>
      <w:r w:rsidR="00BB5373">
        <w:rPr>
          <w:sz w:val="24"/>
          <w:szCs w:val="24"/>
        </w:rPr>
        <w:t>Stečajnog zakona (“Narodne novine” broj 71/15</w:t>
      </w:r>
      <w:r w:rsidR="00927AA2">
        <w:rPr>
          <w:sz w:val="24"/>
          <w:szCs w:val="24"/>
        </w:rPr>
        <w:t>, 104/17, dalje: SZ</w:t>
      </w:r>
      <w:r w:rsidR="00BB5373">
        <w:rPr>
          <w:sz w:val="24"/>
          <w:szCs w:val="24"/>
        </w:rPr>
        <w:t>),</w:t>
      </w:r>
      <w:r w:rsidRPr="00C068B4">
        <w:rPr>
          <w:sz w:val="24"/>
          <w:szCs w:val="24"/>
        </w:rPr>
        <w:t xml:space="preserve">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>Stečajni upravitelj je predao izvješće o tijeku stečajnog postupka i stanju stečajne mase te je predložio obustavu i zaključe</w:t>
      </w:r>
      <w:r w:rsidR="003957F6">
        <w:rPr>
          <w:sz w:val="24"/>
          <w:szCs w:val="24"/>
          <w:lang w:val="hr-HR"/>
        </w:rPr>
        <w:t>nje stečajnog postupka po čl. 29</w:t>
      </w:r>
      <w:r w:rsidRPr="00C068B4">
        <w:rPr>
          <w:sz w:val="24"/>
          <w:szCs w:val="24"/>
          <w:lang w:val="hr-HR"/>
        </w:rPr>
        <w:t xml:space="preserve">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927AA2">
        <w:rPr>
          <w:sz w:val="24"/>
          <w:szCs w:val="24"/>
          <w:lang w:val="hr-HR"/>
        </w:rPr>
        <w:t>12. prosinca 2017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izvješće stečajnog upravitelja.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CE0600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  <w:t>U sklopu svojeg</w:t>
      </w:r>
      <w:r w:rsidR="0043096E" w:rsidRPr="00C068B4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>
        <w:rPr>
          <w:sz w:val="24"/>
          <w:szCs w:val="24"/>
          <w:lang w:val="hr-HR"/>
        </w:rPr>
        <w:t xml:space="preserve">će troškova stečajnog postupka te je precizirao kako predvidivi troškovi vođenja stečajnog postupka </w:t>
      </w:r>
      <w:r w:rsidR="009D5BEA" w:rsidRPr="009D5BEA">
        <w:rPr>
          <w:sz w:val="24"/>
          <w:szCs w:val="24"/>
          <w:lang w:val="hr-HR"/>
        </w:rPr>
        <w:t>iznos</w:t>
      </w:r>
      <w:r w:rsidR="009D5BEA">
        <w:rPr>
          <w:sz w:val="24"/>
          <w:szCs w:val="24"/>
          <w:lang w:val="hr-HR"/>
        </w:rPr>
        <w:t xml:space="preserve">e ukupno </w:t>
      </w:r>
      <w:r w:rsidR="00927AA2">
        <w:rPr>
          <w:sz w:val="24"/>
          <w:szCs w:val="24"/>
          <w:lang w:val="hr-HR"/>
        </w:rPr>
        <w:t>560,00</w:t>
      </w:r>
      <w:r w:rsidR="00BB5373">
        <w:rPr>
          <w:sz w:val="24"/>
          <w:szCs w:val="24"/>
          <w:lang w:val="hr-HR"/>
        </w:rPr>
        <w:t xml:space="preserve"> kn</w:t>
      </w:r>
      <w:r w:rsidR="009D5BEA">
        <w:rPr>
          <w:sz w:val="24"/>
          <w:szCs w:val="24"/>
          <w:lang w:val="hr-HR"/>
        </w:rPr>
        <w:t>.</w:t>
      </w:r>
      <w:r w:rsidR="009D5BEA" w:rsidRPr="009D5BEA">
        <w:rPr>
          <w:sz w:val="24"/>
          <w:szCs w:val="24"/>
          <w:lang w:val="hr-HR"/>
        </w:rPr>
        <w:t xml:space="preserve"> </w:t>
      </w:r>
    </w:p>
    <w:p w:rsidRDefault="009D5BEA" w:rsidR="009D5BEA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</w:t>
      </w:r>
      <w:r w:rsidR="003957F6">
        <w:rPr>
          <w:sz w:val="24"/>
          <w:szCs w:val="24"/>
          <w:lang w:val="hr-HR"/>
        </w:rPr>
        <w:t>očitovanja</w:t>
      </w:r>
      <w:r w:rsidR="0043096E" w:rsidRPr="00C068B4">
        <w:rPr>
          <w:sz w:val="24"/>
          <w:szCs w:val="24"/>
          <w:lang w:val="hr-HR"/>
        </w:rPr>
        <w:t xml:space="preserve"> nazočnih vjerovnika u pogledu p</w:t>
      </w:r>
      <w:r w:rsidR="00007EDD" w:rsidRPr="00C068B4">
        <w:rPr>
          <w:sz w:val="24"/>
          <w:szCs w:val="24"/>
          <w:lang w:val="hr-HR"/>
        </w:rPr>
        <w:t>rijedloga stečajnog upravitelja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lastRenderedPageBreak/>
        <w:t>s prijedlogom stečajnog upravitelja da se nad dužnikom obustavi i zaključi stečajni po</w:t>
      </w:r>
      <w:r w:rsidR="003957F6">
        <w:rPr>
          <w:sz w:val="24"/>
          <w:szCs w:val="24"/>
          <w:lang w:val="hr-HR"/>
        </w:rPr>
        <w:t>stupak pozivom na odredbe čl. 29</w:t>
      </w:r>
      <w:r w:rsidR="0043096E" w:rsidRPr="00C068B4">
        <w:rPr>
          <w:sz w:val="24"/>
          <w:szCs w:val="24"/>
          <w:lang w:val="hr-HR"/>
        </w:rPr>
        <w:t>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C33F86" w:rsidRPr="00C068B4">
        <w:rPr>
          <w:sz w:val="24"/>
          <w:szCs w:val="24"/>
          <w:lang w:val="hr-HR"/>
        </w:rPr>
        <w:t>tečajni upravitelj je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3957F6">
        <w:rPr>
          <w:sz w:val="24"/>
          <w:szCs w:val="24"/>
          <w:lang w:val="hr-HR"/>
        </w:rPr>
        <w:t xml:space="preserve"> čl. 29</w:t>
      </w:r>
      <w:r w:rsidR="00F96493" w:rsidRPr="00C068B4">
        <w:rPr>
          <w:sz w:val="24"/>
          <w:szCs w:val="24"/>
          <w:lang w:val="hr-HR"/>
        </w:rPr>
        <w:t xml:space="preserve">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Nakon </w:t>
      </w:r>
      <w:r w:rsidR="00B066CF">
        <w:rPr>
          <w:sz w:val="24"/>
          <w:szCs w:val="24"/>
          <w:lang w:val="hr-HR"/>
        </w:rPr>
        <w:t>očitovanja</w:t>
      </w:r>
      <w:r w:rsidRPr="00C068B4">
        <w:rPr>
          <w:sz w:val="24"/>
          <w:szCs w:val="24"/>
          <w:lang w:val="hr-HR"/>
        </w:rPr>
        <w:t xml:space="preserve"> nazočnih vjerovnika i st</w:t>
      </w:r>
      <w:r w:rsidR="00F96493" w:rsidRPr="00C068B4">
        <w:rPr>
          <w:sz w:val="24"/>
          <w:szCs w:val="24"/>
          <w:lang w:val="hr-HR"/>
        </w:rPr>
        <w:t>ečajnog upravitelja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>
        <w:rPr>
          <w:sz w:val="24"/>
          <w:szCs w:val="24"/>
          <w:lang w:val="hr-HR"/>
        </w:rPr>
        <w:t>sud je</w:t>
      </w:r>
      <w:r w:rsidRPr="00C068B4">
        <w:rPr>
          <w:sz w:val="24"/>
          <w:szCs w:val="24"/>
          <w:lang w:val="hr-HR"/>
        </w:rPr>
        <w:t xml:space="preserve">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="00545B18">
        <w:rPr>
          <w:sz w:val="24"/>
          <w:szCs w:val="24"/>
          <w:lang w:val="hr-HR"/>
        </w:rPr>
        <w:t xml:space="preserve"> čl. 29</w:t>
      </w:r>
      <w:r w:rsidRPr="00C068B4">
        <w:rPr>
          <w:sz w:val="24"/>
          <w:szCs w:val="24"/>
          <w:lang w:val="hr-HR"/>
        </w:rPr>
        <w:t>3. st.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 </w:t>
      </w:r>
      <w:r w:rsidR="00434B3E">
        <w:rPr>
          <w:sz w:val="24"/>
          <w:szCs w:val="24"/>
          <w:lang w:val="hr-HR"/>
        </w:rPr>
        <w:t>9. siječnja 2018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F96493" w:rsidR="00B066CF">
      <w:pPr>
        <w:ind w:firstLine="708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F96493" w:rsidR="0043096E" w:rsidRPr="00C068B4">
      <w:pPr>
        <w:ind w:firstLine="708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</w:t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>SUDAC:</w:t>
      </w:r>
    </w:p>
    <w:p w:rsidRDefault="00F96493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5173C3">
        <w:rPr>
          <w:sz w:val="24"/>
          <w:szCs w:val="24"/>
          <w:lang w:val="hr-HR"/>
        </w:rPr>
        <w:t>,v.r.</w:t>
      </w:r>
      <w:r w:rsidR="0043096E" w:rsidRPr="00C068B4">
        <w:rPr>
          <w:sz w:val="24"/>
          <w:szCs w:val="24"/>
          <w:lang w:val="hr-HR"/>
        </w:rPr>
        <w:t xml:space="preserve"> </w:t>
      </w:r>
    </w:p>
    <w:p w:rsidRDefault="00F96493" w:rsidR="00F96493">
      <w:pPr>
        <w:jc w:val="both"/>
        <w:rPr>
          <w:sz w:val="24"/>
          <w:szCs w:val="24"/>
          <w:lang w:val="hr-HR"/>
        </w:rPr>
      </w:pPr>
    </w:p>
    <w:p w:rsidRDefault="00B066CF" w:rsidR="00B066CF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B066CF" w:rsidP="00E40493" w:rsidR="00B066CF">
      <w:pPr>
        <w:jc w:val="both"/>
        <w:rPr>
          <w:sz w:val="24"/>
          <w:szCs w:val="24"/>
          <w:lang w:val="hr-HR"/>
        </w:rPr>
      </w:pPr>
    </w:p>
    <w:p w:rsidRDefault="00B066CF" w:rsidP="00E40493" w:rsidR="00B066CF">
      <w:pPr>
        <w:jc w:val="both"/>
        <w:rPr>
          <w:sz w:val="24"/>
          <w:szCs w:val="24"/>
          <w:lang w:val="hr-HR"/>
        </w:rPr>
      </w:pPr>
    </w:p>
    <w:p w:rsidRDefault="005173C3" w:rsidP="00BA7734" w:rsidR="005173C3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5173C3" w:rsidP="00BA7734" w:rsidR="005173C3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D5BEA" w:rsidP="005173C3" w:rsidR="009D5BEA" w:rsidRPr="009D5BEA">
      <w:pPr>
        <w:ind w:left="720"/>
        <w:jc w:val="both"/>
        <w:rPr>
          <w:sz w:val="24"/>
          <w:szCs w:val="24"/>
          <w:lang w:val="hr-HR"/>
        </w:rPr>
      </w:pPr>
    </w:p>
    <w:p w:rsidRDefault="00BD13C5" w:rsidP="009D5BEA" w:rsidR="00BD13C5" w:rsidRPr="00C068B4">
      <w:pPr>
        <w:ind w:left="360"/>
        <w:jc w:val="both"/>
        <w:rPr>
          <w:sz w:val="24"/>
          <w:szCs w:val="24"/>
          <w:lang w:val="hr-HR"/>
        </w:rPr>
      </w:pPr>
    </w:p>
    <w:sectPr w:rsidSect="00B066CF" w:rsidR="00BD13C5" w:rsidRPr="00C068B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276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73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  <w:tabs>
        <w:tab w:pos="3992" w:val="center"/>
        <w:tab w:pos="6940" w:val="left"/>
      </w:tabs>
    </w:pPr>
    <w:r>
      <w:tab/>
    </w:r>
    <w:sdt>
      <w:sdtPr>
        <w:id w:val="160538804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173C3" w:rsidRPr="005173C3">
          <w:rPr>
            <w:noProof/>
            <w:lang w:val="hr-HR"/>
          </w:rPr>
          <w:t>2</w:t>
        </w:r>
        <w:r>
          <w:fldChar w:fldCharType="end"/>
        </w:r>
      </w:sdtContent>
    </w:sdt>
    <w:r>
      <w:tab/>
      <w:t xml:space="preserve">                    </w:t>
    </w:r>
    <w:r w:rsidR="00927AA2">
      <w:t xml:space="preserve">                              </w:t>
    </w:r>
    <w:r w:rsidR="00927AA2">
      <w:rPr>
        <w:sz w:val="24"/>
        <w:szCs w:val="24"/>
      </w:rPr>
      <w:t>67. St-5676</w:t>
    </w:r>
    <w:r>
      <w:rPr>
        <w:sz w:val="24"/>
        <w:szCs w:val="24"/>
      </w:rPr>
      <w:t>/1</w:t>
    </w:r>
    <w:r w:rsidR="00927AA2">
      <w:rPr>
        <w:sz w:val="24"/>
        <w:szCs w:val="24"/>
      </w:rPr>
      <w:t>6</w:t>
    </w:r>
  </w:p>
  <w:p w:rsidRDefault="00B066CF" w:rsidR="00B066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</w:pPr>
  </w:p>
  <w:p w:rsidRDefault="00B066CF" w:rsidR="00B066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874BD"/>
    <w:rsid w:val="002B5FB9"/>
    <w:rsid w:val="002C46AB"/>
    <w:rsid w:val="003957F6"/>
    <w:rsid w:val="003C55B8"/>
    <w:rsid w:val="003D267C"/>
    <w:rsid w:val="00414A8B"/>
    <w:rsid w:val="0043096E"/>
    <w:rsid w:val="00434B3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173C3"/>
    <w:rsid w:val="00540422"/>
    <w:rsid w:val="00545B18"/>
    <w:rsid w:val="005B609C"/>
    <w:rsid w:val="005E24E1"/>
    <w:rsid w:val="006218E5"/>
    <w:rsid w:val="00653B24"/>
    <w:rsid w:val="00657F1F"/>
    <w:rsid w:val="006A7781"/>
    <w:rsid w:val="006C153E"/>
    <w:rsid w:val="006E2066"/>
    <w:rsid w:val="00706E31"/>
    <w:rsid w:val="00720E6A"/>
    <w:rsid w:val="00834554"/>
    <w:rsid w:val="00851B0D"/>
    <w:rsid w:val="0088455E"/>
    <w:rsid w:val="0089523A"/>
    <w:rsid w:val="00896AD8"/>
    <w:rsid w:val="008A34D5"/>
    <w:rsid w:val="008B0F9C"/>
    <w:rsid w:val="008E1FF0"/>
    <w:rsid w:val="00927AA2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066CF"/>
    <w:rsid w:val="00B103B7"/>
    <w:rsid w:val="00B24E35"/>
    <w:rsid w:val="00B417B5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066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66C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17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3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3C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3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3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066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66C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17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3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3C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3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3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5676</izvorni_sadrzaj>
    <derivirana_varijabla naziv="DomainObject.Predmet.Broj_1">5676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St-5676/2016</izvorni_sadrzaj>
    <derivirana_varijabla naziv="DomainObject.Predmet.OznakaBroj_1">St-5676/2016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dostavljene u registatoru</izvorni_sadrzaj>
    <derivirana_varijabla naziv="DomainObject.Predmet.PrimjedbaSuca_1">Prijave tražbina dostavljene u registatoru</derivirana_varijabla>
  </DomainObject.Predmet.PrimjedbaSuca>
  <DomainObject.Predmet.ProtustrankaFormated>
    <izvorni_sadrzaj>  STUDIO X d.o.o. zastupanog po punomoćniku Tomislav Puklin</izvorni_sadrzaj>
    <derivirana_varijabla naziv="DomainObject.Predmet.ProtustrankaFormated_1">  STUDIO X d.o.o. zastupanog po punomoćniku Tomislav Puklin</derivirana_varijabla>
  </DomainObject.Predmet.ProtustrankaFormated>
  <DomainObject.Predmet.ProtustrankaFormatedOIB>
    <izvorni_sadrzaj>  STUDIO X d.o.o., OIB 81806088258 zastupanog po punomoćniku Tomislav Puklin</izvorni_sadrzaj>
    <derivirana_varijabla naziv="DomainObject.Predmet.ProtustrankaFormatedOIB_1">  STUDIO X d.o.o., OIB 81806088258 zastupanog po punomoćniku Tomislav Puklin</derivirana_varijabla>
  </DomainObject.Predmet.ProtustrankaFormatedOIB>
  <DomainObject.Predmet.ProtustrankaFormatedWithAdress>
    <izvorni_sadrzaj> STUDIO X d.o.o., Koledinečka 38, 10000 Zagreb zastupanog po punomoćniku Tomislav Puklin</izvorni_sadrzaj>
    <derivirana_varijabla naziv="DomainObject.Predmet.ProtustrankaFormatedWithAdress_1"> STUDIO X d.o.o., Koledinečka 38, 10000 Zagreb zastupanog po punomoćniku Tomislav Puklin</derivirana_varijabla>
  </DomainObject.Predmet.ProtustrankaFormatedWithAdress>
  <DomainObject.Predmet.ProtustrankaFormatedWithAdressOIB>
    <izvorni_sadrzaj> STUDIO X d.o.o., OIB 81806088258, Koledinečka 38, 10000 Zagreb zastupanog po punomoćniku Tomislav Puklin</izvorni_sadrzaj>
    <derivirana_varijabla naziv="DomainObject.Predmet.ProtustrankaFormatedWithAdressOIB_1"> STUDIO X d.o.o., OIB 81806088258, Koledinečka 38, 10000 Zagreb zastupanog po punomoćniku Tomislav Puklin</derivirana_varijabla>
  </DomainObject.Predmet.ProtustrankaFormatedWithAdressOIB>
  <DomainObject.Predmet.ProtustrankaWithAdress>
    <izvorni_sadrzaj>STUDIO X d.o.o. Koledinečka 38, 10000 Zagreb</izvorni_sadrzaj>
    <derivirana_varijabla naziv="DomainObject.Predmet.ProtustrankaWithAdress_1">STUDIO X d.o.o. Koledinečka 38, 10000 Zagreb</derivirana_varijabla>
  </DomainObject.Predmet.ProtustrankaWithAdress>
  <DomainObject.Predmet.ProtustrankaWithAdressOIB>
    <izvorni_sadrzaj>STUDIO X d.o.o., OIB 81806088258, Koledinečka 38, 10000 Zagreb</izvorni_sadrzaj>
    <derivirana_varijabla naziv="DomainObject.Predmet.ProtustrankaWithAdressOIB_1">STUDIO X d.o.o., OIB 81806088258, Koledinečka 38, 10000 Zagreb</derivirana_varijabla>
  </DomainObject.Predmet.ProtustrankaWithAdressOIB>
  <DomainObject.Predmet.ProtustrankaNazivFormated>
    <izvorni_sadrzaj>STUDIO X d.o.o.</izvorni_sadrzaj>
    <derivirana_varijabla naziv="DomainObject.Predmet.ProtustrankaNazivFormated_1">STUDIO X d.o.o.</derivirana_varijabla>
  </DomainObject.Predmet.ProtustrankaNazivFormated>
  <DomainObject.Predmet.ProtustrankaNazivFormatedOIB>
    <izvorni_sadrzaj>STUDIO X d.o.o., OIB 81806088258</izvorni_sadrzaj>
    <derivirana_varijabla naziv="DomainObject.Predmet.ProtustrankaNazivFormatedOIB_1">STUDIO X d.o.o., OIB 81806088258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X d.o.o. zastupanog po punomoćniku Tomislav Puklin</item>
    </izvorni_sadrzaj>
    <derivirana_varijabla naziv="DomainObject.Predmet.ProtuStrankaListFormated_1">
      <item>STUDIO X d.o.o. zastupanog po punomoćniku Tomislav Puklin</item>
    </derivirana_varijabla>
  </DomainObject.Predmet.ProtuStrankaListFormated>
  <DomainObject.Predmet.ProtuStrankaListFormatedOIB>
    <izvorni_sadrzaj>
      <item>STUDIO X d.o.o., OIB 81806088258 zastupanog po punomoćniku Tomislav Puklin</item>
    </izvorni_sadrzaj>
    <derivirana_varijabla naziv="DomainObject.Predmet.ProtuStrankaListFormatedOIB_1">
      <item>STUDIO X d.o.o., OIB 81806088258 zastupanog po punomoćniku Tomislav Puklin</item>
    </derivirana_varijabla>
  </DomainObject.Predmet.ProtuStrankaListFormatedOIB>
  <DomainObject.Predmet.ProtuStrankaListFormatedWithAdress>
    <izvorni_sadrzaj>
      <item>STUDIO X d.o.o., Koledinečka 38, 10000 Zagreb zastupanog po punomoćniku Tomislav Puklin</item>
    </izvorni_sadrzaj>
    <derivirana_varijabla naziv="DomainObject.Predmet.ProtuStrankaListFormatedWithAdress_1">
      <item>STUDIO X d.o.o., Koledinečka 38, 10000 Zagreb zastupanog po punomoćniku Tomislav Puklin</item>
    </derivirana_varijabla>
  </DomainObject.Predmet.ProtuStrankaListFormatedWithAdress>
  <DomainObject.Predmet.ProtuStrankaListFormatedWithAdressOIB>
    <izvorni_sadrzaj>
      <item>STUDIO X d.o.o., OIB 81806088258, Koledinečka 38, 10000 Zagreb zastupanog po punomoćniku Tomislav Puklin</item>
    </izvorni_sadrzaj>
    <derivirana_varijabla naziv="DomainObject.Predmet.ProtuStrankaListFormatedWithAdressOIB_1">
      <item>STUDIO X d.o.o., OIB 81806088258, Koledinečka 38, 10000 Zagreb zastupanog po punomoćniku Tomislav Puklin</item>
    </derivirana_varijabla>
  </DomainObject.Predmet.ProtuStrankaListFormatedWithAdressOIB>
  <DomainObject.Predmet.ProtuStrankaListNazivFormated>
    <izvorni_sadrzaj>
      <item>STUDIO X d.o.o.</item>
    </izvorni_sadrzaj>
    <derivirana_varijabla naziv="DomainObject.Predmet.ProtuStrankaListNazivFormated_1">
      <item>STUDIO X d.o.o.</item>
    </derivirana_varijabla>
  </DomainObject.Predmet.ProtuStrankaListNazivFormated>
  <DomainObject.Predmet.ProtuStrankaListNazivFormatedOIB>
    <izvorni_sadrzaj>
      <item>STUDIO X d.o.o., OIB 81806088258</item>
    </izvorni_sadrzaj>
    <derivirana_varijabla naziv="DomainObject.Predmet.ProtuStrankaListNazivFormatedOIB_1">
      <item>STUDIO X d.o.o., OIB 81806088258</item>
    </derivirana_varijabla>
  </DomainObject.Predmet.ProtuStrankaListNazivFormatedOIB>
  <DomainObject.Predmet.OstaliListFormated>
    <izvorni_sadrzaj>
      <item>Tomislav Puklin punomoćnik sudionika u postupku STUDIO X d.o.o.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izvorni_sadrzaj>
    <derivirana_varijabla naziv="DomainObject.Predmet.OstaliListFormated_1">
      <item>Tomislav Puklin punomoćnik sudionika u postupku STUDIO X d.o.o.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derivirana_varijabla>
  </DomainObject.Predmet.OstaliListFormated>
  <DomainObject.Predmet.OstaliListFormatedOIB>
    <izvorni_sadrzaj>
      <item>Tomislav Puklin, OIB 05757417498 punomoćnik sudionika u postupku STUDIO X d.o.o.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  <item>URBA-JUG d.o.o. za poslovanje nekretninama u stečaju, OIB 16169555835</item>
    </izvorni_sadrzaj>
    <derivirana_varijabla naziv="DomainObject.Predmet.OstaliListFormatedOIB_1">
      <item>Tomislav Puklin, OIB 05757417498 punomoćnik sudionika u postupku STUDIO X d.o.o.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  <item>URBA-JUG d.o.o. za poslovanje nekretninama u stečaju, OIB 16169555835</item>
    </derivirana_varijabla>
  </DomainObject.Predmet.OstaliListFormatedOIB>
  <DomainObject.Predmet.OstaliListFormatedWithAdress>
    <izvorni_sadrzaj>
      <item>Tomislav Puklin, Grana 72, 42220 Grana punomoćnik sudionika u postupku STUDIO X d.o.o.</item>
      <item>ŽUPANIJSKO DRŽAVNO ODVJETNIŠTVO U ZAGREBU, Savska Cesta 41, 10000 Zagreb</item>
      <item>Financijska agencija, Ulica grada Vukovara 70, 10000 Zagreb</item>
      <item>PARTNER BANKA d.d. ZAGREB, Vončinina 2, 10000 Zagreb</item>
      <item>CROATIA BANKA, dioničko društvo, Roberta Frangeša Mihanovića 9, 10000 Zagreb</item>
      <item>URBA-JUG d.o.o. za poslovanje nekretninama u stečaju, Koledinečka 38, 10000 Zagreb</item>
    </izvorni_sadrzaj>
    <derivirana_varijabla naziv="DomainObject.Predmet.OstaliListFormatedWithAdress_1">
      <item>Tomislav Puklin, Grana 72, 42220 Grana punomoćnik sudionika u postupku STUDIO X d.o.o.</item>
      <item>ŽUPANIJSKO DRŽAVNO ODVJETNIŠTVO U ZAGREBU, Savska Cesta 41, 10000 Zagreb</item>
      <item>Financijska agencija, Ulica grada Vukovara 70, 10000 Zagreb</item>
      <item>PARTNER BANKA d.d. ZAGREB, Vončinina 2, 10000 Zagreb</item>
      <item>CROATIA BANKA, dioničko društvo, Roberta Frangeša Mihanovića 9, 10000 Zagreb</item>
      <item>URBA-JUG d.o.o. za poslovanje nekretninama u stečaju, Koledinečka 38, 10000 Zagreb</item>
    </derivirana_varijabla>
  </DomainObject.Predmet.OstaliListFormatedWithAdress>
  <DomainObject.Predmet.OstaliListFormatedWithAdressOIB>
    <izvorni_sadrzaj>
      <item>Tomislav Puklin, OIB 05757417498, Grana 72, 42220 Grana punomoćnik sudionika u postupku STUDIO X d.o.o.</item>
      <item>ŽUPANIJSKO DRŽAVNO ODVJETNIŠTVO U ZAGREBU, OIB 16488001145, Savska Cesta 41, 10000 Zagreb</item>
      <item>Financijska agencija, OIB 85821130368, Ulica grada Vukovara 70, 10000 Zagreb</item>
      <item>PARTNER BANKA d.d. ZAGREB, OIB 71221608291, Vončinina 2, 10000 Zagreb</item>
      <item>CROATIA BANKA, dioničko društvo, OIB 32247795989, Roberta Frangeša Mihanovića 9, 10000 Zagreb</item>
      <item>URBA-JUG d.o.o. za poslovanje nekretninama u stečaju, OIB 16169555835, Koledinečka 38, 10000 Zagreb</item>
    </izvorni_sadrzaj>
    <derivirana_varijabla naziv="DomainObject.Predmet.OstaliListFormatedWithAdressOIB_1">
      <item>Tomislav Puklin, OIB 05757417498, Grana 72, 42220 Grana punomoćnik sudionika u postupku STUDIO X d.o.o.</item>
      <item>ŽUPANIJSKO DRŽAVNO ODVJETNIŠTVO U ZAGREBU, OIB 16488001145, Savska Cesta 41, 10000 Zagreb</item>
      <item>Financijska agencija, OIB 85821130368, Ulica grada Vukovara 70, 10000 Zagreb</item>
      <item>PARTNER BANKA d.d. ZAGREB, OIB 71221608291, Vončinina 2, 10000 Zagreb</item>
      <item>CROATIA BANKA, dioničko društvo, OIB 32247795989, Roberta Frangeša Mihanovića 9, 10000 Zagreb</item>
      <item>URBA-JUG d.o.o. za poslovanje nekretninama u stečaju, OIB 16169555835, Koledinečka 38, 10000 Zagreb</item>
    </derivirana_varijabla>
  </DomainObject.Predmet.OstaliListFormatedWithAdressOIB>
  <DomainObject.Predmet.OstaliListNazivFormated>
    <izvorni_sadrzaj>
      <item>Tomislav Puklin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izvorni_sadrzaj>
    <derivirana_varijabla naziv="DomainObject.Predmet.OstaliListNazivFormated_1">
      <item>Tomislav Puklin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derivirana_varijabla>
  </DomainObject.Predmet.OstaliListNazivFormated>
  <DomainObject.Predmet.OstaliListNazivFormatedOIB>
    <izvorni_sadrzaj>
      <item>Tomislav Puklin, OIB 05757417498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  <item>URBA-JUG d.o.o. za poslovanje nekretninama u stečaju, OIB 16169555835</item>
    </izvorni_sadrzaj>
    <derivirana_varijabla naziv="DomainObject.Predmet.OstaliListNazivFormatedOIB_1">
      <item>Tomislav Puklin, OIB 05757417498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  <item>URBA-JUG d.o.o. za poslovanje nekretninama u stečaju, OIB 16169555835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X d.o.o.</izvorni_sadrzaj>
    <derivirana_varijabla naziv="DomainObject.Predmet.ProtustrankaIDrugi_1">STUDIO 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X d.o.o., OIB 81806088258, Koledinečka 38, 10000 Zagreb</izvorni_sadrzaj>
    <derivirana_varijabla naziv="DomainObject.Predmet.ProtustrankaIDrugiAdressOIB_1">STUDIO X d.o.o., OIB 81806088258,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X d.o.o.</item>
      <item>FINA Regionalni centar Zagreb</item>
      <item>Tomislav Puklin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izvorni_sadrzaj>
    <derivirana_varijabla naziv="DomainObject.Predmet.SudioniciListNaziv_1">
      <item>STUDIO X d.o.o.</item>
      <item>FINA Regionalni centar Zagreb</item>
      <item>Tomislav Puklin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derivirana_varijabla>
  </DomainObject.Predmet.SudioniciListNaziv>
  <DomainObject.Predmet.SudioniciListAdressOIB>
    <izvorni_sadrzaj>
      <item>STUDIO X d.o.o., OIB 81806088258, Koledinečka 38,10000 Zagreb</item>
      <item>FINA Regionalni centar Zagreb, OIB 85821130368, Trg svibanjskih žrtava 1995. 1,10000 Zagreb</item>
      <item>Tomislav Puklin, OIB 05757417498, Grana 72,42220 Grana</item>
      <item>ŽUPANIJSKO DRŽAVNO ODVJETNIŠTVO U ZAGREBU, OIB 16488001145, Savska Cesta 41,10000 Zagreb</item>
      <item>Financijska agencija, OIB 85821130368, Ulica grada Vukovara 70,10000 Zagreb</item>
      <item>PARTNER BANKA d.d. ZAGREB, OIB 71221608291, Vončinina 2,10000 Zagreb</item>
      <item>CROATIA BANKA, dioničko društvo, OIB 32247795989, Roberta Frangeša Mihanovića 9,10000 Zagreb</item>
      <item>URBA-JUG d.o.o. za poslovanje nekretninama u stečaju, OIB 16169555835, Koledinečka 38,10000 Zagreb</item>
    </izvorni_sadrzaj>
    <derivirana_varijabla naziv="DomainObject.Predmet.SudioniciListAdressOIB_1">
      <item>STUDIO X d.o.o., OIB 81806088258, Koledinečka 38,10000 Zagreb</item>
      <item>FINA Regionalni centar Zagreb, OIB 85821130368, Trg svibanjskih žrtava 1995. 1,10000 Zagreb</item>
      <item>Tomislav Puklin, OIB 05757417498, Grana 72,42220 Grana</item>
      <item>ŽUPANIJSKO DRŽAVNO ODVJETNIŠTVO U ZAGREBU, OIB 16488001145, Savska Cesta 41,10000 Zagreb</item>
      <item>Financijska agencija, OIB 85821130368, Ulica grada Vukovara 70,10000 Zagreb</item>
      <item>PARTNER BANKA d.d. ZAGREB, OIB 71221608291, Vončinina 2,10000 Zagreb</item>
      <item>CROATIA BANKA, dioničko društvo, OIB 32247795989, Roberta Frangeša Mihanovića 9,10000 Zagreb</item>
      <item>URBA-JUG d.o.o. za poslovanje nekretninama u stečaju, OIB 16169555835, Koledinečka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81806088258</item>
      <item>, OIB 85821130368</item>
      <item>, OIB 05757417498</item>
      <item>, OIB 16488001145</item>
      <item>, OIB 85821130368</item>
      <item>, OIB 71221608291</item>
      <item>, OIB 32247795989</item>
      <item>, OIB 16169555835</item>
    </izvorni_sadrzaj>
    <derivirana_varijabla naziv="DomainObject.Predmet.SudioniciListNazivOIB_1">
      <item>, OIB 81806088258</item>
      <item>, OIB 85821130368</item>
      <item>, OIB 05757417498</item>
      <item>, OIB 16488001145</item>
      <item>, OIB 85821130368</item>
      <item>, OIB 71221608291</item>
      <item>, OIB 32247795989</item>
      <item>, OIB 16169555835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431</properties:Words>
  <properties:Characters>2319</properties:Characters>
  <properties:Lines>77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2017-12-12T08:45:00Z</dcterms:created>
  <dc:creator>test</dc:creator>
  <cp:lastModifiedBy>Katica Franjić</cp:lastModifiedBy>
  <cp:lastPrinted>2018-01-09T09:32:00Z</cp:lastPrinted>
  <dcterms:modified xmlns:xsi="http://www.w3.org/2001/XMLSchema-instance" xsi:type="dcterms:W3CDTF">2018-01-09T09:35:00Z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