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a8e6" w14:paraId="051a8e6" w:rsidRDefault="00FF488F" w:rsidP="00FF488F" w:rsidR="00FF488F" w:rsidRPr="007D1698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7D1698">
      <w:pPr>
        <w:jc w:val="center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7D169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459A1" w:rsidR="00FF488F" w:rsidRPr="007D1698">
      <w:pPr>
        <w:pStyle w:val="Tijeloteksta"/>
      </w:pPr>
      <w:r w:rsidRPr="007D1698">
        <w:t xml:space="preserve">sastavljen na Trgovačkom sudu u Zagrebu, </w:t>
      </w:r>
      <w:r w:rsidR="007D1698" w:rsidRPr="007D1698">
        <w:t>28</w:t>
      </w:r>
      <w:r w:rsidR="00CF6979" w:rsidRPr="007D1698">
        <w:t>. lipnja</w:t>
      </w:r>
      <w:r w:rsidR="00381263" w:rsidRPr="007D1698">
        <w:t xml:space="preserve"> 2018</w:t>
      </w:r>
      <w:r w:rsidRPr="007D1698">
        <w:t>. godine  o posebnoj sjednici Skupštine vjerovnika u s</w:t>
      </w:r>
      <w:r w:rsidR="00CA620D" w:rsidRPr="007D1698">
        <w:t xml:space="preserve">tečajnom postupku nad dužnikom </w:t>
      </w:r>
      <w:r w:rsidR="00254F9A" w:rsidRPr="007D1698">
        <w:t xml:space="preserve">TALIR – BRDO d.o.o., Zagreb, </w:t>
      </w:r>
      <w:r w:rsidR="00111FBB">
        <w:t>Hegedušićeva 10</w:t>
      </w:r>
      <w:r w:rsidR="00254F9A" w:rsidRPr="007D1698">
        <w:t>, OIB: 76929408986</w:t>
      </w:r>
      <w:r w:rsidR="00CF6979" w:rsidRPr="007D1698">
        <w:t>.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 xml:space="preserve">2. Matea Bizjak </w:t>
      </w:r>
      <w:r w:rsidR="00784C42" w:rsidRPr="007D1698">
        <w:rPr>
          <w:rFonts w:cs="Times New Roman" w:hAnsi="Times New Roman" w:ascii="Times New Roman"/>
          <w:sz w:val="24"/>
          <w:szCs w:val="24"/>
        </w:rPr>
        <w:t>–</w:t>
      </w:r>
      <w:r w:rsidRPr="007D1698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7D1698" w:rsidRPr="007D1698">
        <w:rPr>
          <w:rFonts w:cs="Times New Roman" w:hAnsi="Times New Roman" w:ascii="Times New Roman"/>
          <w:sz w:val="24"/>
          <w:szCs w:val="24"/>
        </w:rPr>
        <w:t>Jerko Duško Suić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036DAA" w:rsidR="00254F9A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254F9A" w:rsidP="007D1698" w:rsidR="00254F9A" w:rsidRPr="007A4C56">
      <w:pPr>
        <w:pStyle w:val="Naslov5"/>
        <w:rPr>
          <w:b w:val="false"/>
        </w:rPr>
      </w:pPr>
      <w:r w:rsidRPr="007A4C56">
        <w:rPr>
          <w:b w:val="false"/>
        </w:rPr>
        <w:t xml:space="preserve">REPUBLIKA HRVATSKA, Ministarstvo financija, </w:t>
      </w:r>
      <w:r w:rsidR="00880A32" w:rsidRPr="007A4C56">
        <w:rPr>
          <w:b w:val="false"/>
        </w:rPr>
        <w:t>nitko</w:t>
      </w:r>
    </w:p>
    <w:p w:rsidRDefault="00254F9A" w:rsidP="00254F9A" w:rsidR="00254F9A" w:rsidRPr="007A4C56">
      <w:pPr>
        <w:jc w:val="both"/>
        <w:rPr>
          <w:rFonts w:cs="Times New Roman" w:hAnsi="Times New Roman" w:ascii="Times New Roman"/>
          <w:sz w:val="24"/>
          <w:szCs w:val="24"/>
        </w:rPr>
      </w:pPr>
      <w:r w:rsidRPr="007A4C56">
        <w:rPr>
          <w:rFonts w:cs="Times New Roman" w:hAnsi="Times New Roman" w:ascii="Times New Roman"/>
          <w:bCs/>
          <w:sz w:val="24"/>
          <w:szCs w:val="24"/>
        </w:rPr>
        <w:t xml:space="preserve">V4 d.o.o., </w:t>
      </w:r>
      <w:r w:rsidRPr="007A4C56">
        <w:rPr>
          <w:rFonts w:cs="Times New Roman" w:hAnsi="Times New Roman" w:ascii="Times New Roman"/>
          <w:sz w:val="24"/>
          <w:szCs w:val="24"/>
        </w:rPr>
        <w:t>Svačićev t</w:t>
      </w:r>
      <w:r w:rsidR="007653C4">
        <w:rPr>
          <w:rFonts w:cs="Times New Roman" w:hAnsi="Times New Roman" w:ascii="Times New Roman"/>
          <w:sz w:val="24"/>
          <w:szCs w:val="24"/>
        </w:rPr>
        <w:t xml:space="preserve">rg 4, Zagreb, OIB: 27663353383, punomoćnica </w:t>
      </w:r>
      <w:r w:rsidRPr="007A4C56">
        <w:rPr>
          <w:rFonts w:cs="Times New Roman" w:hAnsi="Times New Roman" w:ascii="Times New Roman"/>
          <w:sz w:val="24"/>
          <w:szCs w:val="24"/>
        </w:rPr>
        <w:t xml:space="preserve">Ivana Saucha, odvjetnica po punomoći </w:t>
      </w:r>
    </w:p>
    <w:p w:rsidRDefault="001A7990" w:rsidP="00493311" w:rsidR="001A7990" w:rsidRPr="007D169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6979" w:rsidP="00CF6979" w:rsidR="00CF6979" w:rsidRPr="007D1698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 xml:space="preserve">Posebna sjednica Skupštine vjerovnika započinje u </w:t>
      </w:r>
      <w:r w:rsidR="00254F9A" w:rsidRPr="007D1698">
        <w:rPr>
          <w:rFonts w:cs="Times New Roman" w:hAnsi="Times New Roman" w:ascii="Times New Roman"/>
          <w:sz w:val="24"/>
          <w:szCs w:val="24"/>
        </w:rPr>
        <w:t>10,</w:t>
      </w:r>
      <w:r w:rsidR="007D1698" w:rsidRPr="007D1698">
        <w:rPr>
          <w:rFonts w:cs="Times New Roman" w:hAnsi="Times New Roman" w:ascii="Times New Roman"/>
          <w:sz w:val="24"/>
          <w:szCs w:val="24"/>
        </w:rPr>
        <w:t>30</w:t>
      </w:r>
      <w:r w:rsidRPr="007D1698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880A32" w:rsidP="00CF6979" w:rsidR="00CF6979" w:rsidRPr="007D1698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Sud</w:t>
      </w:r>
      <w:r w:rsidR="00CF6979" w:rsidRPr="007D1698">
        <w:rPr>
          <w:rFonts w:cs="Times New Roman" w:hAnsi="Times New Roman" w:ascii="Times New Roman"/>
          <w:sz w:val="24"/>
          <w:szCs w:val="24"/>
        </w:rPr>
        <w:t xml:space="preserve"> otvara posebnu sjednicu Skupštine vjerovnika.</w:t>
      </w:r>
    </w:p>
    <w:p w:rsidRDefault="00CF6979" w:rsidP="009E77FE" w:rsidR="00CF6979" w:rsidRPr="007D1698">
      <w:pPr>
        <w:pStyle w:val="Tijeloteksta"/>
        <w:ind w:firstLine="360"/>
      </w:pPr>
      <w:r w:rsidRPr="007D1698">
        <w:t>Rješenjem ovog suda broj St-</w:t>
      </w:r>
      <w:r w:rsidR="00254F9A" w:rsidRPr="007D1698">
        <w:t>2669/17</w:t>
      </w:r>
      <w:r w:rsidRPr="007D1698">
        <w:t xml:space="preserve"> od </w:t>
      </w:r>
      <w:r w:rsidR="007D1698" w:rsidRPr="007D1698">
        <w:t>12. lipnja</w:t>
      </w:r>
      <w:r w:rsidRPr="007D1698">
        <w:t xml:space="preserve"> 2018. </w:t>
      </w:r>
      <w:r w:rsidR="00880A32" w:rsidRPr="007D1698">
        <w:t>sud</w:t>
      </w:r>
      <w:r w:rsidRPr="007D1698">
        <w:t xml:space="preserve"> je sazvao posebnu sjednicu Skupštine vjerovnika,</w:t>
      </w:r>
      <w:r w:rsidR="009B1FA0" w:rsidRPr="007D1698">
        <w:t xml:space="preserve"> prema dnevnom redu</w:t>
      </w:r>
      <w:r w:rsidR="007D1698" w:rsidRPr="007D1698">
        <w:t>,</w:t>
      </w:r>
      <w:r w:rsidR="00EE0515" w:rsidRPr="007D1698">
        <w:t xml:space="preserve"> </w:t>
      </w:r>
      <w:r w:rsidRPr="007D1698">
        <w:t xml:space="preserve">a isto je objavljeno na e-oglasnoj ploči suda </w:t>
      </w:r>
      <w:r w:rsidR="007D1698" w:rsidRPr="007D1698">
        <w:t>12. lipnja 2018.</w:t>
      </w:r>
    </w:p>
    <w:p w:rsidRDefault="00CF6979" w:rsidP="00CF6979" w:rsidR="00CF6979" w:rsidRPr="007D1698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</w:p>
    <w:p w:rsidRDefault="007D1698" w:rsidP="007D1698" w:rsidR="007D1698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Stečajni sudac objavljuje</w:t>
      </w:r>
    </w:p>
    <w:p w:rsidRDefault="007D1698" w:rsidP="007D1698" w:rsidR="007D1698" w:rsidRPr="007D1698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DNEVNI RED:</w:t>
      </w:r>
    </w:p>
    <w:p w:rsidRDefault="007D1698" w:rsidP="007D1698" w:rsidR="007D1698" w:rsidRPr="007D1698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</w:p>
    <w:p w:rsidRDefault="00DF729A" w:rsidP="007D1698" w:rsidR="007D1698">
      <w:pPr>
        <w:pStyle w:val="Tijeloteksta-uvlaka3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 xml:space="preserve">Donošenje odluke o unovčenju i prodaji imovine dužnika kao cjeline. </w:t>
      </w:r>
    </w:p>
    <w:p w:rsidRDefault="00DF729A" w:rsidP="007D1698" w:rsidR="00DF729A">
      <w:pPr>
        <w:pStyle w:val="Tijeloteksta-uvlaka3"/>
        <w:rPr>
          <w:rFonts w:cs="Times New Roman" w:hAnsi="Times New Roman" w:ascii="Times New Roman"/>
          <w:b w:val="false"/>
        </w:rPr>
      </w:pPr>
    </w:p>
    <w:p w:rsidRDefault="00DF729A" w:rsidP="007D1698" w:rsidR="00DC6AF3">
      <w:pPr>
        <w:pStyle w:val="Tijeloteksta-uvlaka3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Utvrđuje se da spisu prileže podnesci stečajnog vjerovnika V4 d.o.o., iz Zagreba, Svačićev trg 4, OIB: 27663353383, kojim predlaže donošenje odluke u smislu čl. 235. do 246. SZ-a (NN</w:t>
      </w:r>
      <w:r w:rsidR="00DC6AF3">
        <w:rPr>
          <w:rFonts w:cs="Times New Roman" w:hAnsi="Times New Roman" w:ascii="Times New Roman"/>
          <w:b w:val="false"/>
        </w:rPr>
        <w:t xml:space="preserve"> 71/15 i 104/17), vezano za prodaju imovine dužnika kao cjeline. </w:t>
      </w:r>
    </w:p>
    <w:p w:rsidRDefault="00DC6AF3" w:rsidP="00DA5EEA" w:rsidR="00CF37EC">
      <w:pPr>
        <w:pStyle w:val="Tijeloteksta-uvlaka3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Vrši se uvid u podneske koje prileže spisu i imenovani vjerovnik navodi da su predmet prodaje nekretnine stečajnog dužnika, pobliže navedene u podnesku vjerovnika od 18. lipnja 2018., koje su u vlasništvu, odnosno suvlasništvu stečajnog dužnika, a čija vrijednost je iskazana u uk</w:t>
      </w:r>
      <w:r w:rsidR="002E6972">
        <w:rPr>
          <w:rFonts w:cs="Times New Roman" w:hAnsi="Times New Roman" w:ascii="Times New Roman"/>
          <w:b w:val="false"/>
        </w:rPr>
        <w:t>upnom iznosu od 3.448</w:t>
      </w:r>
      <w:r w:rsidR="00B16EAB">
        <w:rPr>
          <w:rFonts w:cs="Times New Roman" w:hAnsi="Times New Roman" w:ascii="Times New Roman"/>
          <w:b w:val="false"/>
        </w:rPr>
        <w:t>.</w:t>
      </w:r>
      <w:r w:rsidR="002E6972">
        <w:rPr>
          <w:rFonts w:cs="Times New Roman" w:hAnsi="Times New Roman" w:ascii="Times New Roman"/>
          <w:b w:val="false"/>
        </w:rPr>
        <w:t>884,58</w:t>
      </w:r>
      <w:r w:rsidR="00B16EAB">
        <w:rPr>
          <w:rFonts w:cs="Times New Roman" w:hAnsi="Times New Roman" w:ascii="Times New Roman"/>
          <w:b w:val="false"/>
        </w:rPr>
        <w:t xml:space="preserve"> kn, prema procjeni</w:t>
      </w:r>
      <w:r w:rsidR="00CF37EC">
        <w:rPr>
          <w:rFonts w:cs="Times New Roman" w:hAnsi="Times New Roman" w:ascii="Times New Roman"/>
          <w:b w:val="false"/>
        </w:rPr>
        <w:t xml:space="preserve"> stalnog sudskog vještaka za graditeljstvo i procjenu nekretnina Eduarda Grabara, broj:</w:t>
      </w:r>
      <w:r w:rsidR="00B16EAB">
        <w:rPr>
          <w:rFonts w:cs="Times New Roman" w:hAnsi="Times New Roman" w:ascii="Times New Roman"/>
          <w:b w:val="false"/>
        </w:rPr>
        <w:t xml:space="preserve"> E-4/10/2017</w:t>
      </w:r>
      <w:r w:rsidR="00CF37EC">
        <w:rPr>
          <w:rFonts w:cs="Times New Roman" w:hAnsi="Times New Roman" w:ascii="Times New Roman"/>
          <w:b w:val="false"/>
        </w:rPr>
        <w:t xml:space="preserve"> od mjeseca listopada 2017. godine. </w:t>
      </w:r>
    </w:p>
    <w:p w:rsidRDefault="00B16EAB" w:rsidP="00DA5EEA" w:rsidR="00880943">
      <w:pPr>
        <w:pStyle w:val="Tijeloteksta-uvlaka3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 xml:space="preserve">Na temelju odluke o prodaji sud bi trebao donijeti odluku o potvrđivanju, odnosno o uskrati potvrde odluke o prodaji, sve u smislu čl. 235. st. 6. SZ-a. </w:t>
      </w:r>
    </w:p>
    <w:p w:rsidRDefault="00880943" w:rsidP="00DA5EEA" w:rsidR="007D1698">
      <w:pPr>
        <w:pStyle w:val="Tijeloteksta-uvlaka3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Temeljem čl. 235. st. 2. SZ-a, u odluci o prodaji, koja je sastavni dio podneska stečajnog vjerovnika od 18. lipnja 2018., vjerovnik je odredio uvjete i način prodaje i bitne sastojke Ugovora o prodaji imovine dužnika kao cjeline.</w:t>
      </w:r>
    </w:p>
    <w:p w:rsidRDefault="002E6972" w:rsidP="00DA5EEA" w:rsidR="00515806">
      <w:pPr>
        <w:pStyle w:val="Tijeloteksta-uvlaka3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Vjerovnik V4 d.o.o., iz Zagreba, Svačićev trg 4, OIB: 27663353383 predaje u spis novi podnesak</w:t>
      </w:r>
      <w:r w:rsidR="00515806">
        <w:rPr>
          <w:rFonts w:cs="Times New Roman" w:hAnsi="Times New Roman" w:ascii="Times New Roman"/>
          <w:b w:val="false"/>
        </w:rPr>
        <w:t xml:space="preserve"> od 28. lipnja 2018.,</w:t>
      </w:r>
      <w:r>
        <w:rPr>
          <w:rFonts w:cs="Times New Roman" w:hAnsi="Times New Roman" w:ascii="Times New Roman"/>
          <w:b w:val="false"/>
        </w:rPr>
        <w:t xml:space="preserve"> kojim</w:t>
      </w:r>
      <w:r w:rsidR="00515806">
        <w:rPr>
          <w:rFonts w:cs="Times New Roman" w:hAnsi="Times New Roman" w:ascii="Times New Roman"/>
          <w:b w:val="false"/>
        </w:rPr>
        <w:t xml:space="preserve"> se dopunjuje prijedlog odluke o unovčenju i ispravljaju adrese i osoba stečajnog upravitelja i javnog bilježnika. </w:t>
      </w:r>
      <w:r w:rsidR="005F7345">
        <w:rPr>
          <w:rFonts w:cs="Times New Roman" w:hAnsi="Times New Roman" w:ascii="Times New Roman"/>
          <w:b w:val="false"/>
        </w:rPr>
        <w:t xml:space="preserve">Utvrđuje se vjerovnik predaje u spis i potvrdu od </w:t>
      </w:r>
      <w:r w:rsidR="00F0146A">
        <w:rPr>
          <w:rFonts w:cs="Times New Roman" w:hAnsi="Times New Roman" w:ascii="Times New Roman"/>
          <w:b w:val="false"/>
        </w:rPr>
        <w:t>27. lipnja 2018., Min. financij</w:t>
      </w:r>
      <w:r w:rsidR="005F7345">
        <w:rPr>
          <w:rFonts w:cs="Times New Roman" w:hAnsi="Times New Roman" w:ascii="Times New Roman"/>
          <w:b w:val="false"/>
        </w:rPr>
        <w:t>a, Porezne uprave kojom se potvrđuje da dužnik nema duga po osnovi javnih davanja o kojima službenu evidanciju vodi Porezna uprava, zajedno sa stanjem računa poreznog obv</w:t>
      </w:r>
      <w:r w:rsidR="0022650D">
        <w:rPr>
          <w:rFonts w:cs="Times New Roman" w:hAnsi="Times New Roman" w:ascii="Times New Roman"/>
          <w:b w:val="false"/>
        </w:rPr>
        <w:t>eznika na dan 21. lipnja 2018.</w:t>
      </w:r>
    </w:p>
    <w:p w:rsidRDefault="00515806" w:rsidP="00DA5EEA" w:rsidR="00515806">
      <w:pPr>
        <w:pStyle w:val="Tijeloteksta-uvlaka3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lastRenderedPageBreak/>
        <w:t xml:space="preserve">Utvrđuje se </w:t>
      </w:r>
      <w:r w:rsidR="00E96539">
        <w:rPr>
          <w:rFonts w:cs="Times New Roman" w:hAnsi="Times New Roman" w:ascii="Times New Roman"/>
          <w:b w:val="false"/>
        </w:rPr>
        <w:t xml:space="preserve">da </w:t>
      </w:r>
      <w:r>
        <w:rPr>
          <w:rFonts w:cs="Times New Roman" w:hAnsi="Times New Roman" w:ascii="Times New Roman"/>
          <w:b w:val="false"/>
        </w:rPr>
        <w:t xml:space="preserve">stečajni upravitelj predaje u spis izvješće o zatečenom stanju </w:t>
      </w:r>
      <w:r w:rsidR="00E96539">
        <w:rPr>
          <w:rFonts w:cs="Times New Roman" w:hAnsi="Times New Roman" w:ascii="Times New Roman"/>
          <w:b w:val="false"/>
        </w:rPr>
        <w:t xml:space="preserve">stečajnog dužnika </w:t>
      </w:r>
      <w:r w:rsidR="008D3F3D">
        <w:rPr>
          <w:rFonts w:cs="Times New Roman" w:hAnsi="Times New Roman" w:ascii="Times New Roman"/>
          <w:b w:val="false"/>
        </w:rPr>
        <w:t>prilikom preuzimanja stečajnog postupka zajedno s prijedlozima za daljnje postupanje od 28. lipnja 2018.</w:t>
      </w:r>
    </w:p>
    <w:p w:rsidRDefault="008D3F3D" w:rsidP="00DA5EEA" w:rsidR="008D3F3D">
      <w:pPr>
        <w:pStyle w:val="Tijeloteksta-uvlaka3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 xml:space="preserve">Stečajni upravitelj predlaže da se na ime troškova stečajnog postupka koji su navedeni u njegovom izvješću pozove vjerovnik na dodatni predujam u iznosu od 65.000,00 kn, prema toč. 5. i 6. predanog izvješća. </w:t>
      </w:r>
    </w:p>
    <w:p w:rsidRDefault="008D3F3D" w:rsidP="00DA5EEA" w:rsidR="008D3F3D">
      <w:pPr>
        <w:pStyle w:val="Tijeloteksta-uvlaka3"/>
        <w:rPr>
          <w:rFonts w:cs="Times New Roman" w:hAnsi="Times New Roman" w:ascii="Times New Roman"/>
          <w:b w:val="false"/>
        </w:rPr>
      </w:pPr>
    </w:p>
    <w:p w:rsidRDefault="007D1698" w:rsidP="007D1698" w:rsidR="007D1698" w:rsidRPr="007D1698">
      <w:pPr>
        <w:ind w:right="-1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D1698" w:rsidP="007D1698" w:rsidR="007D1698">
      <w:pPr>
        <w:pStyle w:val="Naslov4"/>
      </w:pPr>
      <w:r w:rsidRPr="007D1698">
        <w:t xml:space="preserve">Prisuti stečajni vjerovnik suglasan je da se donese </w:t>
      </w:r>
      <w:r w:rsidR="00DA5EEA">
        <w:t>odluka o prodaji imovine dužnika kao cjeline</w:t>
      </w:r>
      <w:r w:rsidR="00E7270E">
        <w:t xml:space="preserve"> prema prijedlogu iz podneska stečajnog vjerovnika od 28. lipnja 2018</w:t>
      </w:r>
      <w:r w:rsidR="00DA5EEA">
        <w:t>. S obzirom da se radi o vjerovniku koji predstavlja potrebnu većinu u smislu čl. 235. st. 4. SZ-a</w:t>
      </w:r>
    </w:p>
    <w:p w:rsidRDefault="00DA5EEA" w:rsidP="00DA5EEA" w:rsidR="00DA5EEA" w:rsidRPr="00DA5EEA"/>
    <w:p w:rsidRDefault="00DA5EEA" w:rsidP="00DA5EEA" w:rsidR="00DA5EEA" w:rsidRPr="00DA5EEA">
      <w:pPr>
        <w:rPr>
          <w:rFonts w:cs="Times New Roman" w:hAnsi="Times New Roman" w:ascii="Times New Roman"/>
          <w:sz w:val="24"/>
          <w:szCs w:val="24"/>
        </w:rPr>
      </w:pPr>
      <w:r w:rsidRPr="00DA5EEA">
        <w:rPr>
          <w:rFonts w:cs="Times New Roman" w:hAnsi="Times New Roman" w:ascii="Times New Roman"/>
          <w:sz w:val="24"/>
          <w:szCs w:val="24"/>
        </w:rPr>
        <w:t>Sud donosi</w:t>
      </w:r>
    </w:p>
    <w:p w:rsidRDefault="00DA5EEA" w:rsidP="00DA5EEA" w:rsidR="00DA5EEA" w:rsidRPr="00DA5EEA">
      <w:pPr>
        <w:jc w:val="center"/>
        <w:rPr>
          <w:rFonts w:cs="Times New Roman" w:hAnsi="Times New Roman" w:ascii="Times New Roman"/>
          <w:sz w:val="24"/>
          <w:szCs w:val="24"/>
        </w:rPr>
      </w:pPr>
      <w:r w:rsidRPr="00DA5EEA">
        <w:rPr>
          <w:rFonts w:cs="Times New Roman" w:hAnsi="Times New Roman" w:ascii="Times New Roman"/>
          <w:sz w:val="24"/>
          <w:szCs w:val="24"/>
        </w:rPr>
        <w:t>Rješenje</w:t>
      </w:r>
    </w:p>
    <w:p w:rsidRDefault="007D1698" w:rsidP="007D1698" w:rsidR="007D1698" w:rsidRPr="007D1698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7D1698" w:rsidP="007D1698" w:rsidR="007D1698" w:rsidRPr="007D1698">
      <w:pPr>
        <w:ind w:right="-1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7D1698" w:rsidP="007D1698" w:rsidR="007D1698" w:rsidRPr="007D1698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pStyle w:val="Naslov3"/>
      </w:pPr>
      <w:r w:rsidRPr="007D1698">
        <w:t xml:space="preserve">Dovršeno u </w:t>
      </w:r>
      <w:r w:rsidR="0022650D">
        <w:t>11,00</w:t>
      </w:r>
      <w:r w:rsidRPr="007D1698">
        <w:t xml:space="preserve"> sati</w:t>
      </w: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pStyle w:val="Naslov2"/>
      </w:pPr>
      <w:r w:rsidRPr="007D1698">
        <w:t>SUDAC</w:t>
      </w: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ZAPISNIČAR</w:t>
      </w: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pStyle w:val="Naslov1"/>
      </w:pPr>
      <w:r w:rsidRPr="007D1698">
        <w:t>STEČAJNI UPRAVITELJ</w:t>
      </w:r>
    </w:p>
    <w:p w:rsidRDefault="007D1698" w:rsidP="00CF6979" w:rsidR="00CF6979" w:rsidRPr="007D1698">
      <w:pPr>
        <w:jc w:val="right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Jerko Duško Suić</w:t>
      </w:r>
    </w:p>
    <w:p w:rsidRDefault="00CF6979" w:rsidP="00525925" w:rsidR="00CF6979" w:rsidRPr="007D1698">
      <w:pPr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ind w:hanging="26"/>
        <w:jc w:val="right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  <w:t>NAZOČNI VJEROVNICI:</w:t>
      </w:r>
    </w:p>
    <w:p w:rsidRDefault="00F53F5B" w:rsidP="00C72161" w:rsidR="00F53F5B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8D3F3D" w:rsidR="00F53F5B" w:rsidRPr="007D1698">
      <w:headerReference w:type="default" r:id="rId9"/>
      <w:headerReference w:type="first" r:id="rId10"/>
      <w:pgSz w:h="16838" w:w="11906"/>
      <w:pgMar w:gutter="0" w:footer="708" w:header="708" w:left="1417" w:bottom="1418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254F9A">
          <w:rPr>
            <w:rFonts w:cs="Times New Roman" w:hAnsi="Times New Roman" w:ascii="Times New Roman"/>
            <w:sz w:val="24"/>
            <w:szCs w:val="24"/>
          </w:rPr>
          <w:t>2669/17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979D8">
          <w:rPr>
            <w:rFonts w:cs="Times New Roman" w:hAnsi="Times New Roman" w:ascii="Times New Roman"/>
            <w:sz w:val="24"/>
            <w:szCs w:val="24"/>
          </w:rPr>
          <w:t>2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254F9A">
      <w:rPr>
        <w:rFonts w:cs="Times New Roman" w:hAnsi="Times New Roman" w:ascii="Times New Roman"/>
        <w:sz w:val="24"/>
        <w:szCs w:val="24"/>
      </w:rPr>
      <w:t>2669/17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75FF1"/>
    <w:multiLevelType w:val="hybridMultilevel"/>
    <w:tmpl w:val="F9EA193A"/>
    <w:lvl w:tplc="50DC8C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3C750FC2"/>
    <w:multiLevelType w:val="hybridMultilevel"/>
    <w:tmpl w:val="A170C564"/>
    <w:lvl w:tplc="2B864104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D753BEA"/>
    <w:multiLevelType w:val="hybridMultilevel"/>
    <w:tmpl w:val="30A8018E"/>
    <w:lvl w:tplc="F3E07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58290B"/>
    <w:multiLevelType w:val="hybridMultilevel"/>
    <w:tmpl w:val="66228F06"/>
    <w:lvl w:tplc="CE5C4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E903F5"/>
    <w:multiLevelType w:val="hybridMultilevel"/>
    <w:tmpl w:val="80DE456A"/>
    <w:lvl w:tplc="3D403B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31934"/>
    <w:rsid w:val="000362EE"/>
    <w:rsid w:val="00036DAA"/>
    <w:rsid w:val="00045ACE"/>
    <w:rsid w:val="0005330B"/>
    <w:rsid w:val="00065329"/>
    <w:rsid w:val="0009048E"/>
    <w:rsid w:val="000B325E"/>
    <w:rsid w:val="000D0B06"/>
    <w:rsid w:val="00110F71"/>
    <w:rsid w:val="00111FBB"/>
    <w:rsid w:val="001707DA"/>
    <w:rsid w:val="00175DA3"/>
    <w:rsid w:val="00176D6D"/>
    <w:rsid w:val="00184373"/>
    <w:rsid w:val="001979D8"/>
    <w:rsid w:val="001A6843"/>
    <w:rsid w:val="001A7990"/>
    <w:rsid w:val="001F087F"/>
    <w:rsid w:val="00204B12"/>
    <w:rsid w:val="0022650D"/>
    <w:rsid w:val="00254F9A"/>
    <w:rsid w:val="00256ABB"/>
    <w:rsid w:val="002E3191"/>
    <w:rsid w:val="002E6972"/>
    <w:rsid w:val="00301F07"/>
    <w:rsid w:val="00312BAB"/>
    <w:rsid w:val="003174DB"/>
    <w:rsid w:val="003625C7"/>
    <w:rsid w:val="00381263"/>
    <w:rsid w:val="0038758A"/>
    <w:rsid w:val="00394F23"/>
    <w:rsid w:val="003B6D4A"/>
    <w:rsid w:val="00456FE9"/>
    <w:rsid w:val="00467CE7"/>
    <w:rsid w:val="00493311"/>
    <w:rsid w:val="004C44CC"/>
    <w:rsid w:val="004C4F4A"/>
    <w:rsid w:val="00500AEC"/>
    <w:rsid w:val="00515806"/>
    <w:rsid w:val="0052017C"/>
    <w:rsid w:val="005249FC"/>
    <w:rsid w:val="00525925"/>
    <w:rsid w:val="00525A07"/>
    <w:rsid w:val="00534181"/>
    <w:rsid w:val="00535A60"/>
    <w:rsid w:val="005F4A7A"/>
    <w:rsid w:val="005F7345"/>
    <w:rsid w:val="006068F3"/>
    <w:rsid w:val="00650B48"/>
    <w:rsid w:val="00657A2D"/>
    <w:rsid w:val="0067336B"/>
    <w:rsid w:val="00674436"/>
    <w:rsid w:val="00676C72"/>
    <w:rsid w:val="00676EA4"/>
    <w:rsid w:val="006F6C0C"/>
    <w:rsid w:val="00702E45"/>
    <w:rsid w:val="00702EE0"/>
    <w:rsid w:val="007653C4"/>
    <w:rsid w:val="00784C42"/>
    <w:rsid w:val="00786A29"/>
    <w:rsid w:val="007A4C56"/>
    <w:rsid w:val="007B2963"/>
    <w:rsid w:val="007D1698"/>
    <w:rsid w:val="00814482"/>
    <w:rsid w:val="00880943"/>
    <w:rsid w:val="00880A32"/>
    <w:rsid w:val="00897448"/>
    <w:rsid w:val="008A7CA1"/>
    <w:rsid w:val="008B5EEF"/>
    <w:rsid w:val="008D3F3D"/>
    <w:rsid w:val="008F72A8"/>
    <w:rsid w:val="0092553B"/>
    <w:rsid w:val="00954F3A"/>
    <w:rsid w:val="0095557B"/>
    <w:rsid w:val="009B1FA0"/>
    <w:rsid w:val="009E77FE"/>
    <w:rsid w:val="009F16E5"/>
    <w:rsid w:val="009F3BF4"/>
    <w:rsid w:val="00A00D60"/>
    <w:rsid w:val="00A20CCF"/>
    <w:rsid w:val="00A80632"/>
    <w:rsid w:val="00B16EAB"/>
    <w:rsid w:val="00B416ED"/>
    <w:rsid w:val="00B74338"/>
    <w:rsid w:val="00B9663F"/>
    <w:rsid w:val="00BA6D4B"/>
    <w:rsid w:val="00BB677E"/>
    <w:rsid w:val="00BF46DD"/>
    <w:rsid w:val="00C57481"/>
    <w:rsid w:val="00C61B9B"/>
    <w:rsid w:val="00C72161"/>
    <w:rsid w:val="00C73748"/>
    <w:rsid w:val="00CA620D"/>
    <w:rsid w:val="00CB4950"/>
    <w:rsid w:val="00CC0BED"/>
    <w:rsid w:val="00CC259F"/>
    <w:rsid w:val="00CF0553"/>
    <w:rsid w:val="00CF37EC"/>
    <w:rsid w:val="00CF6979"/>
    <w:rsid w:val="00D11F27"/>
    <w:rsid w:val="00D230AB"/>
    <w:rsid w:val="00DA5EEA"/>
    <w:rsid w:val="00DB6E54"/>
    <w:rsid w:val="00DC6AF3"/>
    <w:rsid w:val="00DF42B8"/>
    <w:rsid w:val="00DF729A"/>
    <w:rsid w:val="00E33DDA"/>
    <w:rsid w:val="00E7270E"/>
    <w:rsid w:val="00E96539"/>
    <w:rsid w:val="00EB043B"/>
    <w:rsid w:val="00EB0BC3"/>
    <w:rsid w:val="00EE0515"/>
    <w:rsid w:val="00EE7D86"/>
    <w:rsid w:val="00F0146A"/>
    <w:rsid w:val="00F111F6"/>
    <w:rsid w:val="00F15017"/>
    <w:rsid w:val="00F2178C"/>
    <w:rsid w:val="00F228E0"/>
    <w:rsid w:val="00F4152F"/>
    <w:rsid w:val="00F459A1"/>
    <w:rsid w:val="00F53F5B"/>
    <w:rsid w:val="00F65230"/>
    <w:rsid w:val="00F9357F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cs="Times New Roman" w:hAnsi="Times New Roman" w:asci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cs="Times New Roman" w:hAnsi="Times New Roman" w:ascii="Times New Roman"/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9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9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9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9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9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9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9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9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28. lipnja 2018.</izvorni_sadrzaj>
    <derivirana_varijabla naziv="DomainObject.StvarniPocetakDatum_1">28. lipnja 2018.</derivirana_varijabla>
  </DomainObject.StvarniPocetakDatum>
  <DomainObject.StvarniZavrsetakDatum>
    <izvorni_sadrzaj>28. lipnja 2018.</izvorni_sadrzaj>
    <derivirana_varijabla naziv="DomainObject.StvarniZavrsetakDatum_1">28. lipnja 2018.</derivirana_varijabla>
  </DomainObject.StvarniZavrsetakDatum>
  <DomainObject.PlaniraniZavrsetakDatum>
    <izvorni_sadrzaj>28. lipnja 2018.</izvorni_sadrzaj>
    <derivirana_varijabla naziv="DomainObject.PlaniraniZavrsetakDatum_1">28. lipnja 2018.</derivirana_varijabla>
  </DomainObject.PlaniraniZavrsetakDatum>
  <DomainObject.PlaniraniPocetakDatum>
    <izvorni_sadrzaj>28. lipnja 2018.</izvorni_sadrzaj>
    <derivirana_varijabla naziv="DomainObject.PlaniraniPocetakDatum_1">28. lipnja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11:00</izvorni_sadrzaj>
    <derivirana_varijabla naziv="DomainObject.StvarniZavrsetakVrijeme_1">11:00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lipnja 2018.</izvorni_sadrzaj>
    <derivirana_varijabla naziv="DomainObject.Zapisnik.DatumKreiranja_1">28.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St-2669/2017-43</izvorni_sadrzaj>
    <derivirana_varijabla naziv="DomainObject.Zapisnik.Oznaka_1">St-2669/2017-43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>
      <item>Mirjana Dujmović</item>
      <item>Ljerka Živković</item>
    </izvorni_sadrzaj>
    <derivirana_varijabla naziv="DomainObject.Predmet.OstaliListFormated_1">
      <item>Mirjana Dujmović</item>
      <item>Ljerka Živković</item>
    </derivirana_varijabla>
  </DomainObject.Predmet.OstaliListFormated>
  <DomainObject.Predmet.OstaliListFormatedOIB>
    <izvorni_sadrzaj>
      <item>Mirjana Dujmović, OIB 30711927799</item>
      <item>Ljerka Živković, OIB 53744804353</item>
    </izvorni_sadrzaj>
    <derivirana_varijabla naziv="DomainObject.Predmet.OstaliListFormatedOIB_1">
      <item>Mirjana Dujmović, OIB 30711927799</item>
      <item>Ljerka Živković, OIB 53744804353</item>
    </derivirana_varijabla>
  </DomainObject.Predmet.OstaliListFormatedOIB>
  <DomainObject.Predmet.OstaliListFormatedWithAdress>
    <izvorni_sadrzaj>
      <item>Mirjana Dujmović, Božidara Magovca 48, 10000 Zagreb</item>
      <item>Ljerka Živković, M. Kraljevića 8b, 10000 Zagreb</item>
    </izvorni_sadrzaj>
    <derivirana_varijabla naziv="DomainObject.Predmet.OstaliListFormatedWithAdress_1">
      <item>Mirjana Dujmović, Božidara Magovca 48, 10000 Zagreb</item>
      <item>Ljerka Živković, M. Kraljevića 8b, 10000 Zagreb</item>
    </derivirana_varijabla>
  </DomainObject.Predmet.OstaliListFormatedWithAdress>
  <DomainObject.Predmet.OstaliListFormatedWithAdressOIB>
    <izvorni_sadrzaj>
      <item>Mirjana Dujmović, OIB 30711927799, Božidara Magovca 48, 10000 Zagreb</item>
      <item>Ljerka Živković, OIB 53744804353, M. Kraljevića 8b, 10000 Zagreb</item>
    </izvorni_sadrzaj>
    <derivirana_varijabla naziv="DomainObject.Predmet.OstaliListFormatedWithAdressOIB_1">
      <item>Mirjana Dujmović, OIB 30711927799, Božidara Magovca 48, 10000 Zagreb</item>
      <item>Ljerka Živković, OIB 53744804353, M. Kraljevića 8b, 10000 Zagreb</item>
    </derivirana_varijabla>
  </DomainObject.Predmet.OstaliListFormatedWithAdressOIB>
  <DomainObject.Predmet.OstaliListNazivFormated>
    <izvorni_sadrzaj>
      <item>Mirjana Dujmović</item>
      <item>Ljerka Živković</item>
    </izvorni_sadrzaj>
    <derivirana_varijabla naziv="DomainObject.Predmet.OstaliListNazivFormated_1">
      <item>Mirjana Dujmović</item>
      <item>Ljerka Živković</item>
    </derivirana_varijabla>
  </DomainObject.Predmet.OstaliListNazivFormated>
  <DomainObject.Predmet.OstaliListNazivFormatedOIB>
    <izvorni_sadrzaj>
      <item>Mirjana Dujmović, OIB 30711927799</item>
      <item>Ljerka Živković, OIB 53744804353</item>
    </izvorni_sadrzaj>
    <derivirana_varijabla naziv="DomainObject.Predmet.OstaliListNazivFormatedOIB_1">
      <item>Mirjana Dujmović, OIB 30711927799</item>
      <item>Ljerka Živković, OIB 53744804353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St-2669/2017-43</izvorni_sadrzaj>
    <derivirana_varijabla naziv="DomainObject.PoslovniBrojDokumenta_1">St-2669/2017-43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TALIR - BRDO d.o.o. u stečaju</item>
      <item>FINA Regionalni centar Zagreb</item>
      <item>Mirjana Dujmović</item>
      <item>Ljerka Živković</item>
    </izvorni_sadrzaj>
    <derivirana_varijabla naziv="DomainObject.Predmet.SudioniciListNaziv_1">
      <item>Stečajna masa iza TALIR - BRDO d.o.o. u stečaju</item>
      <item>FINA Regionalni centar Zagreb</item>
      <item>Mirjana Dujmović</item>
      <item>Ljerka Živković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76929408986</item>
      <item>, OIB 85821130368</item>
      <item>, OIB 30711927799</item>
      <item>, OIB 53744804353</item>
    </izvorni_sadrzaj>
    <derivirana_varijabla naziv="DomainObject.Predmet.SudioniciListNazivOIB_1">
      <item>, OIB 76929408986</item>
      <item>, OIB 85821130368</item>
      <item>, OIB 30711927799</item>
      <item>, OIB 53744804353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2834</properties:Characters>
  <properties:Lines>77</properties:Lines>
  <properties:Paragraphs>32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2018-06-13T07:02:00Z</dcterms:created>
  <dc:creator>Matea Bizjak</dc:creator>
  <cp:lastModifiedBy>Matea Bizjak</cp:lastModifiedBy>
  <cp:lastPrinted>2018-05-22T08:49:00Z</cp:lastPrinted>
  <dcterms:modified xmlns:xsi="http://www.w3.org/2001/XMLSchema-instance" xsi:type="dcterms:W3CDTF">2018-06-28T09:01:00Z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St-2669/2017-43 / Zapisnik - Skupština vjerovnika (St-2669-17-zapisnik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