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8e2d" w14:paraId="a1f8e2d"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3474EC">
        <w:t>18</w:t>
      </w:r>
      <w:r>
        <w:t>/1</w:t>
      </w:r>
      <w:r w:rsidR="000C3216">
        <w:t>7</w:t>
      </w:r>
      <w:r>
        <w:t>-</w:t>
      </w:r>
      <w:r w:rsidR="003474EC">
        <w:t>25</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72827" w:rsidP="00AB6B7F" w:rsidR="00AB6B7F">
      <w:pPr>
        <w:jc w:val="both"/>
      </w:pPr>
      <w:r>
        <w:tab/>
      </w:r>
      <w:r w:rsidR="003474EC" w:rsidRPr="00611430">
        <w:t xml:space="preserve">Trgovački sud u Osijeku, po sucu mr. sc. Tihomiru Kovačeviću, kao stečajnom sucu, povodom prijedloga FINANCIJSKE AGENCIJE ZAGREB, Regionalni centar </w:t>
      </w:r>
      <w:r w:rsidR="003474EC">
        <w:t>Zagreb</w:t>
      </w:r>
      <w:r w:rsidR="003474EC" w:rsidRPr="00611430">
        <w:t xml:space="preserve">, Podružnica </w:t>
      </w:r>
      <w:r w:rsidR="003474EC">
        <w:t>Zagreb</w:t>
      </w:r>
      <w:r w:rsidR="003474EC" w:rsidRPr="00611430">
        <w:t xml:space="preserve">, </w:t>
      </w:r>
      <w:r w:rsidR="003474EC">
        <w:t>Trg svibanjskih žrtava 1995. 1</w:t>
      </w:r>
      <w:r w:rsidR="003474EC" w:rsidRPr="00611430">
        <w:t xml:space="preserve">, </w:t>
      </w:r>
      <w:r w:rsidR="003474EC">
        <w:t xml:space="preserve">OIB 85821130368 za </w:t>
      </w:r>
      <w:r w:rsidR="003474EC" w:rsidRPr="0041082E">
        <w:t xml:space="preserve">otvaranje stečajnog postupka nad dužnikom </w:t>
      </w:r>
      <w:r w:rsidR="003474EC" w:rsidRPr="008E028B">
        <w:t>BSJ društvo s ograničenom odgovornošću za usluge, Zagreb, Marije Jambrišak 8, MBS 080802202, OIB 45234014313</w:t>
      </w:r>
      <w:r w:rsidR="00AB6B7F" w:rsidRPr="0041082E">
        <w:t xml:space="preserve">, dana </w:t>
      </w:r>
      <w:r w:rsidR="003474EC">
        <w:t>9</w:t>
      </w:r>
      <w:r w:rsidR="00AB6B7F" w:rsidRPr="00311A16">
        <w:t xml:space="preserve">. </w:t>
      </w:r>
      <w:r w:rsidR="003474EC">
        <w:t>ožujka</w:t>
      </w:r>
      <w:r w:rsidR="00AB6B7F" w:rsidRPr="00311A16">
        <w:t xml:space="preserve"> </w:t>
      </w:r>
      <w:r w:rsidR="00AB6B7F" w:rsidRPr="0041082E">
        <w:t>201</w:t>
      </w:r>
      <w:r w:rsidR="00AB6B7F">
        <w:t>8</w:t>
      </w:r>
      <w:r w:rsidR="00AB6B7F" w:rsidRPr="0041082E">
        <w:t>.</w:t>
      </w:r>
    </w:p>
    <w:p w:rsidRDefault="00A72827" w:rsidP="00A72827" w:rsidR="00A72827">
      <w:pPr>
        <w:jc w:val="both"/>
      </w:pP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1107A" w:rsidP="003474EC" w:rsidR="00A1107A">
      <w:pPr>
        <w:numPr>
          <w:ilvl w:val="0"/>
          <w:numId w:val="28"/>
        </w:numPr>
        <w:jc w:val="both"/>
        <w:rPr>
          <w:bCs/>
        </w:rPr>
      </w:pPr>
      <w:r w:rsidRPr="00692327">
        <w:rPr>
          <w:bCs/>
        </w:rPr>
        <w:t>OTVARA</w:t>
      </w:r>
      <w:r w:rsidRPr="00557979">
        <w:t xml:space="preserve"> se stečajni postupak nad dužnikom</w:t>
      </w:r>
      <w:r>
        <w:t>:</w:t>
      </w:r>
      <w:r w:rsidRPr="00557979">
        <w:t xml:space="preserve"> </w:t>
      </w:r>
      <w:r w:rsidR="003474EC" w:rsidRPr="003474EC">
        <w:rPr>
          <w:bCs/>
        </w:rPr>
        <w:t>BSJ društvo s ograničenom odgovornošću za usluge, Zagreb, Marije Jambrišak 8, MBS 080802202, OIB 45234014313</w:t>
      </w:r>
      <w:r w:rsidRPr="00557979">
        <w:rPr>
          <w:bCs/>
        </w:rPr>
        <w:t>.</w:t>
      </w:r>
    </w:p>
    <w:p w:rsidRDefault="00A1107A" w:rsidP="00A1107A" w:rsidR="00A1107A">
      <w:pPr>
        <w:ind w:left="1065"/>
        <w:jc w:val="both"/>
        <w:rPr>
          <w:bCs/>
        </w:rPr>
      </w:pPr>
    </w:p>
    <w:p w:rsidRDefault="00A1107A" w:rsidP="003474EC" w:rsidR="00A1107A" w:rsidRPr="00B66849">
      <w:pPr>
        <w:numPr>
          <w:ilvl w:val="0"/>
          <w:numId w:val="28"/>
        </w:numPr>
        <w:jc w:val="both"/>
      </w:pPr>
      <w:r w:rsidRPr="001209D9">
        <w:t>Za stečajn</w:t>
      </w:r>
      <w:r>
        <w:t>og</w:t>
      </w:r>
      <w:r w:rsidRPr="001209D9">
        <w:t xml:space="preserve"> upravitelj</w:t>
      </w:r>
      <w:r>
        <w:t>a</w:t>
      </w:r>
      <w:r w:rsidRPr="001209D9">
        <w:t xml:space="preserve"> imenuje se </w:t>
      </w:r>
      <w:r w:rsidR="003474EC" w:rsidRPr="003474EC">
        <w:rPr>
          <w:bCs/>
        </w:rPr>
        <w:t>Snježana Sudarević, Osijek, Trg bana J. Jelačića 27, OIB 83030278680</w:t>
      </w:r>
      <w:r w:rsidR="00E72CE1">
        <w:t xml:space="preserve"> </w:t>
      </w:r>
      <w:r>
        <w:t xml:space="preserve">automatskom dodjelom.                            </w:t>
      </w:r>
    </w:p>
    <w:p w:rsidRDefault="00A1107A" w:rsidP="00A1107A" w:rsidR="00A1107A">
      <w:pPr>
        <w:ind w:left="705"/>
        <w:jc w:val="both"/>
      </w:pPr>
    </w:p>
    <w:p w:rsidRDefault="00A1107A" w:rsidP="003474EC" w:rsidR="00A1107A" w:rsidRPr="00A8678A">
      <w:pPr>
        <w:numPr>
          <w:ilvl w:val="0"/>
          <w:numId w:val="28"/>
        </w:numPr>
        <w:jc w:val="both"/>
      </w:pPr>
      <w:r w:rsidRPr="00692327">
        <w:rPr>
          <w:bCs/>
        </w:rPr>
        <w:t>ZAKLJUČUJE</w:t>
      </w:r>
      <w:r w:rsidRPr="00557979">
        <w:t xml:space="preserve"> se stečajni postupak nad dužnikom: </w:t>
      </w:r>
      <w:r w:rsidR="003474EC" w:rsidRPr="003474EC">
        <w:rPr>
          <w:bCs/>
        </w:rPr>
        <w:t>BSJ društvo s ograničenom odgovornošću za usluge, Zagreb, Marije Jambrišak 8, MBS 080802202, OIB 45234014313</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3474EC" w:rsidR="00A1107A">
      <w:pPr>
        <w:numPr>
          <w:ilvl w:val="0"/>
          <w:numId w:val="28"/>
        </w:numPr>
        <w:jc w:val="both"/>
      </w:pPr>
      <w:r>
        <w:t xml:space="preserve">Nalaže se bivšem zakonskom zastupniku </w:t>
      </w:r>
      <w:r w:rsidR="003474EC" w:rsidRPr="003474EC">
        <w:t>Ivanu Mikulić, Zagreb, Mladice 20, OIB 08680294664</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A1107A" w:rsidR="00A1107A">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A1107A" w:rsidP="00A1107A" w:rsidR="00A1107A">
      <w:pPr>
        <w:ind w:firstLine="720"/>
        <w:jc w:val="both"/>
      </w:pPr>
    </w:p>
    <w:p w:rsidRDefault="003474EC" w:rsidP="003474EC" w:rsidR="003474EC">
      <w:pPr>
        <w:ind w:firstLine="720"/>
        <w:jc w:val="both"/>
      </w:pPr>
      <w:r>
        <w:t xml:space="preserve">Dana 9.01.2017. zaprimljen je na Trgovačkom sudu u Zagrebu prijedlog FINE Regionalni centar Zagreb, Podružnica Zagreb, klasa: 110-07/17-01/04 Ur. broj 04-06-17-75 od 5.01.2017. godine, za otvaranje stečajnog postupka nad dužnikom </w:t>
      </w:r>
      <w:r w:rsidRPr="00B81CFC">
        <w:t>BSJ društvo s ograničenom odgovornošću za usluge, Zagreb, Marije Jambrišak 8, MBS 080802202, OIB 45234014313</w:t>
      </w:r>
      <w:r>
        <w:t>, temeljem odredbe čl. 110. st. 1. Stečajnog zakona (NN 71/15, dalje: SZ).</w:t>
      </w:r>
    </w:p>
    <w:p w:rsidRDefault="003474EC" w:rsidP="003474EC" w:rsidR="003474EC">
      <w:pPr>
        <w:ind w:firstLine="720"/>
        <w:jc w:val="both"/>
      </w:pPr>
    </w:p>
    <w:p w:rsidRDefault="003474EC" w:rsidP="003474EC" w:rsidR="003474EC">
      <w:pPr>
        <w:ind w:firstLine="720"/>
        <w:jc w:val="both"/>
      </w:pPr>
      <w:r>
        <w:t>U prijedlogu je navela da na dan 4.01.2017. dužnik u Očevidniku redoslijeda osnova za plaćanje ima evidentirane neizvršene osnove za plaćanje u neprekinutom razdoblju od 120 dana, u ukupnom iznosu od 78.189,33 kn, u koji iznos je uračunata kamata i naknada FINE za provedbe ovrhe na novčanim sredstvima dužnika. Navodi da dužnik ima 1 zaposlenog radnika.</w:t>
      </w:r>
    </w:p>
    <w:p w:rsidRDefault="003474EC" w:rsidP="003474EC" w:rsidR="003474EC">
      <w:pPr>
        <w:ind w:firstLine="720"/>
        <w:jc w:val="both"/>
      </w:pPr>
    </w:p>
    <w:p w:rsidRDefault="003474EC" w:rsidP="003474EC" w:rsidR="003474EC">
      <w:pPr>
        <w:ind w:firstLine="720"/>
        <w:jc w:val="both"/>
      </w:pPr>
      <w:r>
        <w:t>Dostavlja popis računa i oročenih novčanih sredstava dužnika na dan 4.01</w:t>
      </w:r>
      <w:r w:rsidRPr="001C7CF7">
        <w:t>.201</w:t>
      </w:r>
      <w:r>
        <w:t>7., te navodi da na temelju čl. 112. st. 5. SZ dužnik na ime predujma za namirenje troškova stečajnog postupka ima zaplijenjena novčana sredstva na dan 4</w:t>
      </w:r>
      <w:r w:rsidRPr="007B5BFB">
        <w:t>.01.2017</w:t>
      </w:r>
      <w:r>
        <w:t>. u iznosu od 5.000,00 kn.</w:t>
      </w:r>
    </w:p>
    <w:p w:rsidRDefault="00F80723" w:rsidP="00F80723" w:rsidR="00F80723">
      <w:pPr>
        <w:ind w:firstLine="720"/>
        <w:jc w:val="both"/>
      </w:pPr>
    </w:p>
    <w:p w:rsidRDefault="00F80723" w:rsidP="00F80723" w:rsidR="00F8072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09386A" w:rsidP="00263420" w:rsidR="00263420">
      <w:pPr>
        <w:jc w:val="both"/>
      </w:pPr>
      <w:r>
        <w:tab/>
      </w:r>
      <w:r w:rsidR="00263420">
        <w:t xml:space="preserve">Sud je </w:t>
      </w:r>
      <w:r w:rsidR="00263420" w:rsidRPr="00176811">
        <w:t xml:space="preserve">utvrdio da je predlagatelj ovlašten za podnošenje predmetnoga prijedloga temeljem odredbe čl. </w:t>
      </w:r>
      <w:r w:rsidR="00263420">
        <w:t>110</w:t>
      </w:r>
      <w:r w:rsidR="00263420" w:rsidRPr="00176811">
        <w:t xml:space="preserve">. st. </w:t>
      </w:r>
      <w:r w:rsidR="00263420">
        <w:t>1</w:t>
      </w:r>
      <w:r w:rsidR="00263420" w:rsidRPr="00176811">
        <w:t>.</w:t>
      </w:r>
      <w:r w:rsidR="00263420">
        <w:t xml:space="preserve"> SZ-a</w:t>
      </w:r>
      <w:r w:rsidR="00263420" w:rsidRPr="00176811">
        <w:t xml:space="preserve">, </w:t>
      </w:r>
      <w:r w:rsidR="00263420">
        <w:t xml:space="preserve">te je </w:t>
      </w:r>
      <w:r w:rsidR="00263420" w:rsidRPr="00670F0C">
        <w:t xml:space="preserve">donio rješenje o pokretanju prethodnog postupka i imenovao privremenog stečajnog </w:t>
      </w:r>
      <w:r w:rsidR="00263420">
        <w:t>upravitelja</w:t>
      </w:r>
      <w:r w:rsidR="00263420" w:rsidRPr="00670F0C">
        <w:t xml:space="preserve"> (čl. 115. st. 1. i 2. SZ-a), odredio mu dužnosti (čl. 119. st. 2. i 3. SZ-a) i zakazao ročište (čl. 123. i čl. 128. st.1. SZ-a).</w:t>
      </w:r>
    </w:p>
    <w:p w:rsidRDefault="00263420" w:rsidP="00263420" w:rsidR="00263420">
      <w:pPr>
        <w:jc w:val="both"/>
        <w:rPr>
          <w:color w:val="000000"/>
        </w:rPr>
      </w:pPr>
    </w:p>
    <w:p w:rsidRDefault="00263420" w:rsidP="0009386A" w:rsidR="0009386A">
      <w:pPr>
        <w:ind w:firstLine="708"/>
        <w:jc w:val="both"/>
      </w:pPr>
      <w:r>
        <w:rPr>
          <w:color w:val="000000"/>
        </w:rPr>
        <w:tab/>
        <w:t xml:space="preserve">U određenom </w:t>
      </w:r>
      <w:r w:rsidR="0009386A">
        <w:rPr>
          <w:color w:val="000000"/>
        </w:rPr>
        <w:t>joj</w:t>
      </w:r>
      <w:r>
        <w:rPr>
          <w:color w:val="000000"/>
        </w:rPr>
        <w:t xml:space="preserve"> roku privremena stečajna upraviteljica dostavila je svoje pisano izvješće u kojem navodi</w:t>
      </w:r>
      <w:r w:rsidRPr="00CA1CB5">
        <w:t xml:space="preserve"> </w:t>
      </w:r>
      <w:r w:rsidRPr="009C5736">
        <w:t>da</w:t>
      </w:r>
      <w:r>
        <w:t xml:space="preserve"> </w:t>
      </w:r>
      <w:r w:rsidR="0009386A">
        <w:t>je provela sve potrebne radnje kako bi sačinila izvješće sudu kojim bi utvrdila da li postoje razlozi za otvaranje stečajnog postupka, kao i mogućnosti provođenja stečajnog postupka, kojim bi se pokrili troškovi stečajnog postupka.</w:t>
      </w:r>
    </w:p>
    <w:p w:rsidRDefault="0009386A" w:rsidP="0009386A" w:rsidR="0009386A">
      <w:pPr>
        <w:ind w:firstLine="708"/>
        <w:jc w:val="both"/>
      </w:pPr>
    </w:p>
    <w:p w:rsidRDefault="0009386A" w:rsidP="0009386A" w:rsidR="0009386A">
      <w:pPr>
        <w:ind w:firstLine="708"/>
        <w:jc w:val="both"/>
      </w:pPr>
      <w:r>
        <w:t xml:space="preserve">Sa zakonskom zastupnikom je stupila u kontakt i zaprimila dokumentaciju iz koje je utvrdila da je dužnik obavljao od registriranih djelatnosti podučavanje stranih jezika u iznajmljenom prostoru. Dužnik na dan pokretanja prethodnog postupka nije imao zaposlenih. Posljednjem zaposleniku otkazan je ugovor o radu dana 9.08.2016. godina, kada je stečajni dužnik prestao s obavljanjem djelatnosti. </w:t>
      </w:r>
    </w:p>
    <w:p w:rsidRDefault="0009386A" w:rsidP="0009386A" w:rsidR="0009386A" w:rsidRPr="005F313E">
      <w:pPr>
        <w:ind w:firstLine="708"/>
        <w:jc w:val="both"/>
      </w:pPr>
    </w:p>
    <w:p w:rsidRDefault="0009386A" w:rsidP="0009386A" w:rsidR="0009386A">
      <w:pPr>
        <w:jc w:val="both"/>
      </w:pPr>
      <w:r>
        <w:tab/>
        <w:t>Poslove računovodstvenih usluga obavljao je knjigovodstveni servis FINAL SPORT d.o.o. Zagreb, Vukelićeva 3 i to do kraja 2016. godine, odnosno od 2017. godine za stečajnog dužnika nisu vođeni knjigovodstveni poslovi.</w:t>
      </w:r>
    </w:p>
    <w:p w:rsidRDefault="0009386A" w:rsidP="0009386A" w:rsidR="0009386A">
      <w:pPr>
        <w:jc w:val="both"/>
      </w:pPr>
      <w:r>
        <w:tab/>
      </w:r>
      <w:r>
        <w:tab/>
      </w:r>
    </w:p>
    <w:p w:rsidRDefault="0009386A" w:rsidP="0009386A" w:rsidR="0009386A">
      <w:pPr>
        <w:jc w:val="both"/>
      </w:pPr>
      <w:r>
        <w:rPr>
          <w:b/>
        </w:rPr>
        <w:tab/>
      </w:r>
      <w:r>
        <w:t>Temeljem potvrde o neizvršenim osnovama za plaćanje FINA-e, Sektor poslovne mreže, RC Zagreb od dana 3.11.2017. godine, utvrđeno je da dužnik na dan izdavanja potvrde ima evidentiranu neprekidnu blokadu računa u trajanju od 422 dana.  Blokada računa na dan 12.01.2018. godine iznosila je 83.516,97 kn što je razvidno iz potvrde FINA-e, Sektor poslovne mreže, RC Zagreb od 12.01.2018.</w:t>
      </w:r>
    </w:p>
    <w:p w:rsidRDefault="0009386A" w:rsidP="0009386A" w:rsidR="0009386A">
      <w:pPr>
        <w:jc w:val="both"/>
      </w:pPr>
    </w:p>
    <w:p w:rsidRDefault="0009386A" w:rsidP="0009386A" w:rsidR="0009386A">
      <w:pPr>
        <w:jc w:val="both"/>
      </w:pPr>
      <w:r>
        <w:rPr>
          <w:b/>
        </w:rPr>
        <w:lastRenderedPageBreak/>
        <w:tab/>
      </w:r>
      <w:r w:rsidRPr="008333E1">
        <w:t>U</w:t>
      </w:r>
      <w:r>
        <w:t xml:space="preserve">vidom u knjigovodstvenu evidenciju dužnika s danom 31.12.2016. godine (budući da dužnik nije vodio knjigovodstvene poslove nakon toga) utvrđeno je da dužnik ima dospjele nepodmirene novčane obveze u ukupnom iznosu od 92.459,23 kn i to: </w:t>
      </w:r>
    </w:p>
    <w:p w:rsidRDefault="0009386A" w:rsidP="0009386A" w:rsidR="0009386A">
      <w:pPr>
        <w:ind w:firstLine="360"/>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75"/>
        <w:gridCol w:w="5954"/>
        <w:gridCol w:w="2659"/>
      </w:tblGrid>
      <w:tr w:rsidTr="000F6869" w:rsidR="0009386A">
        <w:tc>
          <w:tcPr>
            <w:tcW w:type="dxa" w:w="675"/>
            <w:tcBorders>
              <w:top w:space="0" w:sz="4" w:color="auto" w:val="single"/>
              <w:left w:space="0" w:sz="4" w:color="auto" w:val="single"/>
              <w:bottom w:space="0" w:sz="4" w:color="auto" w:val="single"/>
              <w:right w:space="0" w:sz="4" w:color="auto" w:val="single"/>
            </w:tcBorders>
            <w:hideMark/>
          </w:tcPr>
          <w:p w:rsidRDefault="0009386A" w:rsidP="000F6869" w:rsidR="0009386A">
            <w:pPr>
              <w:jc w:val="center"/>
            </w:pPr>
            <w:r>
              <w:t>1.</w:t>
            </w:r>
          </w:p>
        </w:tc>
        <w:tc>
          <w:tcPr>
            <w:tcW w:type="dxa" w:w="5954"/>
            <w:tcBorders>
              <w:top w:space="0" w:sz="4" w:color="auto" w:val="single"/>
              <w:left w:space="0" w:sz="4" w:color="auto" w:val="single"/>
              <w:bottom w:space="0" w:sz="4" w:color="auto" w:val="single"/>
              <w:right w:space="0" w:sz="4" w:color="auto" w:val="single"/>
            </w:tcBorders>
            <w:hideMark/>
          </w:tcPr>
          <w:p w:rsidRDefault="0009386A" w:rsidP="000F6869" w:rsidR="0009386A">
            <w:pPr>
              <w:jc w:val="both"/>
              <w:rPr>
                <w:b/>
              </w:rPr>
            </w:pPr>
            <w:r>
              <w:t>Obveze za doprinose za mirovinsko i zdravstveno osiguranje</w:t>
            </w:r>
          </w:p>
        </w:tc>
        <w:tc>
          <w:tcPr>
            <w:tcW w:type="dxa" w:w="2659"/>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61.248,00 kn</w:t>
            </w:r>
          </w:p>
        </w:tc>
      </w:tr>
      <w:tr w:rsidTr="000F6869" w:rsidR="0009386A">
        <w:tc>
          <w:tcPr>
            <w:tcW w:type="dxa" w:w="675"/>
            <w:tcBorders>
              <w:top w:space="0" w:sz="4" w:color="auto" w:val="single"/>
              <w:left w:space="0" w:sz="4" w:color="auto" w:val="single"/>
              <w:bottom w:space="0" w:sz="4" w:color="auto" w:val="single"/>
              <w:right w:space="0" w:sz="4" w:color="auto" w:val="single"/>
            </w:tcBorders>
            <w:hideMark/>
          </w:tcPr>
          <w:p w:rsidRDefault="0009386A" w:rsidP="000F6869" w:rsidR="0009386A">
            <w:pPr>
              <w:jc w:val="center"/>
            </w:pPr>
            <w:r>
              <w:t>2.</w:t>
            </w:r>
          </w:p>
        </w:tc>
        <w:tc>
          <w:tcPr>
            <w:tcW w:type="dxa" w:w="5954"/>
            <w:tcBorders>
              <w:top w:space="0" w:sz="4" w:color="auto" w:val="single"/>
              <w:left w:space="0" w:sz="4" w:color="auto" w:val="single"/>
              <w:bottom w:space="0" w:sz="4" w:color="auto" w:val="single"/>
              <w:right w:space="0" w:sz="4" w:color="auto" w:val="single"/>
            </w:tcBorders>
            <w:hideMark/>
          </w:tcPr>
          <w:p w:rsidRDefault="0009386A" w:rsidP="000F6869" w:rsidR="0009386A">
            <w:pPr>
              <w:jc w:val="both"/>
            </w:pPr>
            <w:r>
              <w:t>Obveze prema dobavljačima</w:t>
            </w:r>
          </w:p>
        </w:tc>
        <w:tc>
          <w:tcPr>
            <w:tcW w:type="dxa" w:w="2659"/>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21.511,00 kn</w:t>
            </w:r>
          </w:p>
        </w:tc>
      </w:tr>
      <w:tr w:rsidTr="000F6869" w:rsidR="0009386A">
        <w:tc>
          <w:tcPr>
            <w:tcW w:type="dxa" w:w="675"/>
            <w:tcBorders>
              <w:top w:space="0" w:sz="4" w:color="auto" w:val="single"/>
              <w:left w:space="0" w:sz="4" w:color="auto" w:val="single"/>
              <w:bottom w:space="0" w:sz="4" w:color="auto" w:val="single"/>
              <w:right w:space="0" w:sz="4" w:color="auto" w:val="single"/>
            </w:tcBorders>
            <w:hideMark/>
          </w:tcPr>
          <w:p w:rsidRDefault="0009386A" w:rsidP="000F6869" w:rsidR="0009386A">
            <w:pPr>
              <w:jc w:val="center"/>
            </w:pPr>
            <w:r>
              <w:t>3.</w:t>
            </w:r>
          </w:p>
        </w:tc>
        <w:tc>
          <w:tcPr>
            <w:tcW w:type="dxa" w:w="5954"/>
            <w:tcBorders>
              <w:top w:space="0" w:sz="4" w:color="auto" w:val="single"/>
              <w:left w:space="0" w:sz="4" w:color="auto" w:val="single"/>
              <w:bottom w:space="0" w:sz="4" w:color="auto" w:val="single"/>
              <w:right w:space="0" w:sz="4" w:color="auto" w:val="single"/>
            </w:tcBorders>
            <w:hideMark/>
          </w:tcPr>
          <w:p w:rsidRDefault="0009386A" w:rsidP="000F6869" w:rsidR="0009386A">
            <w:pPr>
              <w:jc w:val="both"/>
            </w:pPr>
            <w:r>
              <w:t>Obveze za PDV i druga javna davanja</w:t>
            </w:r>
          </w:p>
        </w:tc>
        <w:tc>
          <w:tcPr>
            <w:tcW w:type="dxa" w:w="2659"/>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976,23 kn</w:t>
            </w:r>
          </w:p>
        </w:tc>
      </w:tr>
      <w:tr w:rsidTr="000F6869" w:rsidR="0009386A">
        <w:tc>
          <w:tcPr>
            <w:tcW w:type="dxa" w:w="675"/>
            <w:tcBorders>
              <w:top w:space="0" w:sz="4" w:color="auto" w:val="single"/>
              <w:left w:space="0" w:sz="4" w:color="auto" w:val="single"/>
              <w:bottom w:space="0" w:sz="4" w:color="auto" w:val="single"/>
              <w:right w:space="0" w:sz="4" w:color="auto" w:val="single"/>
            </w:tcBorders>
            <w:hideMark/>
          </w:tcPr>
          <w:p w:rsidRDefault="0009386A" w:rsidP="000F6869" w:rsidR="0009386A">
            <w:pPr>
              <w:jc w:val="center"/>
            </w:pPr>
            <w:r>
              <w:t>4.</w:t>
            </w:r>
          </w:p>
        </w:tc>
        <w:tc>
          <w:tcPr>
            <w:tcW w:type="dxa" w:w="5954"/>
            <w:tcBorders>
              <w:top w:space="0" w:sz="4" w:color="auto" w:val="single"/>
              <w:left w:space="0" w:sz="4" w:color="auto" w:val="single"/>
              <w:bottom w:space="0" w:sz="4" w:color="auto" w:val="single"/>
              <w:right w:space="0" w:sz="4" w:color="auto" w:val="single"/>
            </w:tcBorders>
            <w:hideMark/>
          </w:tcPr>
          <w:p w:rsidRDefault="0009386A" w:rsidP="000F6869" w:rsidR="0009386A">
            <w:pPr>
              <w:jc w:val="both"/>
            </w:pPr>
            <w:r>
              <w:t>Obveze za pozajmice</w:t>
            </w:r>
          </w:p>
        </w:tc>
        <w:tc>
          <w:tcPr>
            <w:tcW w:type="dxa" w:w="2659"/>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344,00 kn</w:t>
            </w:r>
          </w:p>
        </w:tc>
      </w:tr>
      <w:tr w:rsidTr="000F6869" w:rsidR="0009386A">
        <w:tc>
          <w:tcPr>
            <w:tcW w:type="dxa" w:w="675"/>
            <w:tcBorders>
              <w:top w:space="0" w:sz="4" w:color="auto" w:val="single"/>
              <w:left w:space="0" w:sz="4" w:color="auto" w:val="single"/>
              <w:bottom w:space="0" w:sz="4" w:color="auto" w:val="single"/>
              <w:right w:space="0" w:sz="4" w:color="auto" w:val="single"/>
            </w:tcBorders>
            <w:hideMark/>
          </w:tcPr>
          <w:p w:rsidRDefault="0009386A" w:rsidP="000F6869" w:rsidR="0009386A">
            <w:pPr>
              <w:jc w:val="center"/>
            </w:pPr>
            <w:r>
              <w:t>5.</w:t>
            </w:r>
          </w:p>
        </w:tc>
        <w:tc>
          <w:tcPr>
            <w:tcW w:type="dxa" w:w="5954"/>
            <w:tcBorders>
              <w:top w:space="0" w:sz="4" w:color="auto" w:val="single"/>
              <w:left w:space="0" w:sz="4" w:color="auto" w:val="single"/>
              <w:bottom w:space="0" w:sz="4" w:color="auto" w:val="single"/>
              <w:right w:space="0" w:sz="4" w:color="auto" w:val="single"/>
            </w:tcBorders>
            <w:hideMark/>
          </w:tcPr>
          <w:p w:rsidRDefault="0009386A" w:rsidP="000F6869" w:rsidR="0009386A">
            <w:pPr>
              <w:jc w:val="both"/>
            </w:pPr>
            <w:r>
              <w:t xml:space="preserve">Obveze za neto plaće </w:t>
            </w:r>
          </w:p>
        </w:tc>
        <w:tc>
          <w:tcPr>
            <w:tcW w:type="dxa" w:w="2659"/>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8.380,00 kn</w:t>
            </w:r>
          </w:p>
        </w:tc>
      </w:tr>
      <w:tr w:rsidTr="000F6869" w:rsidR="0009386A">
        <w:tc>
          <w:tcPr>
            <w:tcW w:type="dxa" w:w="675"/>
            <w:tcBorders>
              <w:top w:space="0" w:sz="4" w:color="auto" w:val="single"/>
              <w:left w:space="0" w:sz="4" w:color="auto" w:val="single"/>
              <w:bottom w:space="0" w:sz="4" w:color="auto" w:val="single"/>
              <w:right w:space="0" w:sz="4" w:color="auto" w:val="single"/>
            </w:tcBorders>
          </w:tcPr>
          <w:p w:rsidRDefault="0009386A" w:rsidP="000F6869" w:rsidR="0009386A">
            <w:pPr>
              <w:jc w:val="both"/>
            </w:pPr>
          </w:p>
        </w:tc>
        <w:tc>
          <w:tcPr>
            <w:tcW w:type="dxa" w:w="5954"/>
            <w:tcBorders>
              <w:top w:space="0" w:sz="4" w:color="auto" w:val="single"/>
              <w:left w:space="0" w:sz="4" w:color="auto" w:val="single"/>
              <w:bottom w:space="0" w:sz="4" w:color="auto" w:val="single"/>
              <w:right w:space="0" w:sz="4" w:color="auto" w:val="single"/>
            </w:tcBorders>
            <w:hideMark/>
          </w:tcPr>
          <w:p w:rsidRDefault="0009386A" w:rsidP="000F6869" w:rsidR="0009386A">
            <w:pPr>
              <w:jc w:val="center"/>
              <w:rPr>
                <w:b/>
              </w:rPr>
            </w:pPr>
            <w:r>
              <w:rPr>
                <w:b/>
              </w:rPr>
              <w:t>UKUPNO</w:t>
            </w:r>
          </w:p>
        </w:tc>
        <w:tc>
          <w:tcPr>
            <w:tcW w:type="dxa" w:w="2659"/>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rPr>
                <w:b/>
              </w:rPr>
            </w:pPr>
            <w:r>
              <w:rPr>
                <w:b/>
              </w:rPr>
              <w:fldChar w:fldCharType="begin"/>
            </w:r>
            <w:r>
              <w:rPr>
                <w:b/>
              </w:rPr>
              <w:instrText xml:space="preserve"> =sum(above) </w:instrText>
            </w:r>
            <w:r>
              <w:rPr>
                <w:b/>
              </w:rPr>
              <w:fldChar w:fldCharType="separate"/>
            </w:r>
            <w:r>
              <w:rPr>
                <w:b/>
                <w:noProof/>
              </w:rPr>
              <w:t>92.459,23 kn</w:t>
            </w:r>
            <w:r>
              <w:rPr>
                <w:b/>
              </w:rPr>
              <w:fldChar w:fldCharType="end"/>
            </w:r>
          </w:p>
        </w:tc>
      </w:tr>
    </w:tbl>
    <w:p w:rsidRDefault="0009386A" w:rsidP="0009386A" w:rsidR="0009386A" w:rsidRPr="00D4037A">
      <w:pPr>
        <w:jc w:val="both"/>
      </w:pPr>
      <w:r>
        <w:tab/>
      </w:r>
    </w:p>
    <w:p w:rsidRDefault="0009386A" w:rsidP="0009386A" w:rsidR="0009386A">
      <w:pPr>
        <w:ind w:firstLine="720"/>
        <w:jc w:val="both"/>
        <w:rPr>
          <w:b/>
        </w:rPr>
      </w:pPr>
      <w:r>
        <w:t>Na temelju potvrde Ministarstva financija - Porezna uprava, Područni ured Zagreb, Ispostava Susedgrad od 17.01.2018. godine, utvrđeno je da dužnik ima dug po osnovu poreza na dodanu vrijednost, porez na tvrtku, doprinosa za mirovinsko i zdravstveno osiguranje, članarine HGK ima u iznosu od 87.486,93 kn.</w:t>
      </w:r>
      <w:r>
        <w:rPr>
          <w:b/>
        </w:rPr>
        <w:t xml:space="preserve"> </w:t>
      </w:r>
    </w:p>
    <w:p w:rsidRDefault="0009386A" w:rsidP="0009386A" w:rsidR="0009386A">
      <w:pPr>
        <w:ind w:firstLine="720"/>
        <w:jc w:val="both"/>
      </w:pPr>
    </w:p>
    <w:p w:rsidRDefault="0009386A" w:rsidP="0009386A" w:rsidR="0009386A">
      <w:pPr>
        <w:jc w:val="both"/>
      </w:pPr>
      <w:r>
        <w:rPr>
          <w:b/>
        </w:rPr>
        <w:tab/>
      </w:r>
      <w:r>
        <w:t>Uvidom u službenu potvrdu Općinskog građanskog suda u Zagrebu, Zemljišno-knjižnog odjela Zagreb od 6.11.2017. godine te uvjerenje Grada Zagreba, Građanskog ureda za katastar i geodetske poslove od 11.12.2017. godine, utvrđeno je da dužnik  nije upisan kao vlasnik nekretnina, odnosno nije upisan u katastarskom operatu kao posjednik.</w:t>
      </w:r>
      <w:r>
        <w:tab/>
      </w:r>
    </w:p>
    <w:p w:rsidRDefault="0009386A" w:rsidP="0009386A" w:rsidR="0009386A">
      <w:pPr>
        <w:ind w:left="2880"/>
        <w:jc w:val="both"/>
      </w:pPr>
    </w:p>
    <w:p w:rsidRDefault="0009386A" w:rsidP="0009386A" w:rsidR="0009386A">
      <w:pPr>
        <w:jc w:val="both"/>
      </w:pPr>
      <w:r>
        <w:tab/>
        <w:t>Temeljem uvjerenja MUP-a, Policijske uprave Zagrebačke, Sektor upravnih i inspekcijskih poslova, Službe za upravne poslove od dana 7.11.2017. godine razvidno je da dužnik nije evidentiran kao vlasnik motornih vozila.</w:t>
      </w:r>
    </w:p>
    <w:p w:rsidRDefault="0009386A" w:rsidP="0009386A" w:rsidR="0009386A">
      <w:pPr>
        <w:jc w:val="both"/>
      </w:pPr>
    </w:p>
    <w:p w:rsidRDefault="0009386A" w:rsidP="0009386A" w:rsidR="0009386A">
      <w:pPr>
        <w:ind w:firstLine="720"/>
        <w:jc w:val="both"/>
      </w:pPr>
      <w:r>
        <w:t>Na temelju prokaznog popisa imovine, ovjerenog kod javnog bilježnika dana 19.01.2018. godine razvidno je da dužnik nema imovine, osim mobilnog telefona, uređaja za projektiranje i slanje slika, a isti su neznatne vrijednosti.</w:t>
      </w:r>
    </w:p>
    <w:p w:rsidRDefault="0009386A" w:rsidP="0009386A" w:rsidR="0009386A">
      <w:pPr>
        <w:ind w:firstLine="720"/>
        <w:jc w:val="both"/>
      </w:pPr>
    </w:p>
    <w:p w:rsidRDefault="0009386A" w:rsidP="0009386A" w:rsidR="0009386A">
      <w:pPr>
        <w:ind w:firstLine="720"/>
        <w:jc w:val="both"/>
      </w:pPr>
      <w:r>
        <w:t xml:space="preserve">Slijedom navedenog, budući da je dužnik nesposoban za plaćanje i prezadužen duže od 60 dana te su ispunjeni razlozi predviđeni člankom 6. Stečajnog zakona (NN 71/15 i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stečajnog postupka u iznosu od 31.650,00 kn. </w:t>
      </w:r>
    </w:p>
    <w:p w:rsidRDefault="0009386A" w:rsidP="0009386A" w:rsidR="0009386A">
      <w:pPr>
        <w:ind w:firstLine="720"/>
        <w:jc w:val="both"/>
      </w:pPr>
    </w:p>
    <w:p w:rsidRDefault="0009386A" w:rsidP="0009386A" w:rsidR="0009386A">
      <w:pPr>
        <w:ind w:firstLine="720"/>
        <w:jc w:val="both"/>
      </w:pPr>
      <w:r>
        <w:t>Predujam za namirenje troškova prethodnog postupka i otvaranje stečajnog postupka obračunati su na sljedeći način:</w:t>
      </w:r>
    </w:p>
    <w:p w:rsidRDefault="0009386A" w:rsidP="0009386A" w:rsidR="0009386A">
      <w:pPr>
        <w:jc w:val="both"/>
      </w:pPr>
    </w:p>
    <w:tbl>
      <w:tblPr>
        <w:tblStyle w:val="Reetkatablice"/>
        <w:tblW w:type="auto" w:w="0"/>
        <w:tblLook w:val="04A0" w:noVBand="1" w:noHBand="0" w:lastColumn="0" w:firstColumn="1" w:lastRow="0" w:firstRow="1"/>
      </w:tblPr>
      <w:tblGrid>
        <w:gridCol w:w="1242"/>
        <w:gridCol w:w="5529"/>
        <w:gridCol w:w="2517"/>
      </w:tblGrid>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IZNOS</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09386A" w:rsidP="000F6869" w:rsidR="0009386A">
            <w:r>
              <w:t>Trošak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150,00 kn</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09386A" w:rsidP="000F6869" w:rsidR="0009386A">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500,00 kn</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09386A" w:rsidP="000F6869" w:rsidR="0009386A">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12.000,00 kn</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09386A" w:rsidP="000F6869" w:rsidR="0009386A">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15.000,00 kn</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09386A" w:rsidP="000F6869" w:rsidR="0009386A">
            <w:r>
              <w:t>Trošak procjene imovine ovlaštenog sudskog vještaka</w:t>
            </w:r>
          </w:p>
        </w:tc>
        <w:tc>
          <w:tcPr>
            <w:tcW w:type="dxa" w:w="2517"/>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3.000,00 kn</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6.</w:t>
            </w:r>
          </w:p>
        </w:tc>
        <w:tc>
          <w:tcPr>
            <w:tcW w:type="dxa" w:w="5529"/>
            <w:tcBorders>
              <w:top w:space="0" w:sz="4" w:color="auto" w:val="single"/>
              <w:left w:space="0" w:sz="4" w:color="auto" w:val="single"/>
              <w:bottom w:space="0" w:sz="4" w:color="auto" w:val="single"/>
              <w:right w:space="0" w:sz="4" w:color="auto" w:val="single"/>
            </w:tcBorders>
            <w:hideMark/>
          </w:tcPr>
          <w:p w:rsidRDefault="0009386A" w:rsidP="000F6869" w:rsidR="0009386A">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09386A" w:rsidP="000F6869" w:rsidR="0009386A">
            <w:pPr>
              <w:jc w:val="right"/>
            </w:pPr>
            <w:r>
              <w:t>1.000,00 kn</w:t>
            </w:r>
          </w:p>
        </w:tc>
      </w:tr>
      <w:tr w:rsidTr="000F6869" w:rsidR="0009386A">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09386A" w:rsidP="000F6869" w:rsidR="0009386A">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09386A" w:rsidP="000F6869" w:rsidR="0009386A">
            <w:pPr>
              <w:jc w:val="right"/>
            </w:pPr>
            <w:r>
              <w:fldChar w:fldCharType="begin"/>
            </w:r>
            <w:r>
              <w:instrText xml:space="preserve"> =sum(above) </w:instrText>
            </w:r>
            <w:r>
              <w:fldChar w:fldCharType="separate"/>
            </w:r>
            <w:r>
              <w:rPr>
                <w:noProof/>
              </w:rPr>
              <w:t>31.650,00 kn</w:t>
            </w:r>
            <w:r>
              <w:fldChar w:fldCharType="end"/>
            </w:r>
          </w:p>
        </w:tc>
      </w:tr>
    </w:tbl>
    <w:p w:rsidRDefault="0009386A" w:rsidP="0009386A" w:rsidR="0009386A"/>
    <w:p w:rsidRDefault="0009386A" w:rsidP="0009386A" w:rsidR="0009386A">
      <w:pPr>
        <w:ind w:firstLine="720"/>
        <w:jc w:val="both"/>
      </w:pPr>
      <w:r>
        <w:lastRenderedPageBreak/>
        <w:t>Ukoliko pozvane osobe ne uplate traženi predujam predlaže sudu da sukladno članku 132. stavak 2. Stečajnog zakona donese rješenje o otvaranju i zaključenju stečajnog postupka nad dužnikom.</w:t>
      </w:r>
    </w:p>
    <w:p w:rsidRDefault="0009386A" w:rsidP="0009386A" w:rsidR="0009386A">
      <w:pPr>
        <w:rPr>
          <w:b/>
        </w:rPr>
      </w:pPr>
    </w:p>
    <w:p w:rsidRDefault="0009386A" w:rsidP="0009386A" w:rsidR="0009386A">
      <w:pPr>
        <w:pStyle w:val="Tijeloteksta2"/>
        <w:spacing w:lineRule="auto" w:line="240"/>
        <w:ind w:firstLine="720"/>
        <w:jc w:val="both"/>
      </w:pPr>
      <w:r>
        <w:t>Ujedno predlaže da se obveže zakonskog zastupnika dužnika na arhiviranje poslovne dokumentacije sukladno odredbama Zakona o arhivskom gradivu i arhivama (NN 105/97).</w:t>
      </w:r>
    </w:p>
    <w:p w:rsidRDefault="00263420" w:rsidP="0009386A" w:rsidR="00263420">
      <w:pPr>
        <w:jc w:val="both"/>
      </w:pPr>
    </w:p>
    <w:p w:rsidRDefault="00263420" w:rsidP="00263420" w:rsidR="00263420">
      <w:pPr>
        <w:ind w:firstLine="708"/>
        <w:jc w:val="both"/>
      </w:pPr>
      <w:r>
        <w:t xml:space="preserve">Sud je svojim rješenjem od </w:t>
      </w:r>
      <w:r w:rsidR="009C7B45">
        <w:t>30</w:t>
      </w:r>
      <w:r>
        <w:t>.</w:t>
      </w:r>
      <w:r w:rsidR="009C7B45">
        <w:t>0</w:t>
      </w:r>
      <w:r>
        <w:t>1.201</w:t>
      </w:r>
      <w:r w:rsidR="009C7B45">
        <w:t>8</w:t>
      </w:r>
      <w:r>
        <w:t xml:space="preserve">. pozvao osobe koje imaju pravni interes da se provede stečajni postupak nad ovim dužnikom na uplatu predujma u iznosu od </w:t>
      </w:r>
      <w:r w:rsidR="009C7B45">
        <w:t>31.650</w:t>
      </w:r>
      <w:r w:rsidRPr="007723E3">
        <w:t>,</w:t>
      </w:r>
      <w:r>
        <w:t>0</w:t>
      </w:r>
      <w:r w:rsidRPr="007723E3">
        <w:t xml:space="preserve">0 </w:t>
      </w:r>
      <w:r>
        <w:t>kn (</w:t>
      </w:r>
      <w:r w:rsidR="009C7B45" w:rsidRPr="009C7B45">
        <w:t>izrada pečata u iznosu od 150,00 kn, troškovi zatvaranja žiro-računa u iznosu od 500,00 kn, trošak usluge knjigovodstvenog servisa (za najmanje godinu dana) u iznosu od 12.000,00 kn, nagrada za rad stečajnog upravitelja u bruto iznosu od 15.000,00 kn, trošak procjene imovine ovlaštenog sudskog vještaka u iznosu od 3.000,00 kn i trošak sređivanja arhivskog gradiva u iznosu od 1.000,00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Potvrda o neizvršenim osnovama za plaćanje od </w:t>
      </w:r>
      <w:r w:rsidR="00876716">
        <w:t>3</w:t>
      </w:r>
      <w:r>
        <w:t>.</w:t>
      </w:r>
      <w:r w:rsidR="00876716">
        <w:t>11</w:t>
      </w:r>
      <w:r>
        <w:t>.2017., Uvjerenje MUP PU Zagrebačka, Sektor upravnih i inspekcijskih poslova, Služba za upravne poslove od 7.</w:t>
      </w:r>
      <w:r w:rsidR="00876716">
        <w:t>11</w:t>
      </w:r>
      <w:r>
        <w:t xml:space="preserve">.2017., </w:t>
      </w:r>
      <w:r w:rsidR="00876716">
        <w:t>Službena potvrda</w:t>
      </w:r>
      <w:r>
        <w:t xml:space="preserve"> Općinskog građanskog suda u Zagrebu zk odjel Zagreb od </w:t>
      </w:r>
      <w:r w:rsidR="00E3306E">
        <w:t>6</w:t>
      </w:r>
      <w:r>
        <w:t>.</w:t>
      </w:r>
      <w:r w:rsidR="00E3306E">
        <w:t>11</w:t>
      </w:r>
      <w:r>
        <w:t xml:space="preserve">.2017., Uvjerenje Grada Zagreba, gradskog ureda za katastar i geodetske poslove od </w:t>
      </w:r>
      <w:r w:rsidR="00E3306E">
        <w:t>11</w:t>
      </w:r>
      <w:r>
        <w:t>.</w:t>
      </w:r>
      <w:r w:rsidR="00E3306E">
        <w:t>12</w:t>
      </w:r>
      <w:r>
        <w:t xml:space="preserve">.2017., Izvješće privremene stečajne upraviteljice od </w:t>
      </w:r>
      <w:r w:rsidR="00E3306E">
        <w:t>23</w:t>
      </w:r>
      <w:r>
        <w:t>.</w:t>
      </w:r>
      <w:r w:rsidR="00E3306E">
        <w:t>0</w:t>
      </w:r>
      <w:r>
        <w:t>1.201</w:t>
      </w:r>
      <w:r w:rsidR="00E3306E">
        <w:t>8</w:t>
      </w:r>
      <w:r>
        <w:t xml:space="preserve">., </w:t>
      </w:r>
      <w:r w:rsidR="00A75ED2">
        <w:t xml:space="preserve">Izjava o prekidu rada zadnjih zaposlenika od 18.01.2018., Izjava o obavljanju djelatnosti i prestanku od 18.01.2018., Izjava o žiro-računu od 18.01.2018., Potvrda o blokadi računa i novčanih sredstava ovršenika od </w:t>
      </w:r>
      <w:r w:rsidR="00D051C3">
        <w:t>12.01.2018., Bilanca stanja na dan 31.12.2015., Račun dobiti i gubitka za razdoblje od 1.01.2015. do 31.12.2015., Potvrda RH, MF, PU, Područni ured Zagreb, Isp</w:t>
      </w:r>
      <w:r w:rsidR="00D4037A">
        <w:t>ostava Susedgrad od 17.01.2018. i</w:t>
      </w:r>
      <w:r w:rsidR="00D051C3">
        <w:t xml:space="preserve"> Prokazni popis imovine ovjeren po javnom bilježniku</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D4037A">
        <w:t>9</w:t>
      </w:r>
      <w:r w:rsidR="006E0DC4" w:rsidRPr="006E0DC4">
        <w:t xml:space="preserve">. </w:t>
      </w:r>
      <w:r w:rsidR="00D4037A">
        <w:t>ožujka</w:t>
      </w:r>
      <w:r w:rsidR="006E0DC4" w:rsidRPr="006E0DC4">
        <w:t xml:space="preserve"> 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sidR="0073784D">
        <w:rPr>
          <w:bCs/>
        </w:rPr>
        <w:t>a</w:t>
      </w:r>
      <w:r w:rsidRPr="00FF6293">
        <w:rPr>
          <w:bCs/>
        </w:rPr>
        <w:t xml:space="preserve"> upravitel</w:t>
      </w:r>
      <w:r>
        <w:rPr>
          <w:bCs/>
        </w:rPr>
        <w:t>j</w:t>
      </w:r>
      <w:r w:rsidR="0073784D">
        <w:rPr>
          <w:bCs/>
        </w:rPr>
        <w:t>ica Snježana Sudarević</w:t>
      </w:r>
      <w:r>
        <w:rPr>
          <w:bCs/>
        </w:rPr>
        <w:t xml:space="preserve"> </w:t>
      </w:r>
    </w:p>
    <w:p w:rsidRDefault="00A275FE" w:rsidP="00A275FE" w:rsidR="007308FE">
      <w:pPr>
        <w:numPr>
          <w:ilvl w:val="0"/>
          <w:numId w:val="29"/>
        </w:numPr>
        <w:jc w:val="both"/>
        <w:rPr>
          <w:bCs/>
        </w:rPr>
      </w:pPr>
      <w:r>
        <w:rPr>
          <w:bCs/>
        </w:rPr>
        <w:t xml:space="preserve">predlagatelj </w:t>
      </w:r>
      <w:r w:rsidR="007308FE">
        <w:rPr>
          <w:bCs/>
        </w:rPr>
        <w:t>na njihov poslovni broj</w:t>
      </w:r>
    </w:p>
    <w:p w:rsidRDefault="004D441C" w:rsidP="00A275FE" w:rsidR="00A275FE" w:rsidRPr="006A0D23">
      <w:pPr>
        <w:numPr>
          <w:ilvl w:val="0"/>
          <w:numId w:val="29"/>
        </w:numPr>
        <w:jc w:val="both"/>
        <w:rPr>
          <w:bCs/>
        </w:rPr>
      </w:pPr>
      <w:r>
        <w:rPr>
          <w:bCs/>
        </w:rPr>
        <w:t>ŽDO GUO Osijek</w:t>
      </w:r>
    </w:p>
    <w:p w:rsidRDefault="00A275FE" w:rsidP="00A275FE" w:rsidR="00A275FE">
      <w:pPr>
        <w:numPr>
          <w:ilvl w:val="0"/>
          <w:numId w:val="29"/>
        </w:numPr>
        <w:jc w:val="both"/>
        <w:rPr>
          <w:bCs/>
        </w:rPr>
      </w:pPr>
      <w:r>
        <w:rPr>
          <w:bCs/>
        </w:rPr>
        <w:t>dužnik</w:t>
      </w:r>
    </w:p>
    <w:p w:rsidRDefault="00A275FE" w:rsidP="007308FE" w:rsidR="00A275FE" w:rsidRPr="007E6923">
      <w:pPr>
        <w:numPr>
          <w:ilvl w:val="0"/>
          <w:numId w:val="29"/>
        </w:numPr>
        <w:jc w:val="both"/>
        <w:rPr>
          <w:bCs/>
        </w:rPr>
      </w:pPr>
      <w:r>
        <w:rPr>
          <w:bCs/>
        </w:rPr>
        <w:t xml:space="preserve">zakonski zastupnik dužnika </w:t>
      </w:r>
      <w:r w:rsidR="0073784D">
        <w:t>Ivan</w:t>
      </w:r>
      <w:r w:rsidR="0073784D" w:rsidRPr="003474EC">
        <w:t xml:space="preserve"> Mikulić, Zagreb, Mladice 20</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F769CD" w:rsidR="00D82937" w:rsidRPr="0073784D">
      <w:pPr>
        <w:numPr>
          <w:ilvl w:val="0"/>
          <w:numId w:val="29"/>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655">
      <w:rPr>
        <w:rStyle w:val="Brojstranice"/>
        <w:noProof/>
      </w:rPr>
      <w:t>4</w:t>
    </w:r>
    <w:r>
      <w:rPr>
        <w:rStyle w:val="Brojstranice"/>
      </w:rPr>
      <w:fldChar w:fldCharType="end"/>
    </w:r>
  </w:p>
  <w:p w:rsidRDefault="008D414A" w:rsidP="008D414A" w:rsidR="00A4485C">
    <w:pPr>
      <w:pStyle w:val="Zaglavlje"/>
      <w:jc w:val="right"/>
    </w:pPr>
    <w:r w:rsidRPr="008D414A">
      <w:t>14 St-</w:t>
    </w:r>
    <w:r w:rsidR="003474EC" w:rsidRPr="003474EC">
      <w:t>1218/17-25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B5655"/>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8FE"/>
    <w:rsid w:val="00730DFD"/>
    <w:rsid w:val="00733110"/>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5B5655"/>
    <w:rPr>
      <w:color w:val="808080"/>
      <w:bdr w:space="0" w:sz="0" w:color="auto" w:val="none"/>
      <w:shd w:fill="auto" w:color="auto" w:val="clear"/>
    </w:rPr>
  </w:style>
  <w:style w:customStyle="true" w:styleId="eSPISCCParagraphDefaultFont" w:type="character">
    <w:name w:val="eSPIS_CC_Paragraph Default Font"/>
    <w:basedOn w:val="Zadanifontodlomka"/>
    <w:rsid w:val="005B56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655"/>
    <w:rPr>
      <w:bdr w:space="0" w:sz="0" w:color="auto" w:val="none"/>
      <w:shd w:fill="FFFFCC" w:color="auto" w:val="clear"/>
      <w:lang w:val="hr-HR"/>
    </w:rPr>
  </w:style>
  <w:style w:customStyle="true" w:styleId="PozadinaSvijetloCrvena" w:type="character">
    <w:name w:val="Pozadina_SvijetloCrvena"/>
    <w:basedOn w:val="eSPISCCParagraphDefaultFont"/>
    <w:rsid w:val="005B56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6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5B5655"/>
    <w:rPr>
      <w:color w:val="808080"/>
      <w:bdr w:color="auto" w:space="0" w:sz="0" w:val="none"/>
      <w:shd w:color="auto" w:fill="auto" w:val="clear"/>
    </w:rPr>
  </w:style>
  <w:style w:customStyle="1" w:styleId="eSPISCCParagraphDefaultFont" w:type="character">
    <w:name w:val="eSPIS_CC_Paragraph Default Font"/>
    <w:basedOn w:val="Zadanifontodlomka"/>
    <w:rsid w:val="005B56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655"/>
    <w:rPr>
      <w:bdr w:color="auto" w:space="0" w:sz="0" w:val="none"/>
      <w:shd w:color="auto" w:fill="FFFFCC" w:val="clear"/>
      <w:lang w:val="hr-HR"/>
    </w:rPr>
  </w:style>
  <w:style w:customStyle="1" w:styleId="PozadinaSvijetloCrvena" w:type="character">
    <w:name w:val="Pozadina_SvijetloCrvena"/>
    <w:basedOn w:val="eSPISCCParagraphDefaultFont"/>
    <w:rsid w:val="005B56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6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St-1218/2017</izvorni_sadrzaj>
    <derivirana_varijabla naziv="DomainObject.Predmet.OznakaBroj_1">St-1218/2017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BSJ d.o.o.</izvorni_sadrzaj>
    <derivirana_varijabla naziv="DomainObject.Predmet.ProtustrankaFormated_1">  BSJ d.o.o.</derivirana_varijabla>
  </DomainObject.Predmet.ProtustrankaFormated>
  <DomainObject.Predmet.ProtustrankaFormatedOIB>
    <izvorni_sadrzaj>  BSJ d.o.o., OIB 45234014313</izvorni_sadrzaj>
    <derivirana_varijabla naziv="DomainObject.Predmet.ProtustrankaFormatedOIB_1">  BSJ d.o.o., OIB 45234014313</derivirana_varijabla>
  </DomainObject.Predmet.ProtustrankaFormatedOIB>
  <DomainObject.Predmet.ProtustrankaFormatedWithAdress>
    <izvorni_sadrzaj> BSJ d.o.o., Modecova 19, 10000 Zagreb</izvorni_sadrzaj>
    <derivirana_varijabla naziv="DomainObject.Predmet.ProtustrankaFormatedWithAdress_1"> BSJ d.o.o., Modecova 19, 10000 Zagreb</derivirana_varijabla>
  </DomainObject.Predmet.ProtustrankaFormatedWithAdress>
  <DomainObject.Predmet.ProtustrankaFormatedWithAdressOIB>
    <izvorni_sadrzaj> BSJ d.o.o., OIB 45234014313, Modecova 19, 10000 Zagreb</izvorni_sadrzaj>
    <derivirana_varijabla naziv="DomainObject.Predmet.ProtustrankaFormatedWithAdressOIB_1"> BSJ d.o.o., OIB 45234014313, Modecova 19, 10000 Zagreb</derivirana_varijabla>
  </DomainObject.Predmet.ProtustrankaFormatedWithAdressOIB>
  <DomainObject.Predmet.ProtustrankaWithAdress>
    <izvorni_sadrzaj>BSJ d.o.o. Modecova 19, 10000 Zagreb</izvorni_sadrzaj>
    <derivirana_varijabla naziv="DomainObject.Predmet.ProtustrankaWithAdress_1">BSJ d.o.o. Modecova 19, 10000 Zagreb</derivirana_varijabla>
  </DomainObject.Predmet.ProtustrankaWithAdress>
  <DomainObject.Predmet.ProtustrankaWithAdressOIB>
    <izvorni_sadrzaj>BSJ d.o.o., OIB 45234014313, Modecova 19, 10000 Zagreb</izvorni_sadrzaj>
    <derivirana_varijabla naziv="DomainObject.Predmet.ProtustrankaWithAdressOIB_1">BSJ d.o.o., OIB 45234014313, Modecova 19, 10000 Zagreb</derivirana_varijabla>
  </DomainObject.Predmet.ProtustrankaWithAdressOIB>
  <DomainObject.Predmet.ProtustrankaNazivFormated>
    <izvorni_sadrzaj>BSJ d.o.o.</izvorni_sadrzaj>
    <derivirana_varijabla naziv="DomainObject.Predmet.ProtustrankaNazivFormated_1">BSJ d.o.o.</derivirana_varijabla>
  </DomainObject.Predmet.ProtustrankaNazivFormated>
  <DomainObject.Predmet.ProtustrankaNazivFormatedOIB>
    <izvorni_sadrzaj>BSJ d.o.o., OIB 45234014313</izvorni_sadrzaj>
    <derivirana_varijabla naziv="DomainObject.Predmet.ProtustrankaNazivFormatedOIB_1">BSJ d.o.o., OIB 45234014313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BSJ d.o.o.</item>
    </izvorni_sadrzaj>
    <derivirana_varijabla naziv="DomainObject.Predmet.ProtuStrankaListFormated_1">
      <item>BSJ d.o.o.</item>
    </derivirana_varijabla>
  </DomainObject.Predmet.ProtuStrankaListFormated>
  <DomainObject.Predmet.ProtuStrankaListFormatedOIB>
    <izvorni_sadrzaj>
      <item>BSJ d.o.o., OIB 45234014313</item>
    </izvorni_sadrzaj>
    <derivirana_varijabla naziv="DomainObject.Predmet.ProtuStrankaListFormatedOIB_1">
      <item>BSJ d.o.o., OIB 45234014313</item>
    </derivirana_varijabla>
  </DomainObject.Predmet.ProtuStrankaListFormatedOIB>
  <DomainObject.Predmet.ProtuStrankaListFormatedWithAdress>
    <izvorni_sadrzaj>
      <item>BSJ d.o.o., Modecova 19, 10000 Zagreb</item>
    </izvorni_sadrzaj>
    <derivirana_varijabla naziv="DomainObject.Predmet.ProtuStrankaListFormatedWithAdress_1">
      <item>BSJ d.o.o., Modecova 19, 10000 Zagreb</item>
    </derivirana_varijabla>
  </DomainObject.Predmet.ProtuStrankaListFormatedWithAdress>
  <DomainObject.Predmet.ProtuStrankaListFormatedWithAdressOIB>
    <izvorni_sadrzaj>
      <item>BSJ d.o.o., OIB 45234014313, Modecova 19, 10000 Zagreb</item>
    </izvorni_sadrzaj>
    <derivirana_varijabla naziv="DomainObject.Predmet.ProtuStrankaListFormatedWithAdressOIB_1">
      <item>BSJ d.o.o., OIB 45234014313, Modecova 19, 10000 Zagreb</item>
    </derivirana_varijabla>
  </DomainObject.Predmet.ProtuStrankaListFormatedWithAdressOIB>
  <DomainObject.Predmet.ProtuStrankaListNazivFormated>
    <izvorni_sadrzaj>
      <item>BSJ d.o.o.</item>
    </izvorni_sadrzaj>
    <derivirana_varijabla naziv="DomainObject.Predmet.ProtuStrankaListNazivFormated_1">
      <item>BSJ d.o.o.</item>
    </derivirana_varijabla>
  </DomainObject.Predmet.ProtuStrankaListNazivFormated>
  <DomainObject.Predmet.ProtuStrankaListNazivFormatedOIB>
    <izvorni_sadrzaj>
      <item>BSJ d.o.o., OIB 45234014313</item>
    </izvorni_sadrzaj>
    <derivirana_varijabla naziv="DomainObject.Predmet.ProtuStrankaListNazivFormatedOIB_1">
      <item>BSJ d.o.o., OIB 45234014313</item>
    </derivirana_varijabla>
  </DomainObject.Predmet.ProtuStrankaListNazivFormatedOIB>
  <DomainObject.Predmet.OstaliListFormated>
    <izvorni_sadrzaj>
      <item>Snježana Sudarević</item>
      <item>ŽDGO GUO Osijek</item>
      <item>Ivan Mikulić</item>
    </izvorni_sadrzaj>
    <derivirana_varijabla naziv="DomainObject.Predmet.OstaliListFormated_1">
      <item>Snježana Sudarević</item>
      <item>ŽDGO GUO Osijek</item>
      <item>Ivan Mikulić</item>
    </derivirana_varijabla>
  </DomainObject.Predmet.OstaliListFormated>
  <DomainObject.Predmet.OstaliListFormatedOIB>
    <izvorni_sadrzaj>
      <item>Snježana Sudarević, OIB 83030278680</item>
      <item>ŽDGO GUO Osijek</item>
      <item>Ivan Mikulić, OIB 08680294664</item>
    </izvorni_sadrzaj>
    <derivirana_varijabla naziv="DomainObject.Predmet.OstaliListFormatedOIB_1">
      <item>Snježana Sudarević, OIB 83030278680</item>
      <item>ŽDGO GUO Osijek</item>
      <item>Ivan Mikulić, OIB 08680294664</item>
    </derivirana_varijabla>
  </DomainObject.Predmet.OstaliListFormatedOIB>
  <DomainObject.Predmet.OstaliListFormatedWithAdress>
    <izvorni_sadrzaj>
      <item>Snježana Sudarević, Trg bana J. Jelačića 27, 31000 Osijek</item>
      <item>ŽDGO GUO Osijek</item>
      <item>Ivan Mikulić, Mladice 20, 10000 Zagreb</item>
    </izvorni_sadrzaj>
    <derivirana_varijabla naziv="DomainObject.Predmet.OstaliListFormatedWithAdress_1">
      <item>Snježana Sudarević, Trg bana J. Jelačića 27, 31000 Osijek</item>
      <item>ŽDGO GUO Osijek</item>
      <item>Ivan Mikulić, Mladice 20, 10000 Zagreb</item>
    </derivirana_varijabla>
  </DomainObject.Predmet.OstaliListFormatedWithAdress>
  <DomainObject.Predmet.OstaliListFormatedWithAdressOIB>
    <izvorni_sadrzaj>
      <item>Snježana Sudarević, OIB 83030278680, Trg bana J. Jelačića 27, 31000 Osijek</item>
      <item>ŽDGO GUO Osijek</item>
      <item>Ivan Mikulić, OIB 08680294664, Mladice 20, 10000 Zagreb</item>
    </izvorni_sadrzaj>
    <derivirana_varijabla naziv="DomainObject.Predmet.OstaliListFormatedWithAdressOIB_1">
      <item>Snježana Sudarević, OIB 83030278680, Trg bana J. Jelačića 27, 31000 Osijek</item>
      <item>ŽDGO GUO Osijek</item>
      <item>Ivan Mikulić, OIB 08680294664, Mladice 20, 10000 Zagreb</item>
    </derivirana_varijabla>
  </DomainObject.Predmet.OstaliListFormatedWithAdressOIB>
  <DomainObject.Predmet.OstaliListNazivFormated>
    <izvorni_sadrzaj>
      <item>Snježana Sudarević</item>
      <item>ŽDGO GUO Osijek</item>
      <item>Ivan Mikulić</item>
    </izvorni_sadrzaj>
    <derivirana_varijabla naziv="DomainObject.Predmet.OstaliListNazivFormated_1">
      <item>Snježana Sudarević</item>
      <item>ŽDGO GUO Osijek</item>
      <item>Ivan Mikulić</item>
    </derivirana_varijabla>
  </DomainObject.Predmet.OstaliListNazivFormated>
  <DomainObject.Predmet.OstaliListNazivFormatedOIB>
    <izvorni_sadrzaj>
      <item>Snježana Sudarević, OIB 83030278680</item>
      <item>ŽDGO GUO Osijek</item>
      <item>Ivan Mikulić, OIB 08680294664</item>
    </izvorni_sadrzaj>
    <derivirana_varijabla naziv="DomainObject.Predmet.OstaliListNazivFormatedOIB_1">
      <item>Snježana Sudarević, OIB 83030278680</item>
      <item>ŽDGO GUO Osijek</item>
      <item>Ivan Mikulić, OIB 08680294664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BSJ d.o.o.</izvorni_sadrzaj>
    <derivirana_varijabla naziv="DomainObject.Predmet.ProtustrankaIDrugi_1">BSJ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BSJ d.o.o., OIB 45234014313, Modecova 19, 10000 Zagreb</izvorni_sadrzaj>
    <derivirana_varijabla naziv="DomainObject.Predmet.ProtustrankaIDrugiAdressOIB_1">BSJ d.o.o., OIB 45234014313, Modecova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BSJ d.o.o.</item>
      <item>FINA Regionalni centar Zagreb</item>
      <item>Snježana Sudarević</item>
      <item>ŽDGO GUO Osijek</item>
      <item>Ivan Mikulić</item>
    </izvorni_sadrzaj>
    <derivirana_varijabla naziv="DomainObject.Predmet.SudioniciListNaziv_1">
      <item>BSJ d.o.o.</item>
      <item>FINA Regionalni centar Zagreb</item>
      <item>Snježana Sudarević</item>
      <item>ŽDGO GUO Osijek</item>
      <item>Ivan Mikulić</item>
    </derivirana_varijabla>
  </DomainObject.Predmet.SudioniciListNaziv>
  <DomainObject.Predmet.SudioniciListAdressOIB>
    <izvorni_sadrzaj>
      <item>BSJ d.o.o., OIB 45234014313, Modecova 19,10000 Zagreb</item>
      <item>FINA Regionalni centar Zagreb, OIB 85821130368, Trg svibanjskih žrtava 1995. br. 1,10000 Zagreb</item>
      <item>Snježana Sudarević, OIB 83030278680, Trg bana J. Jelačića 27,31000 Osijek</item>
      <item>ŽDGO GUO Osijek</item>
      <item>Ivan Mikulić, OIB 08680294664, Mladice 20,10000 Zagreb</item>
    </izvorni_sadrzaj>
    <derivirana_varijabla naziv="DomainObject.Predmet.SudioniciListAdressOIB_1">
      <item>BSJ d.o.o., OIB 45234014313, Modecova 19,10000 Zagreb</item>
      <item>FINA Regionalni centar Zagreb, OIB 85821130368, Trg svibanjskih žrtava 1995. br. 1,10000 Zagreb</item>
      <item>Snježana Sudarević, OIB 83030278680, Trg bana J. Jelačića 27,31000 Osijek</item>
      <item>ŽDGO GUO Osijek</item>
      <item>Ivan Mikulić, OIB 08680294664, Mladice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45234014313</item>
      <item>, OIB 85821130368</item>
      <item>, OIB 83030278680</item>
      <item>, OIB null</item>
      <item>, OIB 08680294664</item>
    </izvorni_sadrzaj>
    <derivirana_varijabla naziv="DomainObject.Predmet.SudioniciListNazivOIB_1">
      <item>, OIB 45234014313</item>
      <item>, OIB 85821130368</item>
      <item>, OIB 83030278680</item>
      <item>, OIB null</item>
      <item>, OIB 08680294664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CF0C45-9BC1-4724-AD8B-08BBD9DD48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1490</properties:Words>
  <properties:Characters>8577</properties:Characters>
  <properties:Lines>225</properties:Lines>
  <properties:Paragraphs>89</properties:Paragraphs>
  <properties:TotalTime>885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2018-02-26T10:19:00Z</cp:lastPrinted>
  <dcterms:modified xmlns:xsi="http://www.w3.org/2001/XMLSchema-instance" xsi:type="dcterms:W3CDTF">2018-03-09T07:02:00Z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